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84" w:rsidRPr="00B90084" w:rsidRDefault="00B90084" w:rsidP="00B9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bookmarkStart w:id="0" w:name="_GoBack"/>
      <w:bookmarkEnd w:id="0"/>
      <w:r w:rsidRPr="00B90084">
        <w:rPr>
          <w:rFonts w:ascii="Bookman Old Style" w:eastAsia="Times New Roman" w:hAnsi="Bookman Old Style" w:cs="Times New Roman"/>
          <w:noProof/>
          <w:spacing w:val="6"/>
          <w:sz w:val="24"/>
          <w:szCs w:val="24"/>
        </w:rPr>
        <w:drawing>
          <wp:inline distT="0" distB="0" distL="0" distR="0" wp14:anchorId="7163FDF7" wp14:editId="2412D3FC">
            <wp:extent cx="930275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084" w:rsidRPr="00B90084" w:rsidRDefault="00B90084" w:rsidP="00B90084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</w:rPr>
      </w:pPr>
      <w:r w:rsidRPr="00B90084">
        <w:rPr>
          <w:rFonts w:ascii="Bookman Old Style" w:eastAsia="Times New Roman" w:hAnsi="Bookman Old Style" w:cs="Times New Roman"/>
          <w:spacing w:val="6"/>
          <w:sz w:val="28"/>
          <w:szCs w:val="28"/>
        </w:rPr>
        <w:t>РЕШЕНИЕ</w:t>
      </w:r>
    </w:p>
    <w:p w:rsidR="00B90084" w:rsidRPr="00B90084" w:rsidRDefault="00B90084" w:rsidP="00B90084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</w:rPr>
      </w:pPr>
      <w:r w:rsidRPr="00B90084">
        <w:rPr>
          <w:rFonts w:ascii="Bookman Old Style" w:eastAsia="Times New Roman" w:hAnsi="Bookman Old Style" w:cs="Times New Roman"/>
          <w:spacing w:val="6"/>
          <w:sz w:val="28"/>
          <w:szCs w:val="28"/>
        </w:rPr>
        <w:t>СОБРАНИЯ ПРЕДСТАВИТЕЛЕЙ МОЗДОКСКОГО РАЙОНА</w:t>
      </w:r>
    </w:p>
    <w:p w:rsidR="00B90084" w:rsidRPr="00B90084" w:rsidRDefault="00B90084" w:rsidP="00B90084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 w:rsidRPr="00B90084">
        <w:rPr>
          <w:rFonts w:ascii="Bookman Old Style" w:eastAsia="Times New Roman" w:hAnsi="Bookman Old Style" w:cs="Times New Roman"/>
          <w:spacing w:val="6"/>
          <w:sz w:val="28"/>
          <w:szCs w:val="28"/>
        </w:rPr>
        <w:t>РЕСПУБЛИКИ СЕВЕРНАЯ ОСЕТИЯ - АЛАНИЯ</w:t>
      </w:r>
    </w:p>
    <w:p w:rsidR="00B90084" w:rsidRPr="00B90084" w:rsidRDefault="00B90084" w:rsidP="00B90084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6"/>
          <w:sz w:val="24"/>
          <w:szCs w:val="24"/>
        </w:rPr>
      </w:pPr>
    </w:p>
    <w:p w:rsidR="00B90084" w:rsidRPr="00B90084" w:rsidRDefault="00B90084" w:rsidP="00B90084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spacing w:val="6"/>
        </w:rPr>
      </w:pPr>
      <w:r w:rsidRPr="00B90084">
        <w:rPr>
          <w:rFonts w:ascii="Bookman Old Style" w:eastAsia="Calibri" w:hAnsi="Bookman Old Style" w:cs="Times New Roman"/>
          <w:i/>
          <w:spacing w:val="6"/>
        </w:rPr>
        <w:t>№ 480                                                                                          от 23 мая 2022 г.</w:t>
      </w:r>
    </w:p>
    <w:p w:rsidR="007229D8" w:rsidRPr="00B90084" w:rsidRDefault="007229D8" w:rsidP="00DE0B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229D8" w:rsidRPr="00B90084" w:rsidRDefault="007229D8" w:rsidP="00DE0B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229D8" w:rsidRPr="00B90084" w:rsidRDefault="007229D8" w:rsidP="00DE0B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90084">
        <w:rPr>
          <w:rFonts w:ascii="Bookman Old Style" w:hAnsi="Bookman Old Style"/>
          <w:sz w:val="24"/>
          <w:szCs w:val="24"/>
        </w:rPr>
        <w:t xml:space="preserve">Об отчете Главы Администрации местного самоуправления </w:t>
      </w:r>
    </w:p>
    <w:p w:rsidR="009D6A52" w:rsidRPr="00B90084" w:rsidRDefault="007229D8" w:rsidP="00DE0B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90084">
        <w:rPr>
          <w:rFonts w:ascii="Bookman Old Style" w:hAnsi="Bookman Old Style"/>
          <w:sz w:val="24"/>
          <w:szCs w:val="24"/>
        </w:rPr>
        <w:t xml:space="preserve">Моздокского района о </w:t>
      </w:r>
      <w:r w:rsidR="009D6A52" w:rsidRPr="00B90084">
        <w:rPr>
          <w:rFonts w:ascii="Bookman Old Style" w:hAnsi="Bookman Old Style"/>
          <w:sz w:val="24"/>
          <w:szCs w:val="24"/>
        </w:rPr>
        <w:t>результатах своей деятельности и</w:t>
      </w:r>
    </w:p>
    <w:p w:rsidR="009D6A52" w:rsidRPr="00B90084" w:rsidRDefault="007229D8" w:rsidP="00DE0B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90084">
        <w:rPr>
          <w:rFonts w:ascii="Bookman Old Style" w:hAnsi="Bookman Old Style"/>
          <w:sz w:val="24"/>
          <w:szCs w:val="24"/>
        </w:rPr>
        <w:t>деятельности Администрации</w:t>
      </w:r>
      <w:r w:rsidR="009D6A52" w:rsidRPr="00B90084">
        <w:rPr>
          <w:rFonts w:ascii="Bookman Old Style" w:hAnsi="Bookman Old Style"/>
          <w:sz w:val="24"/>
          <w:szCs w:val="24"/>
        </w:rPr>
        <w:t xml:space="preserve"> </w:t>
      </w:r>
      <w:r w:rsidRPr="00B90084">
        <w:rPr>
          <w:rFonts w:ascii="Bookman Old Style" w:hAnsi="Bookman Old Style"/>
          <w:sz w:val="24"/>
          <w:szCs w:val="24"/>
        </w:rPr>
        <w:t xml:space="preserve">местного самоуправления </w:t>
      </w:r>
    </w:p>
    <w:p w:rsidR="007229D8" w:rsidRPr="00B90084" w:rsidRDefault="007229D8" w:rsidP="00DE0B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90084">
        <w:rPr>
          <w:rFonts w:ascii="Bookman Old Style" w:hAnsi="Bookman Old Style"/>
          <w:sz w:val="24"/>
          <w:szCs w:val="24"/>
        </w:rPr>
        <w:t>Моздокского района за 202</w:t>
      </w:r>
      <w:r w:rsidR="00306D29" w:rsidRPr="00B90084">
        <w:rPr>
          <w:rFonts w:ascii="Bookman Old Style" w:hAnsi="Bookman Old Style"/>
          <w:sz w:val="24"/>
          <w:szCs w:val="24"/>
        </w:rPr>
        <w:t>1</w:t>
      </w:r>
      <w:r w:rsidRPr="00B90084">
        <w:rPr>
          <w:rFonts w:ascii="Bookman Old Style" w:hAnsi="Bookman Old Style"/>
          <w:sz w:val="24"/>
          <w:szCs w:val="24"/>
        </w:rPr>
        <w:t xml:space="preserve"> год</w:t>
      </w:r>
    </w:p>
    <w:p w:rsidR="007229D8" w:rsidRPr="00B90084" w:rsidRDefault="007229D8" w:rsidP="00DE0BDC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7229D8" w:rsidRDefault="007229D8" w:rsidP="00DE0BDC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100289" w:rsidRPr="00B90084" w:rsidRDefault="00100289" w:rsidP="00DE0BDC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7229D8" w:rsidRPr="00B90084" w:rsidRDefault="007229D8" w:rsidP="00DE0BDC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90084">
        <w:rPr>
          <w:rFonts w:ascii="Bookman Old Style" w:hAnsi="Bookman Old Style"/>
          <w:sz w:val="24"/>
          <w:szCs w:val="24"/>
        </w:rPr>
        <w:t>В соответствии с Федеральным законом от 6 октября 2003 г. №131-ФЗ «Об общих принципах организации местного самоуправления в Российской Федерации», Уставом муниципального образования Моздокский район РСО-Алания, заслушав отчет Главы Администрации местного самоуправл</w:t>
      </w:r>
      <w:r w:rsidRPr="00B90084">
        <w:rPr>
          <w:rFonts w:ascii="Bookman Old Style" w:hAnsi="Bookman Old Style"/>
          <w:sz w:val="24"/>
          <w:szCs w:val="24"/>
        </w:rPr>
        <w:t>е</w:t>
      </w:r>
      <w:r w:rsidRPr="00B90084">
        <w:rPr>
          <w:rFonts w:ascii="Bookman Old Style" w:hAnsi="Bookman Old Style"/>
          <w:sz w:val="24"/>
          <w:szCs w:val="24"/>
        </w:rPr>
        <w:t xml:space="preserve">ния Моздокского района </w:t>
      </w:r>
      <w:r w:rsidR="009D6A52" w:rsidRPr="00B90084">
        <w:rPr>
          <w:rFonts w:ascii="Bookman Old Style" w:hAnsi="Bookman Old Style"/>
          <w:sz w:val="24"/>
          <w:szCs w:val="24"/>
        </w:rPr>
        <w:t>о результатах своей деятельности и</w:t>
      </w:r>
      <w:r w:rsidRPr="00B90084">
        <w:rPr>
          <w:rFonts w:ascii="Bookman Old Style" w:hAnsi="Bookman Old Style"/>
          <w:sz w:val="24"/>
          <w:szCs w:val="24"/>
        </w:rPr>
        <w:t xml:space="preserve"> деятельности Администрации местного самоуправления Моздокского района за 202</w:t>
      </w:r>
      <w:r w:rsidR="00306D29" w:rsidRPr="00B90084">
        <w:rPr>
          <w:rFonts w:ascii="Bookman Old Style" w:hAnsi="Bookman Old Style"/>
          <w:sz w:val="24"/>
          <w:szCs w:val="24"/>
        </w:rPr>
        <w:t>1</w:t>
      </w:r>
      <w:r w:rsidRPr="00B90084">
        <w:rPr>
          <w:rFonts w:ascii="Bookman Old Style" w:hAnsi="Bookman Old Style"/>
          <w:sz w:val="24"/>
          <w:szCs w:val="24"/>
        </w:rPr>
        <w:t xml:space="preserve"> год, Собрание представителей Моздокского района Республики Северная Ос</w:t>
      </w:r>
      <w:r w:rsidRPr="00B90084">
        <w:rPr>
          <w:rFonts w:ascii="Bookman Old Style" w:hAnsi="Bookman Old Style"/>
          <w:sz w:val="24"/>
          <w:szCs w:val="24"/>
        </w:rPr>
        <w:t>е</w:t>
      </w:r>
      <w:r w:rsidRPr="00B90084">
        <w:rPr>
          <w:rFonts w:ascii="Bookman Old Style" w:hAnsi="Bookman Old Style"/>
          <w:sz w:val="24"/>
          <w:szCs w:val="24"/>
        </w:rPr>
        <w:t>тия-Алания решило:</w:t>
      </w:r>
    </w:p>
    <w:p w:rsidR="007229D8" w:rsidRPr="00B90084" w:rsidRDefault="007229D8" w:rsidP="00DE0BDC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Cs w:val="24"/>
        </w:rPr>
      </w:pPr>
      <w:r w:rsidRPr="00B90084">
        <w:rPr>
          <w:szCs w:val="24"/>
        </w:rPr>
        <w:t xml:space="preserve">Принять к сведению прилагаемый отчет Главы Администрации местного самоуправления Моздокского района </w:t>
      </w:r>
      <w:r w:rsidR="009D6A52" w:rsidRPr="00B90084">
        <w:rPr>
          <w:szCs w:val="24"/>
        </w:rPr>
        <w:t>о результатах своей де</w:t>
      </w:r>
      <w:r w:rsidR="009D6A52" w:rsidRPr="00B90084">
        <w:rPr>
          <w:szCs w:val="24"/>
        </w:rPr>
        <w:t>я</w:t>
      </w:r>
      <w:r w:rsidR="009D6A52" w:rsidRPr="00B90084">
        <w:rPr>
          <w:szCs w:val="24"/>
        </w:rPr>
        <w:t xml:space="preserve">тельности и </w:t>
      </w:r>
      <w:r w:rsidRPr="00B90084">
        <w:rPr>
          <w:szCs w:val="24"/>
        </w:rPr>
        <w:t>деятельности Администрации местного самоуправления Мо</w:t>
      </w:r>
      <w:r w:rsidRPr="00B90084">
        <w:rPr>
          <w:szCs w:val="24"/>
        </w:rPr>
        <w:t>з</w:t>
      </w:r>
      <w:r w:rsidRPr="00B90084">
        <w:rPr>
          <w:szCs w:val="24"/>
        </w:rPr>
        <w:t>докского района за 202</w:t>
      </w:r>
      <w:r w:rsidR="00306D29" w:rsidRPr="00B90084">
        <w:rPr>
          <w:szCs w:val="24"/>
        </w:rPr>
        <w:t>1</w:t>
      </w:r>
      <w:r w:rsidRPr="00B90084">
        <w:rPr>
          <w:szCs w:val="24"/>
        </w:rPr>
        <w:t xml:space="preserve"> год.</w:t>
      </w:r>
    </w:p>
    <w:p w:rsidR="007229D8" w:rsidRPr="00B90084" w:rsidRDefault="007229D8" w:rsidP="00DE0BDC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Cs w:val="24"/>
        </w:rPr>
      </w:pPr>
      <w:r w:rsidRPr="00B90084">
        <w:rPr>
          <w:szCs w:val="24"/>
        </w:rPr>
        <w:t>Администрации местного самоуправления Моздокского района:</w:t>
      </w:r>
    </w:p>
    <w:p w:rsidR="007229D8" w:rsidRPr="00B90084" w:rsidRDefault="00B90084" w:rsidP="00DE0BDC">
      <w:pPr>
        <w:pStyle w:val="a4"/>
        <w:tabs>
          <w:tab w:val="left" w:pos="851"/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B90084">
        <w:rPr>
          <w:szCs w:val="24"/>
        </w:rPr>
        <w:t>2</w:t>
      </w:r>
      <w:r w:rsidR="007229D8" w:rsidRPr="00B90084">
        <w:rPr>
          <w:szCs w:val="24"/>
        </w:rPr>
        <w:t>.</w:t>
      </w:r>
      <w:r w:rsidR="00DE0BDC" w:rsidRPr="00B90084">
        <w:rPr>
          <w:szCs w:val="24"/>
        </w:rPr>
        <w:t>1</w:t>
      </w:r>
      <w:r w:rsidR="007229D8" w:rsidRPr="00B90084">
        <w:rPr>
          <w:szCs w:val="24"/>
        </w:rPr>
        <w:t>. принять исчерпывающие меры по укреплению экономической б</w:t>
      </w:r>
      <w:r w:rsidR="007229D8" w:rsidRPr="00B90084">
        <w:rPr>
          <w:szCs w:val="24"/>
        </w:rPr>
        <w:t>а</w:t>
      </w:r>
      <w:r w:rsidR="007229D8" w:rsidRPr="00B90084">
        <w:rPr>
          <w:szCs w:val="24"/>
        </w:rPr>
        <w:t>зы и увеличению доходов бюджета, продолжив работу по выявлению р</w:t>
      </w:r>
      <w:r w:rsidR="007229D8" w:rsidRPr="00B90084">
        <w:rPr>
          <w:szCs w:val="24"/>
        </w:rPr>
        <w:t>е</w:t>
      </w:r>
      <w:r w:rsidR="007229D8" w:rsidRPr="00B90084">
        <w:rPr>
          <w:szCs w:val="24"/>
        </w:rPr>
        <w:t>зервов повышения доходного потенциала, в том числе:</w:t>
      </w:r>
    </w:p>
    <w:p w:rsidR="007229D8" w:rsidRPr="00B90084" w:rsidRDefault="007229D8" w:rsidP="00DE0BDC">
      <w:pPr>
        <w:pStyle w:val="a4"/>
        <w:tabs>
          <w:tab w:val="left" w:pos="426"/>
          <w:tab w:val="left" w:pos="851"/>
        </w:tabs>
        <w:ind w:left="0" w:firstLine="567"/>
        <w:jc w:val="both"/>
        <w:rPr>
          <w:szCs w:val="24"/>
        </w:rPr>
      </w:pPr>
      <w:r w:rsidRPr="00B90084">
        <w:rPr>
          <w:szCs w:val="24"/>
        </w:rPr>
        <w:t>- по уменьшению размера кредиторской задолженности;</w:t>
      </w:r>
    </w:p>
    <w:p w:rsidR="007229D8" w:rsidRPr="00B90084" w:rsidRDefault="007229D8" w:rsidP="00DE0BDC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90084">
        <w:rPr>
          <w:rFonts w:ascii="Bookman Old Style" w:hAnsi="Bookman Old Style"/>
          <w:sz w:val="24"/>
          <w:szCs w:val="24"/>
        </w:rPr>
        <w:t>- по снижению недоимки и недопущению роста задолженности по налоговым и неналоговым доходам;</w:t>
      </w:r>
    </w:p>
    <w:p w:rsidR="007229D8" w:rsidRPr="00B90084" w:rsidRDefault="007229D8" w:rsidP="00DE0BDC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90084">
        <w:rPr>
          <w:rFonts w:ascii="Bookman Old Style" w:hAnsi="Bookman Old Style"/>
          <w:sz w:val="24"/>
          <w:szCs w:val="24"/>
        </w:rPr>
        <w:t>- особое внимание уделить поступлению арендных платежей за испол</w:t>
      </w:r>
      <w:r w:rsidRPr="00B90084">
        <w:rPr>
          <w:rFonts w:ascii="Bookman Old Style" w:hAnsi="Bookman Old Style"/>
          <w:sz w:val="24"/>
          <w:szCs w:val="24"/>
        </w:rPr>
        <w:t>ь</w:t>
      </w:r>
      <w:r w:rsidRPr="00B90084">
        <w:rPr>
          <w:rFonts w:ascii="Bookman Old Style" w:hAnsi="Bookman Old Style"/>
          <w:sz w:val="24"/>
          <w:szCs w:val="24"/>
        </w:rPr>
        <w:t>зование земли и муниципального имущества;</w:t>
      </w:r>
    </w:p>
    <w:p w:rsidR="007229D8" w:rsidRPr="00B90084" w:rsidRDefault="007229D8" w:rsidP="00DE0BDC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90084">
        <w:rPr>
          <w:rFonts w:ascii="Bookman Old Style" w:hAnsi="Bookman Old Style"/>
          <w:bCs/>
          <w:sz w:val="24"/>
          <w:szCs w:val="24"/>
        </w:rPr>
        <w:t xml:space="preserve">- </w:t>
      </w:r>
      <w:r w:rsidR="0018516D" w:rsidRPr="00B90084">
        <w:rPr>
          <w:rFonts w:ascii="Bookman Old Style" w:hAnsi="Bookman Old Style"/>
          <w:bCs/>
          <w:sz w:val="24"/>
          <w:szCs w:val="24"/>
        </w:rPr>
        <w:t>по</w:t>
      </w:r>
      <w:r w:rsidRPr="00B90084">
        <w:rPr>
          <w:rFonts w:ascii="Bookman Old Style" w:hAnsi="Bookman Old Style"/>
          <w:bCs/>
          <w:sz w:val="24"/>
          <w:szCs w:val="24"/>
        </w:rPr>
        <w:t xml:space="preserve"> организаци</w:t>
      </w:r>
      <w:r w:rsidR="0018516D" w:rsidRPr="00B90084">
        <w:rPr>
          <w:rFonts w:ascii="Bookman Old Style" w:hAnsi="Bookman Old Style"/>
          <w:bCs/>
          <w:sz w:val="24"/>
          <w:szCs w:val="24"/>
        </w:rPr>
        <w:t>и</w:t>
      </w:r>
      <w:r w:rsidRPr="00B90084">
        <w:rPr>
          <w:rFonts w:ascii="Bookman Old Style" w:hAnsi="Bookman Old Style"/>
          <w:bCs/>
          <w:sz w:val="24"/>
          <w:szCs w:val="24"/>
        </w:rPr>
        <w:t xml:space="preserve"> мероприятий, направленных на способствование снижению неформальной занятости</w:t>
      </w:r>
      <w:r w:rsidR="00DE0BDC" w:rsidRPr="00B90084">
        <w:rPr>
          <w:rFonts w:ascii="Bookman Old Style" w:hAnsi="Bookman Old Style"/>
          <w:sz w:val="24"/>
          <w:szCs w:val="24"/>
        </w:rPr>
        <w:t>;</w:t>
      </w:r>
    </w:p>
    <w:p w:rsidR="007229D8" w:rsidRPr="00B90084" w:rsidRDefault="007229D8" w:rsidP="00DE0BDC">
      <w:pPr>
        <w:pStyle w:val="a4"/>
        <w:tabs>
          <w:tab w:val="left" w:pos="426"/>
          <w:tab w:val="left" w:pos="851"/>
        </w:tabs>
        <w:ind w:left="0" w:firstLine="567"/>
        <w:jc w:val="both"/>
        <w:rPr>
          <w:szCs w:val="24"/>
        </w:rPr>
      </w:pPr>
      <w:r w:rsidRPr="00B90084">
        <w:rPr>
          <w:szCs w:val="24"/>
        </w:rPr>
        <w:t xml:space="preserve">- </w:t>
      </w:r>
      <w:r w:rsidR="0018516D" w:rsidRPr="00B90084">
        <w:rPr>
          <w:szCs w:val="24"/>
        </w:rPr>
        <w:t>по</w:t>
      </w:r>
      <w:r w:rsidRPr="00B90084">
        <w:rPr>
          <w:szCs w:val="24"/>
        </w:rPr>
        <w:t xml:space="preserve"> привлечени</w:t>
      </w:r>
      <w:r w:rsidR="0018516D" w:rsidRPr="00B90084">
        <w:rPr>
          <w:szCs w:val="24"/>
        </w:rPr>
        <w:t>ю</w:t>
      </w:r>
      <w:r w:rsidRPr="00B90084">
        <w:rPr>
          <w:szCs w:val="24"/>
        </w:rPr>
        <w:t xml:space="preserve"> новых налогоплательщиков в Моздокский район, с</w:t>
      </w:r>
      <w:r w:rsidRPr="00B90084">
        <w:rPr>
          <w:szCs w:val="24"/>
        </w:rPr>
        <w:t>о</w:t>
      </w:r>
      <w:r w:rsidRPr="00B90084">
        <w:rPr>
          <w:szCs w:val="24"/>
        </w:rPr>
        <w:t>действие расширению существующих производств;</w:t>
      </w:r>
    </w:p>
    <w:p w:rsidR="007229D8" w:rsidRPr="00B90084" w:rsidRDefault="007229D8" w:rsidP="00DE0BDC">
      <w:pPr>
        <w:pStyle w:val="a4"/>
        <w:tabs>
          <w:tab w:val="left" w:pos="426"/>
          <w:tab w:val="left" w:pos="851"/>
        </w:tabs>
        <w:ind w:left="0" w:firstLine="567"/>
        <w:jc w:val="both"/>
        <w:rPr>
          <w:szCs w:val="24"/>
        </w:rPr>
      </w:pPr>
      <w:r w:rsidRPr="00B90084">
        <w:rPr>
          <w:szCs w:val="24"/>
        </w:rPr>
        <w:t xml:space="preserve">- </w:t>
      </w:r>
      <w:r w:rsidR="0018516D" w:rsidRPr="00B90084">
        <w:rPr>
          <w:szCs w:val="24"/>
        </w:rPr>
        <w:t>по</w:t>
      </w:r>
      <w:r w:rsidRPr="00B90084">
        <w:rPr>
          <w:szCs w:val="24"/>
        </w:rPr>
        <w:t xml:space="preserve"> привлечени</w:t>
      </w:r>
      <w:r w:rsidR="0018516D" w:rsidRPr="00B90084">
        <w:rPr>
          <w:szCs w:val="24"/>
        </w:rPr>
        <w:t>ю</w:t>
      </w:r>
      <w:r w:rsidRPr="00B90084">
        <w:rPr>
          <w:szCs w:val="24"/>
        </w:rPr>
        <w:t xml:space="preserve"> инвестиций на территорию муниципального обра</w:t>
      </w:r>
      <w:r w:rsidR="00D6029D" w:rsidRPr="00B90084">
        <w:rPr>
          <w:szCs w:val="24"/>
        </w:rPr>
        <w:t>з</w:t>
      </w:r>
      <w:r w:rsidR="00D6029D" w:rsidRPr="00B90084">
        <w:rPr>
          <w:szCs w:val="24"/>
        </w:rPr>
        <w:t>о</w:t>
      </w:r>
      <w:r w:rsidR="00D6029D" w:rsidRPr="00B90084">
        <w:rPr>
          <w:szCs w:val="24"/>
        </w:rPr>
        <w:t>вания Моздокский район;</w:t>
      </w:r>
      <w:r w:rsidR="000A4351" w:rsidRPr="00B90084">
        <w:rPr>
          <w:szCs w:val="24"/>
        </w:rPr>
        <w:t xml:space="preserve"> </w:t>
      </w:r>
    </w:p>
    <w:p w:rsidR="00D6029D" w:rsidRPr="00B90084" w:rsidRDefault="00D6029D" w:rsidP="00DE0BDC">
      <w:pPr>
        <w:pStyle w:val="a4"/>
        <w:tabs>
          <w:tab w:val="left" w:pos="426"/>
          <w:tab w:val="left" w:pos="851"/>
        </w:tabs>
        <w:ind w:left="0" w:firstLine="567"/>
        <w:jc w:val="both"/>
        <w:rPr>
          <w:szCs w:val="24"/>
        </w:rPr>
      </w:pPr>
      <w:r w:rsidRPr="00B90084">
        <w:rPr>
          <w:szCs w:val="24"/>
        </w:rPr>
        <w:t>- по исполнению</w:t>
      </w:r>
      <w:r w:rsidR="000A4351" w:rsidRPr="00B90084">
        <w:rPr>
          <w:szCs w:val="24"/>
        </w:rPr>
        <w:t xml:space="preserve"> в полном объеме</w:t>
      </w:r>
      <w:r w:rsidRPr="00B90084">
        <w:rPr>
          <w:szCs w:val="24"/>
        </w:rPr>
        <w:t xml:space="preserve"> полномочий возложенных на органы местного самоуправления Моздокского района. </w:t>
      </w:r>
    </w:p>
    <w:p w:rsidR="00DE0BDC" w:rsidRPr="00B90084" w:rsidRDefault="00B90084" w:rsidP="00DE0BDC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90084">
        <w:rPr>
          <w:rFonts w:ascii="Bookman Old Style" w:hAnsi="Bookman Old Style"/>
          <w:sz w:val="24"/>
          <w:szCs w:val="24"/>
        </w:rPr>
        <w:t>2</w:t>
      </w:r>
      <w:r w:rsidR="00DE0BDC" w:rsidRPr="00B90084">
        <w:rPr>
          <w:rFonts w:ascii="Bookman Old Style" w:hAnsi="Bookman Old Style"/>
          <w:sz w:val="24"/>
          <w:szCs w:val="24"/>
        </w:rPr>
        <w:t xml:space="preserve">.2. </w:t>
      </w:r>
      <w:r w:rsidR="00DE0BDC" w:rsidRPr="00B90084">
        <w:rPr>
          <w:rFonts w:ascii="Bookman Old Style" w:eastAsia="Times New Roman" w:hAnsi="Bookman Old Style" w:cs="Tahoma"/>
          <w:sz w:val="24"/>
          <w:szCs w:val="24"/>
        </w:rPr>
        <w:t>Проводить информационно-разъяснительную работу в целях и</w:t>
      </w:r>
      <w:r w:rsidR="00DE0BDC" w:rsidRPr="00B90084">
        <w:rPr>
          <w:rFonts w:ascii="Bookman Old Style" w:eastAsia="Times New Roman" w:hAnsi="Bookman Old Style" w:cs="Tahoma"/>
          <w:sz w:val="24"/>
          <w:szCs w:val="24"/>
        </w:rPr>
        <w:t>н</w:t>
      </w:r>
      <w:r w:rsidR="00DE0BDC" w:rsidRPr="00B90084">
        <w:rPr>
          <w:rFonts w:ascii="Bookman Old Style" w:eastAsia="Times New Roman" w:hAnsi="Bookman Old Style" w:cs="Tahoma"/>
          <w:sz w:val="24"/>
          <w:szCs w:val="24"/>
        </w:rPr>
        <w:t>формирования населения Моздокского района о прин</w:t>
      </w:r>
      <w:r w:rsidR="000A4351" w:rsidRPr="00B90084">
        <w:rPr>
          <w:rFonts w:ascii="Bookman Old Style" w:eastAsia="Times New Roman" w:hAnsi="Bookman Old Style" w:cs="Tahoma"/>
          <w:sz w:val="24"/>
          <w:szCs w:val="24"/>
        </w:rPr>
        <w:t>имаемых</w:t>
      </w:r>
      <w:r w:rsidR="00DE0BDC" w:rsidRPr="00B90084">
        <w:rPr>
          <w:rFonts w:ascii="Bookman Old Style" w:eastAsia="Times New Roman" w:hAnsi="Bookman Old Style" w:cs="Tahoma"/>
          <w:sz w:val="24"/>
          <w:szCs w:val="24"/>
        </w:rPr>
        <w:t xml:space="preserve"> мерах по</w:t>
      </w:r>
      <w:r w:rsidR="00DE0BDC" w:rsidRPr="00B90084">
        <w:rPr>
          <w:rFonts w:ascii="Bookman Old Style" w:eastAsia="Times New Roman" w:hAnsi="Bookman Old Style" w:cs="Tahoma"/>
          <w:sz w:val="24"/>
          <w:szCs w:val="24"/>
        </w:rPr>
        <w:t>д</w:t>
      </w:r>
      <w:r w:rsidR="00DE0BDC" w:rsidRPr="00B90084">
        <w:rPr>
          <w:rFonts w:ascii="Bookman Old Style" w:eastAsia="Times New Roman" w:hAnsi="Bookman Old Style" w:cs="Tahoma"/>
          <w:sz w:val="24"/>
          <w:szCs w:val="24"/>
        </w:rPr>
        <w:lastRenderedPageBreak/>
        <w:t>держки на федеральном, региональном и муниципальном уровнях</w:t>
      </w:r>
      <w:r w:rsidR="000A4351" w:rsidRPr="00B90084">
        <w:rPr>
          <w:rFonts w:ascii="Bookman Old Style" w:hAnsi="Bookman Old Style"/>
          <w:sz w:val="24"/>
          <w:szCs w:val="24"/>
        </w:rPr>
        <w:t xml:space="preserve"> в усл</w:t>
      </w:r>
      <w:r w:rsidR="000A4351" w:rsidRPr="00B90084">
        <w:rPr>
          <w:rFonts w:ascii="Bookman Old Style" w:hAnsi="Bookman Old Style"/>
          <w:sz w:val="24"/>
          <w:szCs w:val="24"/>
        </w:rPr>
        <w:t>о</w:t>
      </w:r>
      <w:r w:rsidR="000A4351" w:rsidRPr="00B90084">
        <w:rPr>
          <w:rFonts w:ascii="Bookman Old Style" w:hAnsi="Bookman Old Style"/>
          <w:sz w:val="24"/>
          <w:szCs w:val="24"/>
        </w:rPr>
        <w:t>виях санкций</w:t>
      </w:r>
      <w:r w:rsidR="00DE0BDC" w:rsidRPr="00B90084">
        <w:rPr>
          <w:rFonts w:ascii="Bookman Old Style" w:eastAsia="Times New Roman" w:hAnsi="Bookman Old Style" w:cs="Tahoma"/>
          <w:sz w:val="24"/>
          <w:szCs w:val="24"/>
        </w:rPr>
        <w:t>.</w:t>
      </w:r>
      <w:r w:rsidR="00DE0BDC" w:rsidRPr="00B90084">
        <w:rPr>
          <w:rFonts w:ascii="Bookman Old Style" w:hAnsi="Bookman Old Style"/>
          <w:sz w:val="24"/>
          <w:szCs w:val="24"/>
        </w:rPr>
        <w:t xml:space="preserve"> </w:t>
      </w:r>
    </w:p>
    <w:p w:rsidR="007229D8" w:rsidRPr="00B90084" w:rsidRDefault="00B90084" w:rsidP="00DE0BDC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90084">
        <w:rPr>
          <w:rFonts w:ascii="Bookman Old Style" w:hAnsi="Bookman Old Style"/>
          <w:sz w:val="24"/>
          <w:szCs w:val="24"/>
        </w:rPr>
        <w:t>2</w:t>
      </w:r>
      <w:r w:rsidR="007229D8" w:rsidRPr="00B90084">
        <w:rPr>
          <w:rFonts w:ascii="Bookman Old Style" w:hAnsi="Bookman Old Style"/>
          <w:sz w:val="24"/>
          <w:szCs w:val="24"/>
        </w:rPr>
        <w:t>.</w:t>
      </w:r>
      <w:r w:rsidR="00DE0BDC" w:rsidRPr="00B90084">
        <w:rPr>
          <w:rFonts w:ascii="Bookman Old Style" w:hAnsi="Bookman Old Style"/>
          <w:sz w:val="24"/>
          <w:szCs w:val="24"/>
        </w:rPr>
        <w:t>3</w:t>
      </w:r>
      <w:r w:rsidR="007229D8" w:rsidRPr="00B90084">
        <w:rPr>
          <w:rFonts w:ascii="Bookman Old Style" w:hAnsi="Bookman Old Style"/>
          <w:sz w:val="24"/>
          <w:szCs w:val="24"/>
        </w:rPr>
        <w:t xml:space="preserve">. </w:t>
      </w:r>
      <w:r w:rsidR="00D6029D" w:rsidRPr="00B90084">
        <w:rPr>
          <w:rFonts w:ascii="Bookman Old Style" w:hAnsi="Bookman Old Style"/>
          <w:sz w:val="24"/>
          <w:szCs w:val="24"/>
        </w:rPr>
        <w:t>О</w:t>
      </w:r>
      <w:r w:rsidR="007229D8" w:rsidRPr="00B90084">
        <w:rPr>
          <w:rFonts w:ascii="Bookman Old Style" w:hAnsi="Bookman Old Style"/>
          <w:sz w:val="24"/>
          <w:szCs w:val="24"/>
        </w:rPr>
        <w:t>казывать содействие в реализации мероприятий по объектам капитального строительства, осуществляемых в рамках национальных пр</w:t>
      </w:r>
      <w:r w:rsidR="007229D8" w:rsidRPr="00B90084">
        <w:rPr>
          <w:rFonts w:ascii="Bookman Old Style" w:hAnsi="Bookman Old Style"/>
          <w:sz w:val="24"/>
          <w:szCs w:val="24"/>
        </w:rPr>
        <w:t>о</w:t>
      </w:r>
      <w:r w:rsidR="007229D8" w:rsidRPr="00B90084">
        <w:rPr>
          <w:rFonts w:ascii="Bookman Old Style" w:hAnsi="Bookman Old Style"/>
          <w:sz w:val="24"/>
          <w:szCs w:val="24"/>
        </w:rPr>
        <w:t>ектов и государственных программ в 202</w:t>
      </w:r>
      <w:r w:rsidR="00D6029D" w:rsidRPr="00B90084">
        <w:rPr>
          <w:rFonts w:ascii="Bookman Old Style" w:hAnsi="Bookman Old Style"/>
          <w:sz w:val="24"/>
          <w:szCs w:val="24"/>
        </w:rPr>
        <w:t>2</w:t>
      </w:r>
      <w:r w:rsidR="007229D8" w:rsidRPr="00B90084">
        <w:rPr>
          <w:rFonts w:ascii="Bookman Old Style" w:hAnsi="Bookman Old Style"/>
          <w:sz w:val="24"/>
          <w:szCs w:val="24"/>
        </w:rPr>
        <w:t xml:space="preserve"> году на территории Моздокского района.</w:t>
      </w:r>
    </w:p>
    <w:p w:rsidR="007229D8" w:rsidRPr="00B90084" w:rsidRDefault="00B90084" w:rsidP="00DE0BDC">
      <w:pPr>
        <w:pStyle w:val="a4"/>
        <w:ind w:left="0" w:firstLine="567"/>
        <w:jc w:val="both"/>
        <w:rPr>
          <w:rFonts w:cs="Times New Roman"/>
          <w:szCs w:val="24"/>
        </w:rPr>
      </w:pPr>
      <w:r w:rsidRPr="00B90084">
        <w:rPr>
          <w:szCs w:val="24"/>
        </w:rPr>
        <w:t>2</w:t>
      </w:r>
      <w:r w:rsidR="00D6029D" w:rsidRPr="00B90084">
        <w:rPr>
          <w:szCs w:val="24"/>
        </w:rPr>
        <w:t>.</w:t>
      </w:r>
      <w:r w:rsidR="00DE0BDC" w:rsidRPr="00B90084">
        <w:rPr>
          <w:szCs w:val="24"/>
        </w:rPr>
        <w:t>4</w:t>
      </w:r>
      <w:r w:rsidR="007229D8" w:rsidRPr="00B90084">
        <w:rPr>
          <w:szCs w:val="24"/>
        </w:rPr>
        <w:t xml:space="preserve">. </w:t>
      </w:r>
      <w:r w:rsidR="00D6029D" w:rsidRPr="00B90084">
        <w:rPr>
          <w:szCs w:val="24"/>
        </w:rPr>
        <w:t>Оказывать содействие Правительству Республики Северная Ос</w:t>
      </w:r>
      <w:r w:rsidR="00D6029D" w:rsidRPr="00B90084">
        <w:rPr>
          <w:szCs w:val="24"/>
        </w:rPr>
        <w:t>е</w:t>
      </w:r>
      <w:r w:rsidR="00D6029D" w:rsidRPr="00B90084">
        <w:rPr>
          <w:szCs w:val="24"/>
        </w:rPr>
        <w:t xml:space="preserve">тия-Алания в формировании Перечня </w:t>
      </w:r>
      <w:r w:rsidR="007229D8" w:rsidRPr="00B90084">
        <w:rPr>
          <w:rFonts w:cs="Times New Roman"/>
          <w:szCs w:val="24"/>
        </w:rPr>
        <w:t>мероприятий, направленных на с</w:t>
      </w:r>
      <w:r w:rsidR="007229D8" w:rsidRPr="00B90084">
        <w:rPr>
          <w:rFonts w:cs="Times New Roman"/>
          <w:szCs w:val="24"/>
        </w:rPr>
        <w:t>о</w:t>
      </w:r>
      <w:r w:rsidR="007229D8" w:rsidRPr="00B90084">
        <w:rPr>
          <w:rFonts w:cs="Times New Roman"/>
          <w:szCs w:val="24"/>
        </w:rPr>
        <w:t>циально-экономическое развитие Моздокского района Республики Севе</w:t>
      </w:r>
      <w:r w:rsidR="007229D8" w:rsidRPr="00B90084">
        <w:rPr>
          <w:rFonts w:cs="Times New Roman"/>
          <w:szCs w:val="24"/>
        </w:rPr>
        <w:t>р</w:t>
      </w:r>
      <w:r w:rsidR="007229D8" w:rsidRPr="00B90084">
        <w:rPr>
          <w:rFonts w:cs="Times New Roman"/>
          <w:szCs w:val="24"/>
        </w:rPr>
        <w:t>ная Осетия-Алания, на 202</w:t>
      </w:r>
      <w:r w:rsidR="00D6029D" w:rsidRPr="00B90084">
        <w:rPr>
          <w:rFonts w:cs="Times New Roman"/>
          <w:szCs w:val="24"/>
        </w:rPr>
        <w:t>3</w:t>
      </w:r>
      <w:r w:rsidR="007229D8" w:rsidRPr="00B90084">
        <w:rPr>
          <w:rFonts w:cs="Times New Roman"/>
          <w:szCs w:val="24"/>
        </w:rPr>
        <w:t>-202</w:t>
      </w:r>
      <w:r w:rsidR="00D6029D" w:rsidRPr="00B90084">
        <w:rPr>
          <w:rFonts w:cs="Times New Roman"/>
          <w:szCs w:val="24"/>
        </w:rPr>
        <w:t>6</w:t>
      </w:r>
      <w:r w:rsidR="007229D8" w:rsidRPr="00B90084">
        <w:rPr>
          <w:rFonts w:cs="Times New Roman"/>
          <w:szCs w:val="24"/>
        </w:rPr>
        <w:t xml:space="preserve"> годы</w:t>
      </w:r>
      <w:r w:rsidR="007229D8" w:rsidRPr="00B90084">
        <w:rPr>
          <w:szCs w:val="24"/>
        </w:rPr>
        <w:t xml:space="preserve">. </w:t>
      </w:r>
    </w:p>
    <w:p w:rsidR="007229D8" w:rsidRPr="00B90084" w:rsidRDefault="009D6A52" w:rsidP="00DE0BDC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90084">
        <w:rPr>
          <w:rFonts w:ascii="Bookman Old Style" w:hAnsi="Bookman Old Style"/>
          <w:sz w:val="24"/>
          <w:szCs w:val="24"/>
        </w:rPr>
        <w:t>4</w:t>
      </w:r>
      <w:r w:rsidR="007229D8" w:rsidRPr="00B90084">
        <w:rPr>
          <w:rFonts w:ascii="Bookman Old Style" w:hAnsi="Bookman Old Style"/>
          <w:sz w:val="24"/>
          <w:szCs w:val="24"/>
        </w:rPr>
        <w:t xml:space="preserve">. В повседневной работе Администрации местного самоуправления Моздокского района акцентировать внимание на вопросах деятельности: </w:t>
      </w:r>
    </w:p>
    <w:p w:rsidR="007229D8" w:rsidRPr="00B90084" w:rsidRDefault="007229D8" w:rsidP="00DE0BDC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90084">
        <w:rPr>
          <w:rFonts w:ascii="Bookman Old Style" w:hAnsi="Bookman Old Style"/>
          <w:sz w:val="24"/>
          <w:szCs w:val="24"/>
        </w:rPr>
        <w:t>- муниципальных учреждений и предприятий;</w:t>
      </w:r>
    </w:p>
    <w:p w:rsidR="007229D8" w:rsidRPr="00B90084" w:rsidRDefault="007229D8" w:rsidP="00DE0BDC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90084">
        <w:rPr>
          <w:rFonts w:ascii="Bookman Old Style" w:hAnsi="Bookman Old Style"/>
          <w:sz w:val="24"/>
          <w:szCs w:val="24"/>
        </w:rPr>
        <w:t>- информационного обеспечения.</w:t>
      </w:r>
    </w:p>
    <w:p w:rsidR="007229D8" w:rsidRPr="00B90084" w:rsidRDefault="009D6A52" w:rsidP="00DE0BDC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90084">
        <w:rPr>
          <w:rFonts w:ascii="Bookman Old Style" w:hAnsi="Bookman Old Style"/>
          <w:sz w:val="24"/>
          <w:szCs w:val="24"/>
        </w:rPr>
        <w:t>5</w:t>
      </w:r>
      <w:r w:rsidR="007229D8" w:rsidRPr="00B90084">
        <w:rPr>
          <w:rFonts w:ascii="Bookman Old Style" w:hAnsi="Bookman Old Style"/>
          <w:sz w:val="24"/>
          <w:szCs w:val="24"/>
        </w:rPr>
        <w:t>. Разместить настоящее решение на официальном сайте Администр</w:t>
      </w:r>
      <w:r w:rsidR="007229D8" w:rsidRPr="00B90084">
        <w:rPr>
          <w:rFonts w:ascii="Bookman Old Style" w:hAnsi="Bookman Old Style"/>
          <w:sz w:val="24"/>
          <w:szCs w:val="24"/>
        </w:rPr>
        <w:t>а</w:t>
      </w:r>
      <w:r w:rsidR="007229D8" w:rsidRPr="00B90084">
        <w:rPr>
          <w:rFonts w:ascii="Bookman Old Style" w:hAnsi="Bookman Old Style"/>
          <w:sz w:val="24"/>
          <w:szCs w:val="24"/>
        </w:rPr>
        <w:t>ции местного самоуправления Моздокского района в сети Интернет и в средствах массовой информации».</w:t>
      </w:r>
    </w:p>
    <w:p w:rsidR="00D71F0D" w:rsidRPr="00B90084" w:rsidRDefault="00D71F0D" w:rsidP="00DE0BDC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90084">
        <w:rPr>
          <w:rFonts w:ascii="Bookman Old Style" w:hAnsi="Bookman Old Style"/>
          <w:sz w:val="24"/>
          <w:szCs w:val="24"/>
        </w:rPr>
        <w:t>6. Контроль за исполнением настоящего решения возложить на деп</w:t>
      </w:r>
      <w:r w:rsidRPr="00B90084">
        <w:rPr>
          <w:rFonts w:ascii="Bookman Old Style" w:hAnsi="Bookman Old Style"/>
          <w:sz w:val="24"/>
          <w:szCs w:val="24"/>
        </w:rPr>
        <w:t>у</w:t>
      </w:r>
      <w:r w:rsidRPr="00B90084">
        <w:rPr>
          <w:rFonts w:ascii="Bookman Old Style" w:hAnsi="Bookman Old Style"/>
          <w:sz w:val="24"/>
          <w:szCs w:val="24"/>
        </w:rPr>
        <w:t xml:space="preserve">татскую </w:t>
      </w:r>
      <w:r w:rsidR="00A35E48" w:rsidRPr="00B90084">
        <w:rPr>
          <w:rFonts w:ascii="Bookman Old Style" w:hAnsi="Bookman Old Style"/>
          <w:sz w:val="24"/>
          <w:szCs w:val="24"/>
        </w:rPr>
        <w:t>комиссию по законности, местному самоуправлению, национал</w:t>
      </w:r>
      <w:r w:rsidR="00A35E48" w:rsidRPr="00B90084">
        <w:rPr>
          <w:rFonts w:ascii="Bookman Old Style" w:hAnsi="Bookman Old Style"/>
          <w:sz w:val="24"/>
          <w:szCs w:val="24"/>
        </w:rPr>
        <w:t>ь</w:t>
      </w:r>
      <w:r w:rsidR="00A35E48" w:rsidRPr="00B90084">
        <w:rPr>
          <w:rFonts w:ascii="Bookman Old Style" w:hAnsi="Bookman Old Style"/>
          <w:sz w:val="24"/>
          <w:szCs w:val="24"/>
        </w:rPr>
        <w:t>ной политике и делам молодежи.</w:t>
      </w:r>
    </w:p>
    <w:p w:rsidR="007229D8" w:rsidRPr="00DE0BDC" w:rsidRDefault="007229D8" w:rsidP="00DE0B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05916" w:rsidRPr="00DE0BDC" w:rsidRDefault="00505916" w:rsidP="00DE0B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05916" w:rsidRPr="00DE0BDC" w:rsidRDefault="00505916" w:rsidP="00DE0B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229D8" w:rsidRDefault="007229D8" w:rsidP="00DE0B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76BC6" w:rsidRPr="00DE0BDC" w:rsidRDefault="00176BC6" w:rsidP="00DE0B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229D8" w:rsidRPr="00DE0BDC" w:rsidRDefault="007229D8" w:rsidP="00DE0B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E0BDC">
        <w:rPr>
          <w:rFonts w:ascii="Bookman Old Style" w:hAnsi="Bookman Old Style"/>
          <w:sz w:val="24"/>
          <w:szCs w:val="24"/>
        </w:rPr>
        <w:t>Г</w:t>
      </w:r>
      <w:r w:rsidR="0018516D">
        <w:rPr>
          <w:rFonts w:ascii="Bookman Old Style" w:hAnsi="Bookman Old Style"/>
          <w:sz w:val="24"/>
          <w:szCs w:val="24"/>
        </w:rPr>
        <w:t>лава муниципального образования</w:t>
      </w:r>
    </w:p>
    <w:p w:rsidR="007229D8" w:rsidRPr="00DE0BDC" w:rsidRDefault="007229D8" w:rsidP="00DE0BD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E0BDC">
        <w:rPr>
          <w:rFonts w:ascii="Bookman Old Style" w:hAnsi="Bookman Old Style"/>
          <w:sz w:val="24"/>
          <w:szCs w:val="24"/>
        </w:rPr>
        <w:t>Моздокский район</w:t>
      </w:r>
      <w:r w:rsidRPr="00DE0BDC">
        <w:rPr>
          <w:rFonts w:ascii="Bookman Old Style" w:hAnsi="Bookman Old Style"/>
          <w:sz w:val="24"/>
          <w:szCs w:val="24"/>
        </w:rPr>
        <w:tab/>
      </w:r>
      <w:r w:rsidRPr="00DE0BDC">
        <w:rPr>
          <w:rFonts w:ascii="Bookman Old Style" w:hAnsi="Bookman Old Style"/>
          <w:sz w:val="24"/>
          <w:szCs w:val="24"/>
        </w:rPr>
        <w:tab/>
      </w:r>
      <w:r w:rsidRPr="00DE0BDC">
        <w:rPr>
          <w:rFonts w:ascii="Bookman Old Style" w:hAnsi="Bookman Old Style"/>
          <w:sz w:val="24"/>
          <w:szCs w:val="24"/>
        </w:rPr>
        <w:tab/>
      </w:r>
      <w:r w:rsidRPr="00DE0BDC">
        <w:rPr>
          <w:rFonts w:ascii="Bookman Old Style" w:hAnsi="Bookman Old Style"/>
          <w:sz w:val="24"/>
          <w:szCs w:val="24"/>
        </w:rPr>
        <w:tab/>
      </w:r>
      <w:r w:rsidRPr="00DE0BDC">
        <w:rPr>
          <w:rFonts w:ascii="Bookman Old Style" w:hAnsi="Bookman Old Style"/>
          <w:sz w:val="24"/>
          <w:szCs w:val="24"/>
        </w:rPr>
        <w:tab/>
      </w:r>
      <w:r w:rsidRPr="00DE0BDC">
        <w:rPr>
          <w:rFonts w:ascii="Bookman Old Style" w:hAnsi="Bookman Old Style"/>
          <w:sz w:val="24"/>
          <w:szCs w:val="24"/>
        </w:rPr>
        <w:tab/>
        <w:t xml:space="preserve"> </w:t>
      </w:r>
      <w:r w:rsidR="00B90084">
        <w:rPr>
          <w:rFonts w:ascii="Bookman Old Style" w:hAnsi="Bookman Old Style"/>
          <w:sz w:val="24"/>
          <w:szCs w:val="24"/>
        </w:rPr>
        <w:t xml:space="preserve">                </w:t>
      </w:r>
      <w:r w:rsidR="009D6A52">
        <w:rPr>
          <w:rFonts w:ascii="Bookman Old Style" w:hAnsi="Bookman Old Style"/>
          <w:sz w:val="24"/>
          <w:szCs w:val="24"/>
        </w:rPr>
        <w:t xml:space="preserve">  </w:t>
      </w:r>
      <w:r w:rsidR="00505916" w:rsidRPr="00DE0BDC">
        <w:rPr>
          <w:rFonts w:ascii="Bookman Old Style" w:hAnsi="Bookman Old Style"/>
          <w:sz w:val="24"/>
          <w:szCs w:val="24"/>
        </w:rPr>
        <w:t xml:space="preserve">  </w:t>
      </w:r>
      <w:r w:rsidRPr="00DE0BDC">
        <w:rPr>
          <w:rFonts w:ascii="Bookman Old Style" w:hAnsi="Bookman Old Style"/>
          <w:sz w:val="24"/>
          <w:szCs w:val="24"/>
        </w:rPr>
        <w:t>Г.</w:t>
      </w:r>
      <w:r w:rsidR="009D6A52">
        <w:rPr>
          <w:rFonts w:ascii="Bookman Old Style" w:hAnsi="Bookman Old Style"/>
          <w:sz w:val="24"/>
          <w:szCs w:val="24"/>
        </w:rPr>
        <w:t>А.</w:t>
      </w:r>
      <w:r w:rsidR="00B90084">
        <w:rPr>
          <w:rFonts w:ascii="Bookman Old Style" w:hAnsi="Bookman Old Style"/>
          <w:sz w:val="24"/>
          <w:szCs w:val="24"/>
        </w:rPr>
        <w:t xml:space="preserve"> </w:t>
      </w:r>
      <w:r w:rsidRPr="00DE0BDC">
        <w:rPr>
          <w:rFonts w:ascii="Bookman Old Style" w:hAnsi="Bookman Old Style"/>
          <w:sz w:val="24"/>
          <w:szCs w:val="24"/>
        </w:rPr>
        <w:t>Гугиев</w:t>
      </w:r>
    </w:p>
    <w:p w:rsidR="00D07F94" w:rsidRPr="00DE0BDC" w:rsidRDefault="00D07F94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07F94" w:rsidRPr="00DE0BDC" w:rsidRDefault="00D07F94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07F94" w:rsidRPr="00DE0BDC" w:rsidRDefault="00D07F94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07F94" w:rsidRPr="00DE0BDC" w:rsidRDefault="00D07F94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07F94" w:rsidRPr="00DE0BDC" w:rsidRDefault="00D07F94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07F94" w:rsidRPr="00DE0BDC" w:rsidRDefault="00D07F94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07F94" w:rsidRPr="00DE0BDC" w:rsidRDefault="00D07F94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07F94" w:rsidRPr="00DE0BDC" w:rsidRDefault="00D07F94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07F94" w:rsidRPr="00DE0BDC" w:rsidRDefault="00D07F94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07F94" w:rsidRPr="00DE0BDC" w:rsidRDefault="00D07F94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07F94" w:rsidRPr="00DE0BDC" w:rsidRDefault="00D07F94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07F94" w:rsidRPr="00DE0BDC" w:rsidRDefault="00D07F94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07F94" w:rsidRPr="00DE0BDC" w:rsidRDefault="00D07F94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07F94" w:rsidRPr="00DE0BDC" w:rsidRDefault="00D07F94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07F94" w:rsidRPr="00DE0BDC" w:rsidRDefault="00D07F94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07F94" w:rsidRPr="00DE0BDC" w:rsidRDefault="00D07F94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07F94" w:rsidRPr="00DE0BDC" w:rsidRDefault="00D07F94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07F94" w:rsidRPr="00DE0BDC" w:rsidRDefault="00D07F94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07F94" w:rsidRPr="00DE0BDC" w:rsidRDefault="00D07F94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07F94" w:rsidRPr="00DE0BDC" w:rsidRDefault="00D07F94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07F94" w:rsidRPr="00DE0BDC" w:rsidRDefault="00D07F94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07F94" w:rsidRPr="00DE0BDC" w:rsidRDefault="00D07F94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07F94" w:rsidRPr="00DE0BDC" w:rsidRDefault="00D07F94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07F94" w:rsidRPr="00DE0BDC" w:rsidRDefault="00D07F94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B90084" w:rsidRPr="00B90084" w:rsidRDefault="00B90084" w:rsidP="00B90084">
      <w:pPr>
        <w:spacing w:after="0" w:line="240" w:lineRule="auto"/>
        <w:ind w:left="4536"/>
        <w:jc w:val="center"/>
        <w:rPr>
          <w:rFonts w:ascii="Bookman Old Style" w:eastAsia="Times New Roman" w:hAnsi="Bookman Old Style" w:cs="Times New Roman"/>
          <w:i/>
        </w:rPr>
      </w:pPr>
      <w:r w:rsidRPr="00B90084">
        <w:rPr>
          <w:rFonts w:ascii="Bookman Old Style" w:eastAsia="Times New Roman" w:hAnsi="Bookman Old Style" w:cs="Times New Roman"/>
          <w:i/>
        </w:rPr>
        <w:lastRenderedPageBreak/>
        <w:t>Приложение</w:t>
      </w:r>
    </w:p>
    <w:p w:rsidR="00B90084" w:rsidRPr="00B90084" w:rsidRDefault="00B90084" w:rsidP="00B90084">
      <w:pPr>
        <w:spacing w:after="0" w:line="240" w:lineRule="auto"/>
        <w:ind w:left="4536"/>
        <w:jc w:val="center"/>
        <w:rPr>
          <w:rFonts w:ascii="Bookman Old Style" w:eastAsia="Times New Roman" w:hAnsi="Bookman Old Style" w:cs="Times New Roman"/>
          <w:i/>
        </w:rPr>
      </w:pPr>
      <w:r w:rsidRPr="00B90084">
        <w:rPr>
          <w:rFonts w:ascii="Bookman Old Style" w:eastAsia="Times New Roman" w:hAnsi="Bookman Old Style" w:cs="Times New Roman"/>
          <w:i/>
        </w:rPr>
        <w:t>к решению Собрания представителей</w:t>
      </w:r>
    </w:p>
    <w:p w:rsidR="00B90084" w:rsidRPr="00B90084" w:rsidRDefault="00B90084" w:rsidP="00B90084">
      <w:pPr>
        <w:spacing w:after="0" w:line="240" w:lineRule="auto"/>
        <w:ind w:left="4536"/>
        <w:jc w:val="center"/>
        <w:rPr>
          <w:rFonts w:ascii="Bookman Old Style" w:eastAsia="Times New Roman" w:hAnsi="Bookman Old Style" w:cs="Times New Roman"/>
          <w:i/>
        </w:rPr>
      </w:pPr>
      <w:r w:rsidRPr="00B90084">
        <w:rPr>
          <w:rFonts w:ascii="Bookman Old Style" w:eastAsia="Times New Roman" w:hAnsi="Bookman Old Style" w:cs="Times New Roman"/>
          <w:i/>
        </w:rPr>
        <w:t>Моздокского района № 48</w:t>
      </w:r>
      <w:r>
        <w:rPr>
          <w:rFonts w:ascii="Bookman Old Style" w:eastAsia="Times New Roman" w:hAnsi="Bookman Old Style" w:cs="Times New Roman"/>
          <w:i/>
        </w:rPr>
        <w:t>0</w:t>
      </w:r>
      <w:r w:rsidRPr="00B90084">
        <w:rPr>
          <w:rFonts w:ascii="Bookman Old Style" w:eastAsia="Times New Roman" w:hAnsi="Bookman Old Style" w:cs="Times New Roman"/>
          <w:i/>
        </w:rPr>
        <w:t xml:space="preserve"> от 23.05.2022г. </w:t>
      </w:r>
    </w:p>
    <w:p w:rsidR="00D07F94" w:rsidRDefault="00D07F94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261FA" w:rsidRDefault="003261FA" w:rsidP="00DE0BD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261FA" w:rsidRPr="003261FA" w:rsidRDefault="003261FA" w:rsidP="003261F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b/>
          <w:sz w:val="24"/>
          <w:szCs w:val="24"/>
        </w:rPr>
        <w:t>ДОКЛАД</w:t>
      </w:r>
    </w:p>
    <w:p w:rsidR="00100289" w:rsidRDefault="003261FA" w:rsidP="003261F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b/>
          <w:sz w:val="24"/>
          <w:szCs w:val="24"/>
        </w:rPr>
        <w:t xml:space="preserve">о результатах деятельности Администрации местного </w:t>
      </w:r>
    </w:p>
    <w:p w:rsidR="00100289" w:rsidRDefault="003261FA" w:rsidP="003261F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b/>
          <w:sz w:val="24"/>
          <w:szCs w:val="24"/>
        </w:rPr>
        <w:t xml:space="preserve">самоуправления Моздокского района за 2021 год </w:t>
      </w:r>
    </w:p>
    <w:p w:rsidR="003261FA" w:rsidRPr="003261FA" w:rsidRDefault="003261FA" w:rsidP="003261F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b/>
          <w:sz w:val="24"/>
          <w:szCs w:val="24"/>
        </w:rPr>
        <w:t>и задачах на 2022 год</w:t>
      </w:r>
    </w:p>
    <w:p w:rsidR="003261FA" w:rsidRPr="003261FA" w:rsidRDefault="003261FA" w:rsidP="003261F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261FA" w:rsidRPr="003261FA" w:rsidRDefault="003261FA" w:rsidP="003261FA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b/>
          <w:sz w:val="24"/>
          <w:szCs w:val="24"/>
        </w:rPr>
        <w:t>Добрый день, уважаемые присутствующие!</w:t>
      </w:r>
    </w:p>
    <w:p w:rsidR="003261FA" w:rsidRPr="003261FA" w:rsidRDefault="003261FA" w:rsidP="003261F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Представляю Вашему вниманию отчет о результатах деятельности А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д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министрации местного самоуправления Моздокского района за 2021 год.</w:t>
      </w:r>
    </w:p>
    <w:p w:rsidR="003261FA" w:rsidRPr="003261FA" w:rsidRDefault="003261FA" w:rsidP="003261F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В своем выступлении я остановлюсь на наиболее системных результ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тах минувшего года и задачах, которые мы ставим перед собой на текущий год.      </w:t>
      </w:r>
    </w:p>
    <w:p w:rsidR="003261FA" w:rsidRPr="003261FA" w:rsidRDefault="003261FA" w:rsidP="003261F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С данной информацией вы частично уже ознакомились в отчетном фильме. В фильме мы постарались отразить лучшие события, положител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ь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ные результаты деятельности всех структур и организаций Моздокского района.</w:t>
      </w:r>
    </w:p>
    <w:p w:rsidR="003261FA" w:rsidRPr="003261FA" w:rsidRDefault="003261FA" w:rsidP="003261FA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***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Несмотря на все трудности, связанные с пандемией, в 2021 году о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с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новные индикаторы экономики показали рост.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 Доходная часть консолидированного бюджета Моздокского района по налоговым и неналоговым доходам исполнена на 105,1%, фактически поступило 784,4 млн. рублей. Налоговые и неналоговые доходы в общем объеме доходов консолидированного бюджета за прошедший год составили 40,5%.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Поступление налоговых и неналоговых доходов увеличилось на 57,6 млн. рублей, или на 7,9% к уровню аналогичного периода 2020 года.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При формировании бюджета особенное внимание уделялось посту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п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лению арендных платежей за использование земли и муниципального им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у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щества.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В 2021 году доход, получаемый в виде арендной платы за земельные участки, составил 116,5 млн. рублей, исполнение 110,3%.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Задолженность по арендным платежам на 01 января 2022 года с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ставила 35,2 млн. рублей, из них текущая  – 19,7 млн. рублей, прошлых п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риодов – 15,5 млн. рублей.</w:t>
      </w:r>
    </w:p>
    <w:p w:rsidR="003261FA" w:rsidRPr="003261FA" w:rsidRDefault="003261FA" w:rsidP="003261FA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Нами активно ведется претензионная работа по взысканию арендной платы со всеми арендаторами.</w:t>
      </w:r>
    </w:p>
    <w:p w:rsidR="003261FA" w:rsidRPr="003261FA" w:rsidRDefault="003261FA" w:rsidP="003261FA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За 2021 год заключено 7 договоров аренды недвижимого муниц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пального имущества, расторгнуто 3 договора, в бюджет поступило 721 тыс. рублей.</w:t>
      </w:r>
    </w:p>
    <w:p w:rsidR="003261FA" w:rsidRPr="003261FA" w:rsidRDefault="003261FA" w:rsidP="003261FA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***</w:t>
      </w:r>
    </w:p>
    <w:p w:rsidR="003261FA" w:rsidRPr="003261FA" w:rsidRDefault="003261FA" w:rsidP="003261F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В настоящее время экономике района приходится адаптироваться к новым экономическим реалиям, но, несмотря, на создавшиеся условия, промышленные предприятия смогли сохранить объем  выпуска продукции на уровне 2020 года. При этом  среднемесячная заработная плата на пре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д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приятиях ежегодно увеличивается и на сегодня составляет 31,3 тыс. рублей </w:t>
      </w:r>
      <w:r w:rsidRPr="003261FA">
        <w:rPr>
          <w:rFonts w:ascii="Bookman Old Style" w:eastAsia="Times New Roman" w:hAnsi="Bookman Old Style" w:cs="Times New Roman"/>
          <w:b/>
          <w:i/>
          <w:sz w:val="24"/>
          <w:szCs w:val="24"/>
        </w:rPr>
        <w:t>(среднемесячная заработная плата по РСО-Алания в 2021 году с</w:t>
      </w:r>
      <w:r w:rsidRPr="003261FA">
        <w:rPr>
          <w:rFonts w:ascii="Bookman Old Style" w:eastAsia="Times New Roman" w:hAnsi="Bookman Old Style" w:cs="Times New Roman"/>
          <w:b/>
          <w:i/>
          <w:sz w:val="24"/>
          <w:szCs w:val="24"/>
        </w:rPr>
        <w:t>о</w:t>
      </w:r>
      <w:r w:rsidRPr="003261FA">
        <w:rPr>
          <w:rFonts w:ascii="Bookman Old Style" w:eastAsia="Times New Roman" w:hAnsi="Bookman Old Style" w:cs="Times New Roman"/>
          <w:b/>
          <w:i/>
          <w:sz w:val="24"/>
          <w:szCs w:val="24"/>
        </w:rPr>
        <w:t>ставила 30,5 тыс. рублей)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, а это немаловажный социальный показатель.</w:t>
      </w:r>
    </w:p>
    <w:p w:rsidR="003261FA" w:rsidRPr="003261FA" w:rsidRDefault="003261FA" w:rsidP="003261FA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lastRenderedPageBreak/>
        <w:t>***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Малый бизнес играет важную роль в экономической жизни общества.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По итогам 12 месяцев 2021 года налоговой службой было поставлено на учет 349 индивидуальных предпринимателей, но, вместе с тем, 324 пр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кратили свою деятельность. Таким образом, количество индивидуальных предпринимателей составило 1511.  При этом за последний год увелич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лось число плательщиков налога на профессиональный доход (самозанятые) до 1050 граждан. Количество малых предприятий составило 501. Субъе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к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тами малого предпринимательства уплачено налогов 96,1 млн. рублей.</w:t>
      </w:r>
    </w:p>
    <w:p w:rsidR="003261FA" w:rsidRPr="003261FA" w:rsidRDefault="003261FA" w:rsidP="003261F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Хочу выразить благодарность предпринимателям, которые соблюдали необходимые ограничения и обеспечивали сохранение рабочих мест в п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риод пандемии.</w:t>
      </w:r>
    </w:p>
    <w:p w:rsidR="003261FA" w:rsidRPr="003261FA" w:rsidRDefault="003261FA" w:rsidP="003261F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Отдельно отмечу, что по итогам работы межведомственной рабочей группы по организации мероприятий, направленных на снижение нефо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р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мальной занятости, в 2021 году было осуществлено 22 выездных меропри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я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тия и выявлено 899 человек, с которыми не заключены трудовые договоры. По результатам проделанной работы было официально легализовано 803 человека.</w:t>
      </w:r>
    </w:p>
    <w:p w:rsidR="003261FA" w:rsidRPr="003261FA" w:rsidRDefault="003261FA" w:rsidP="003261FA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***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Как было показано в фильме – сельское хозяйство является одной из ведущих сфер экономики.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В 2021 году хозяйствами всех форм собственности агропромышле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н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ного комплекса района засеяно сельскохозяйственных культур на площади 56,4 тыс. га </w:t>
      </w:r>
      <w:r w:rsidRPr="003261FA">
        <w:rPr>
          <w:rFonts w:ascii="Bookman Old Style" w:eastAsia="Times New Roman" w:hAnsi="Bookman Old Style" w:cs="Times New Roman"/>
          <w:b/>
          <w:i/>
          <w:sz w:val="24"/>
          <w:szCs w:val="24"/>
        </w:rPr>
        <w:t>(на 532 га больше 2020 года)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Были достигнуты высокие результаты в области растениеводства. С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брано </w:t>
      </w:r>
      <w:r w:rsidRPr="003261FA">
        <w:rPr>
          <w:rFonts w:ascii="Bookman Old Style" w:eastAsia="Times New Roman" w:hAnsi="Bookman Old Style" w:cs="Times New Roman"/>
          <w:b/>
          <w:i/>
          <w:sz w:val="24"/>
          <w:szCs w:val="24"/>
        </w:rPr>
        <w:t>(в весе после доработки)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 126 тыс. тонн зерна, это 110% к уровню 2020 года.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Производство продукции технических культур осталось на уровне прошлого года.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Значительный рост виден в производстве продукции по овощебахч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вым культурам. Объем валовой продукции вырос в 2,4 раза.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К сожалению, нам нельзя отметить высоких результатов в области животноводства.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Поголовье овец снизилось на 17% </w:t>
      </w:r>
      <w:r w:rsidRPr="003261FA">
        <w:rPr>
          <w:rFonts w:ascii="Bookman Old Style" w:eastAsia="Times New Roman" w:hAnsi="Bookman Old Style" w:cs="Times New Roman"/>
          <w:b/>
          <w:i/>
          <w:sz w:val="24"/>
          <w:szCs w:val="24"/>
        </w:rPr>
        <w:t>(1927 голов)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, поголовье птиц сн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зилось в 2 раза </w:t>
      </w:r>
      <w:r w:rsidRPr="003261FA">
        <w:rPr>
          <w:rFonts w:ascii="Bookman Old Style" w:eastAsia="Times New Roman" w:hAnsi="Bookman Old Style" w:cs="Times New Roman"/>
          <w:b/>
          <w:i/>
          <w:sz w:val="24"/>
          <w:szCs w:val="24"/>
        </w:rPr>
        <w:t>(45,9 тыс. голов)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Сельхозпроизводителями района в 2021 году произведено 194,4 то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н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ны мяса всех видов, что на 25% меньше соответствующего периода 2020 года. Также произошло снижение производства молока на 12,7% </w:t>
      </w:r>
      <w:r w:rsidRPr="003261FA">
        <w:rPr>
          <w:rFonts w:ascii="Bookman Old Style" w:eastAsia="Times New Roman" w:hAnsi="Bookman Old Style" w:cs="Times New Roman"/>
          <w:b/>
          <w:i/>
          <w:sz w:val="24"/>
          <w:szCs w:val="24"/>
        </w:rPr>
        <w:t>(2120 тонн)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3261FA" w:rsidRPr="003261FA" w:rsidRDefault="003261FA" w:rsidP="003261FA">
      <w:pPr>
        <w:spacing w:after="0" w:line="240" w:lineRule="auto"/>
        <w:ind w:firstLine="539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***</w:t>
      </w:r>
    </w:p>
    <w:p w:rsidR="003261FA" w:rsidRPr="003261FA" w:rsidRDefault="003261FA" w:rsidP="003261F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b/>
          <w:sz w:val="24"/>
          <w:szCs w:val="24"/>
        </w:rPr>
        <w:t>Уважаемые депутаты и приглашенные!</w:t>
      </w:r>
    </w:p>
    <w:p w:rsidR="003261FA" w:rsidRPr="003261FA" w:rsidRDefault="003261FA" w:rsidP="003261F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В прошлом году расходная часть консолидированного бюджета рай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на исполнена на 93,5%. В расчете на одного жителя района это более 22 тыс. рублей, что на 3 тыс. рублей больше, чем в 2020 году.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При планировании бюджета, прежде всего, учитывались потребности системы образования, учреждений культуры и спорта, обеспечение соц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альной политики района.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Наибольший удельный вес в общем объеме бюджета заняли расходы на образование – 64,7%, на решение вопросов национальной экономики  и общегосударственных вопросов по 7,6%, на культуру 3,1%,  на социальную 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lastRenderedPageBreak/>
        <w:t>политику 2,1%, на физическую культуру и спорт 0,9%, на охрану окруж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ющей среды 0,6%.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Все затраты осуществлялись согласно 25 разработанным и принятым муниципальным программам.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К сожалению, не все программы были выполнены в полном объеме.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Эффективному использованию бюджетных средств способствуют конкурентные способы закупок. В результате проведения торгов была п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лучена экономия в размере 1 млн. рублей.</w:t>
      </w:r>
      <w:r w:rsidRPr="003261FA">
        <w:rPr>
          <w:rFonts w:ascii="Bookman Old Style" w:eastAsia="Times New Roman" w:hAnsi="Bookman Old Style" w:cs="Times New Roman"/>
          <w:color w:val="FF0000"/>
          <w:sz w:val="24"/>
          <w:szCs w:val="24"/>
        </w:rPr>
        <w:t xml:space="preserve"> </w:t>
      </w:r>
    </w:p>
    <w:p w:rsidR="003261FA" w:rsidRPr="003261FA" w:rsidRDefault="003261FA" w:rsidP="003261FA">
      <w:pPr>
        <w:spacing w:after="0" w:line="240" w:lineRule="auto"/>
        <w:ind w:firstLine="539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***</w:t>
      </w:r>
    </w:p>
    <w:p w:rsidR="003261FA" w:rsidRPr="003261FA" w:rsidRDefault="003261FA" w:rsidP="003261FA">
      <w:pPr>
        <w:spacing w:after="0" w:line="240" w:lineRule="auto"/>
        <w:ind w:firstLine="539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b/>
          <w:bCs/>
          <w:sz w:val="24"/>
          <w:szCs w:val="24"/>
        </w:rPr>
        <w:t>Уважаемые депутаты и приглашенные!</w:t>
      </w:r>
    </w:p>
    <w:p w:rsidR="003261FA" w:rsidRPr="003261FA" w:rsidRDefault="003261FA" w:rsidP="003261FA">
      <w:pPr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Кратко остановлюсь на результатах работы по отраслям.</w:t>
      </w:r>
    </w:p>
    <w:p w:rsidR="003261FA" w:rsidRPr="003261FA" w:rsidRDefault="003261FA" w:rsidP="003261FA">
      <w:pPr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Как и в предыдущем году, учебный процесс в системе образования был организован в особом режиме. При подготовке к новому учебному году б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ы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ли проведены необходимые мероприятия по обеспечению безопасных усл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вий в образовательных учреждениях.</w:t>
      </w:r>
    </w:p>
    <w:p w:rsidR="003261FA" w:rsidRPr="003261FA" w:rsidRDefault="003261FA" w:rsidP="003261FA">
      <w:pPr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Большое внимание уделялось организации воспитательного процесса, ключевую роль в котором играет классный  руководитель. Сегодня фун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к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ции классного руководителя выполняют 55 педагогов.</w:t>
      </w:r>
    </w:p>
    <w:p w:rsidR="003261FA" w:rsidRPr="003261FA" w:rsidRDefault="003261FA" w:rsidP="003261FA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В соответствии с Указом Президента России все учащиеся 1-4 кла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с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сов и льготные категории школьников обеспечены бесплатным питанием. В Моздокском районе это более 7 тысяч детей.</w:t>
      </w:r>
    </w:p>
    <w:p w:rsidR="003261FA" w:rsidRPr="003261FA" w:rsidRDefault="003261FA" w:rsidP="003261FA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В 55 учреждениях установлены автоматические пожарные сигнал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зации, в том числе 9 штук установлено в 2021 году. </w:t>
      </w:r>
    </w:p>
    <w:p w:rsidR="003261FA" w:rsidRPr="003261FA" w:rsidRDefault="003261FA" w:rsidP="003261FA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В целях улучшения качества предоставления образовательных услуг на территории Моздокского района ведется строительство школ, детских садов, реконструкция и капитальный ремонт учреждений образования. Все эти мероприятия были освещены в фильме. 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Наши учащиеся принимали участие во Всероссийской предметной олимпиаде школьников. По итогам 2021-2022 учебного года в республ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канский этап вышло 174 человека по 18 предметам.</w:t>
      </w:r>
    </w:p>
    <w:p w:rsidR="003261FA" w:rsidRPr="003261FA" w:rsidRDefault="003261FA" w:rsidP="003261FA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Педагоги нашего района также побеждали в различных професси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нальных конкурсах. 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В реализации национального проекта «Образование» сегодня заде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й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ствовано 72% образовательных организаций района: в 15 школах района функционируют Центры «Точка роста», 13 школ района и Моздокский «Кванториум» участвуют в реализуемом проекте «Успех каждого ребенка», 15 школ реализовывают мероприятия федерального проекта «Цифровая образовательная среда». По проекту «Социальная активность» в Моздокском районе функционирует 38 волонтерских отрядов, 71 юнармейский, 4 к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детских класса, 36 отрядов Росси</w:t>
      </w:r>
      <w:r w:rsidRPr="003261FA">
        <w:rPr>
          <w:rFonts w:ascii="Bookman Old Style" w:eastAsia="Times New Roman" w:hAnsi="Bookman Old Style" w:cs="Bookman Old Style"/>
          <w:sz w:val="24"/>
          <w:szCs w:val="24"/>
        </w:rPr>
        <w:t>йского движения школьников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, 33 отряда юных инспекторов движения и 30 отрядов Юных пожарных, а также 59 организаций общего и дошкольного образования, имеющие экологические отряды. Всего проектами охвачено 50% обучающихся и воспитанников.</w:t>
      </w:r>
    </w:p>
    <w:p w:rsidR="003261FA" w:rsidRPr="003261FA" w:rsidRDefault="003261FA" w:rsidP="003261FA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***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Визитной карточкой района является огромная работа в сфере кул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ь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туры. В районе функционирует 51 учреждение культуры.</w:t>
      </w:r>
    </w:p>
    <w:p w:rsidR="003261FA" w:rsidRPr="003261FA" w:rsidRDefault="003261FA" w:rsidP="003261FA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color w:val="000000"/>
          <w:sz w:val="24"/>
          <w:szCs w:val="24"/>
        </w:rPr>
        <w:t>Количество мероприятий и тематика  уже прозвучало в фильме.</w:t>
      </w:r>
    </w:p>
    <w:p w:rsidR="003261FA" w:rsidRPr="003261FA" w:rsidRDefault="003261FA" w:rsidP="003261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</w:rPr>
      </w:pPr>
      <w:r w:rsidRPr="003261FA">
        <w:rPr>
          <w:rFonts w:ascii="Bookman Old Style" w:eastAsia="Times New Roman" w:hAnsi="Bookman Old Style" w:cs="Arial"/>
          <w:sz w:val="24"/>
          <w:szCs w:val="24"/>
        </w:rPr>
        <w:t>Кружки и клубы, самодеятельные коллективы, их руководители сег</w:t>
      </w:r>
      <w:r w:rsidRPr="003261FA">
        <w:rPr>
          <w:rFonts w:ascii="Bookman Old Style" w:eastAsia="Times New Roman" w:hAnsi="Bookman Old Style" w:cs="Arial"/>
          <w:sz w:val="24"/>
          <w:szCs w:val="24"/>
        </w:rPr>
        <w:t>о</w:t>
      </w:r>
      <w:r w:rsidRPr="003261FA">
        <w:rPr>
          <w:rFonts w:ascii="Bookman Old Style" w:eastAsia="Times New Roman" w:hAnsi="Bookman Old Style" w:cs="Arial"/>
          <w:sz w:val="24"/>
          <w:szCs w:val="24"/>
        </w:rPr>
        <w:t>дня передают нравственный опыт, прививают эстетический вкус. Наши работники культуры имеют важное значение, как ретранслятора знаний и всего разнообразия национальных культур района.</w:t>
      </w:r>
    </w:p>
    <w:p w:rsidR="003261FA" w:rsidRPr="003261FA" w:rsidRDefault="003261FA" w:rsidP="003261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</w:rPr>
      </w:pPr>
      <w:r w:rsidRPr="003261FA">
        <w:rPr>
          <w:rFonts w:ascii="Bookman Old Style" w:eastAsia="Times New Roman" w:hAnsi="Bookman Old Style" w:cs="Arial"/>
          <w:sz w:val="24"/>
          <w:szCs w:val="24"/>
        </w:rPr>
        <w:lastRenderedPageBreak/>
        <w:t xml:space="preserve">Сегодня для Домов культуры </w:t>
      </w:r>
      <w:r w:rsidRPr="003261FA">
        <w:rPr>
          <w:rFonts w:ascii="Bookman Old Style" w:eastAsia="Times New Roman" w:hAnsi="Bookman Old Style" w:cs="Arial"/>
          <w:sz w:val="24"/>
          <w:szCs w:val="24"/>
          <w:shd w:val="clear" w:color="auto" w:fill="FFFFFF"/>
        </w:rPr>
        <w:t> как районного, так  и сельского ма</w:t>
      </w:r>
      <w:r w:rsidRPr="003261FA">
        <w:rPr>
          <w:rFonts w:ascii="Bookman Old Style" w:eastAsia="Times New Roman" w:hAnsi="Bookman Old Style" w:cs="Arial"/>
          <w:sz w:val="24"/>
          <w:szCs w:val="24"/>
          <w:shd w:val="clear" w:color="auto" w:fill="FFFFFF"/>
        </w:rPr>
        <w:t>с</w:t>
      </w:r>
      <w:r w:rsidRPr="003261FA">
        <w:rPr>
          <w:rFonts w:ascii="Bookman Old Style" w:eastAsia="Times New Roman" w:hAnsi="Bookman Old Style" w:cs="Arial"/>
          <w:sz w:val="24"/>
          <w:szCs w:val="24"/>
          <w:shd w:val="clear" w:color="auto" w:fill="FFFFFF"/>
        </w:rPr>
        <w:t>штаба ведущим принципом является педагогически правильное сочетание и взаимодействие учебно-творческой, воспитательной и просветительской работы</w:t>
      </w:r>
      <w:r w:rsidRPr="003261FA">
        <w:rPr>
          <w:rFonts w:ascii="Bookman Old Style" w:eastAsia="Times New Roman" w:hAnsi="Bookman Old Style" w:cs="Arial"/>
          <w:sz w:val="24"/>
          <w:szCs w:val="24"/>
        </w:rPr>
        <w:t>.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В рамках нацпроекта «Культура» в 2021 году завершен капитальный ремонт сельских Домов культуры с. Сухотское и с. Троицкое. Велись работы по капитальному ремонту сельского Дома культуры с. Кизляр.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В рамках нацпроекта в 2022 году планируется завершение работ по капитальному ремонту сельского Дома культуры с. Кизляр, строительство нового дома культуры в с. Малгобек и капитальные ремонты в Терском и Киевском домах культуры.</w:t>
      </w:r>
    </w:p>
    <w:p w:rsidR="003261FA" w:rsidRPr="003261FA" w:rsidRDefault="003261FA" w:rsidP="003261FA">
      <w:pPr>
        <w:spacing w:after="0" w:line="240" w:lineRule="auto"/>
        <w:ind w:firstLine="72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***</w:t>
      </w:r>
    </w:p>
    <w:p w:rsidR="003261FA" w:rsidRPr="003261FA" w:rsidRDefault="003261FA" w:rsidP="003261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</w:rPr>
        <w:t>В сфере молодежной политики в отчетном периоде проводились и</w:t>
      </w:r>
      <w:r w:rsidRPr="003261FA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</w:rPr>
        <w:t>н</w:t>
      </w:r>
      <w:r w:rsidRPr="003261FA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</w:rPr>
        <w:t>теллектуальные игры, творческие конкурсы, квесты, спортивные меропр</w:t>
      </w:r>
      <w:r w:rsidRPr="003261FA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</w:rPr>
        <w:t>и</w:t>
      </w:r>
      <w:r w:rsidRPr="003261FA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</w:rPr>
        <w:t xml:space="preserve">ятия. В частности, ребята продолжили участвовать в 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акциях «Георгиевская ленточка», «Зажгите свечи», «Мы граждане России».</w:t>
      </w:r>
    </w:p>
    <w:p w:rsidR="003261FA" w:rsidRPr="003261FA" w:rsidRDefault="003261FA" w:rsidP="003261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Моздокский район имеет развитую спортивную инфраструктуру, включающую 157 спортивных сооружений. Однако, значительная часть спортивных объектов расположена в городе. Нам необходимо больше уд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лить внимание сельским поселениям.</w:t>
      </w:r>
    </w:p>
    <w:p w:rsidR="003261FA" w:rsidRPr="003261FA" w:rsidRDefault="003261FA" w:rsidP="00326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С каждым годом увеличивается доля </w:t>
      </w:r>
      <w:r w:rsidRPr="003261FA">
        <w:rPr>
          <w:rFonts w:ascii="Bookman Old Style" w:hAnsi="Bookman Old Style" w:cs="Bookman Old Style"/>
          <w:sz w:val="24"/>
          <w:szCs w:val="24"/>
        </w:rPr>
        <w:t>населения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 района,</w:t>
      </w:r>
      <w:r w:rsidRPr="003261FA">
        <w:rPr>
          <w:rFonts w:ascii="Bookman Old Style" w:hAnsi="Bookman Old Style" w:cs="Bookman Old Style"/>
          <w:sz w:val="24"/>
          <w:szCs w:val="24"/>
        </w:rPr>
        <w:t xml:space="preserve"> занимающ</w:t>
      </w:r>
      <w:r w:rsidRPr="003261FA">
        <w:rPr>
          <w:rFonts w:ascii="Bookman Old Style" w:hAnsi="Bookman Old Style" w:cs="Bookman Old Style"/>
          <w:sz w:val="24"/>
          <w:szCs w:val="24"/>
        </w:rPr>
        <w:t>е</w:t>
      </w:r>
      <w:r w:rsidRPr="003261FA">
        <w:rPr>
          <w:rFonts w:ascii="Bookman Old Style" w:hAnsi="Bookman Old Style" w:cs="Bookman Old Style"/>
          <w:sz w:val="24"/>
          <w:szCs w:val="24"/>
        </w:rPr>
        <w:t>гося физической культурой и спортом, в 2021 году она составила 47%.</w:t>
      </w:r>
    </w:p>
    <w:p w:rsidR="003261FA" w:rsidRPr="003261FA" w:rsidRDefault="003261FA" w:rsidP="003261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Bookman Old Style" w:eastAsia="Times New Roman" w:hAnsi="Bookman Old Style" w:cs="Times New Roman"/>
          <w:bCs/>
          <w:iCs/>
          <w:color w:val="000000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bCs/>
          <w:iCs/>
          <w:color w:val="000000"/>
          <w:sz w:val="24"/>
          <w:szCs w:val="24"/>
        </w:rPr>
        <w:t xml:space="preserve">Спортсмены района показывают хорошие результаты на различных соревнованиях. </w:t>
      </w:r>
    </w:p>
    <w:p w:rsidR="003261FA" w:rsidRPr="003261FA" w:rsidRDefault="003261FA" w:rsidP="003261FA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***</w:t>
      </w:r>
    </w:p>
    <w:p w:rsidR="003261FA" w:rsidRPr="003261FA" w:rsidRDefault="003261FA" w:rsidP="003261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</w:rPr>
        <w:t>Несколько слов о жилищно-коммунальной отрасли.</w:t>
      </w:r>
    </w:p>
    <w:p w:rsidR="003261FA" w:rsidRPr="003261FA" w:rsidRDefault="003261FA" w:rsidP="003261FA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Основной проблемой населения Моздокского района остается реко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н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струкция сетей водоснабжения и водоотведения, водозаборных скважин и водонапорных башен.</w:t>
      </w:r>
    </w:p>
    <w:p w:rsidR="003261FA" w:rsidRPr="003261FA" w:rsidRDefault="003261FA" w:rsidP="003261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Принимаемых мер не достаточно для обеспечения населения кач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ственной питьевой водой. Помимо мелких аварий, устраняемых ресурсо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с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набжающими организациями, в 2021 году  произошла крупная   авария на скважине в с. Елбаево.  Было принято решение произвести ремонт за счет местного бюджета. Скважина была пробурена на глубину 100 метров. З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траты составили  4 млн. рублей. В 2022 году в с. Елбаево планируется з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мена 2 км сетей водоснабжения. </w:t>
      </w:r>
    </w:p>
    <w:p w:rsidR="003261FA" w:rsidRPr="003261FA" w:rsidRDefault="003261FA" w:rsidP="003261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По муниципальной программе «Разработка проектно-сметной док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у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ментации для строительства, капитального ремонта и реконструкции об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ъ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ектов муниципальной собственности, расположенных на территории мун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ципального образования - Моздокский район» для включения в инвестиц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онные программы, в 2021 году  разработана проектно-сметная документ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ция объектов водоснабжения в с. Виноградное – 11,7 км и с. Сухотское – 6,1 км.</w:t>
      </w:r>
    </w:p>
    <w:p w:rsidR="003261FA" w:rsidRPr="003261FA" w:rsidRDefault="003261FA" w:rsidP="003261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Кроме этого, по программе велась работа по получению положител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ь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ного заключения государственной экспертизы проектно-сметной докуме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н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тации на объект «Строительство комплекса очистных сооружений, прои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з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водительностью 200 </w:t>
      </w:r>
      <w:r w:rsidRPr="003261FA">
        <w:rPr>
          <w:rFonts w:ascii="Bookman Old Style" w:eastAsia="Times New Roman" w:hAnsi="Bookman Old Style" w:cs="Times New Roman"/>
          <w:b/>
          <w:i/>
          <w:sz w:val="24"/>
          <w:szCs w:val="24"/>
        </w:rPr>
        <w:t>(двести)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 м</w:t>
      </w:r>
      <w:r w:rsidRPr="003261FA">
        <w:rPr>
          <w:rFonts w:ascii="Bookman Old Style" w:eastAsia="Times New Roman" w:hAnsi="Bookman Old Style" w:cs="Times New Roman"/>
          <w:sz w:val="24"/>
          <w:szCs w:val="24"/>
          <w:vertAlign w:val="superscript"/>
        </w:rPr>
        <w:t>3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 в сутки в поселке Садовый».</w:t>
      </w:r>
    </w:p>
    <w:p w:rsidR="003261FA" w:rsidRPr="003261FA" w:rsidRDefault="003261FA" w:rsidP="003261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Для строительства в 2022 году очистных сооружений в ст. Павлодол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ь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ская и п. Притеречный была разработана проектно-сметная документация внешнего электроснабжения объектов.</w:t>
      </w:r>
    </w:p>
    <w:p w:rsidR="003261FA" w:rsidRPr="003261FA" w:rsidRDefault="003261FA" w:rsidP="003261FA">
      <w:pPr>
        <w:spacing w:after="0" w:line="240" w:lineRule="auto"/>
        <w:ind w:firstLine="567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3261FA">
        <w:rPr>
          <w:rFonts w:ascii="Bookman Old Style" w:eastAsia="Calibri" w:hAnsi="Bookman Old Style" w:cs="Times New Roman"/>
          <w:i/>
          <w:sz w:val="24"/>
          <w:szCs w:val="24"/>
        </w:rPr>
        <w:t>***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lastRenderedPageBreak/>
        <w:t>Комфорт проживания жителей напрямую зависит от благоустройства и содержания территорий. Тема «Благоустройство» подробно была пре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д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ставлена в фильме. 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В планах этого года – завершение реконструкции парка «Победы». 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По программе «Формирование комфортной городской среды» план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руется благоустроить 5 общественных территорий, в том числе: два сквера в г. Моздоке </w:t>
      </w:r>
      <w:r w:rsidRPr="003261FA">
        <w:rPr>
          <w:rFonts w:ascii="Bookman Old Style" w:eastAsia="Times New Roman" w:hAnsi="Bookman Old Style" w:cs="Times New Roman"/>
          <w:b/>
          <w:i/>
          <w:sz w:val="24"/>
          <w:szCs w:val="24"/>
        </w:rPr>
        <w:t>(им. Л. Кондратенко и пл. 50-лет Октября)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 и один в с. В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селое; парковые зоны в с. Кизляр </w:t>
      </w:r>
      <w:r w:rsidRPr="003261FA">
        <w:rPr>
          <w:rFonts w:ascii="Bookman Old Style" w:eastAsia="Times New Roman" w:hAnsi="Bookman Old Style" w:cs="Times New Roman"/>
          <w:b/>
          <w:i/>
          <w:sz w:val="24"/>
          <w:szCs w:val="24"/>
        </w:rPr>
        <w:t>(в районе ДОУ)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 и  в с. Виноградное </w:t>
      </w:r>
      <w:r w:rsidRPr="003261FA">
        <w:rPr>
          <w:rFonts w:ascii="Bookman Old Style" w:eastAsia="Times New Roman" w:hAnsi="Bookman Old Style" w:cs="Times New Roman"/>
          <w:b/>
          <w:i/>
          <w:sz w:val="24"/>
          <w:szCs w:val="24"/>
        </w:rPr>
        <w:t>(те</w:t>
      </w:r>
      <w:r w:rsidRPr="003261FA">
        <w:rPr>
          <w:rFonts w:ascii="Bookman Old Style" w:eastAsia="Times New Roman" w:hAnsi="Bookman Old Style" w:cs="Times New Roman"/>
          <w:b/>
          <w:i/>
          <w:sz w:val="24"/>
          <w:szCs w:val="24"/>
        </w:rPr>
        <w:t>р</w:t>
      </w:r>
      <w:r w:rsidRPr="003261FA">
        <w:rPr>
          <w:rFonts w:ascii="Bookman Old Style" w:eastAsia="Times New Roman" w:hAnsi="Bookman Old Style" w:cs="Times New Roman"/>
          <w:b/>
          <w:i/>
          <w:sz w:val="24"/>
          <w:szCs w:val="24"/>
        </w:rPr>
        <w:t>ритория за ДК)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По 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объектам разработана проектно-сметная документация и получ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на государственная экспертиза. На сегодняшний день на все объекты з</w:t>
      </w:r>
      <w:r w:rsidRPr="003261FA">
        <w:rPr>
          <w:rFonts w:ascii="Bookman Old Style" w:eastAsia="Times New Roman" w:hAnsi="Bookman Old Style" w:cs="Times New Roman"/>
          <w:color w:val="000000"/>
          <w:sz w:val="24"/>
          <w:szCs w:val="24"/>
        </w:rPr>
        <w:t>а</w:t>
      </w:r>
      <w:r w:rsidRPr="003261FA">
        <w:rPr>
          <w:rFonts w:ascii="Bookman Old Style" w:eastAsia="Times New Roman" w:hAnsi="Bookman Old Style" w:cs="Times New Roman"/>
          <w:color w:val="000000"/>
          <w:sz w:val="24"/>
          <w:szCs w:val="24"/>
        </w:rPr>
        <w:t>ключены  контракты и ведутся работы.</w:t>
      </w:r>
    </w:p>
    <w:p w:rsidR="003261FA" w:rsidRPr="003261FA" w:rsidRDefault="003261FA" w:rsidP="003261FA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***</w:t>
      </w:r>
    </w:p>
    <w:p w:rsidR="003261FA" w:rsidRPr="003261FA" w:rsidRDefault="003261FA" w:rsidP="003261FA">
      <w:pPr>
        <w:snapToGri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Высочайший профессионализм и преданность своему делу, порой в тяжелейших условиях, ежедневно показывают наши врачи. </w:t>
      </w:r>
    </w:p>
    <w:p w:rsidR="003261FA" w:rsidRPr="003261FA" w:rsidRDefault="003261FA" w:rsidP="003261FA">
      <w:pPr>
        <w:snapToGri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Нагрузка на врачей в период пандемии была запредельная.  Со 108 до 300 в день выросло количество вызовов врачей. Порой участковые вр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чи посещали до 30 адресов в смену, и рабочий день нередко заканчивался после 21-22 часов. </w:t>
      </w:r>
    </w:p>
    <w:p w:rsidR="003261FA" w:rsidRPr="003261FA" w:rsidRDefault="003261FA" w:rsidP="003261FA">
      <w:pPr>
        <w:snapToGri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Примите слова благодарности за ваш труд.</w:t>
      </w:r>
    </w:p>
    <w:p w:rsidR="003261FA" w:rsidRPr="003261FA" w:rsidRDefault="003261FA" w:rsidP="003261FA">
      <w:pPr>
        <w:spacing w:after="0" w:line="240" w:lineRule="auto"/>
        <w:ind w:firstLine="567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***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Приоритетным направлением работы в сфере социальной политики населения является предоставление мер социальной поддержки. 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3261FA">
        <w:rPr>
          <w:rFonts w:ascii="Bookman Old Style" w:eastAsia="Times New Roman" w:hAnsi="Bookman Old Style" w:cs="Bookman Old Style"/>
          <w:sz w:val="24"/>
          <w:szCs w:val="24"/>
        </w:rPr>
        <w:t>К сожалению, за последнее десятилетие смертность впервые прев</w:t>
      </w:r>
      <w:r w:rsidRPr="003261FA">
        <w:rPr>
          <w:rFonts w:ascii="Bookman Old Style" w:eastAsia="Times New Roman" w:hAnsi="Bookman Old Style" w:cs="Bookman Old Style"/>
          <w:sz w:val="24"/>
          <w:szCs w:val="24"/>
        </w:rPr>
        <w:t>ы</w:t>
      </w:r>
      <w:r w:rsidRPr="003261FA">
        <w:rPr>
          <w:rFonts w:ascii="Bookman Old Style" w:eastAsia="Times New Roman" w:hAnsi="Bookman Old Style" w:cs="Bookman Old Style"/>
          <w:sz w:val="24"/>
          <w:szCs w:val="24"/>
        </w:rPr>
        <w:t>сила рождаемость, на 4,9%. За 2021 год отделом ЗАГС зарегистрировано: новорожденных 1167 граждан, умерших 1224.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Количество безработных по району в отчетном году осталось на прежнем уровне, и </w:t>
      </w:r>
      <w:r w:rsidRPr="003261FA">
        <w:rPr>
          <w:rFonts w:ascii="Bookman Old Style" w:eastAsia="Times New Roman" w:hAnsi="Bookman Old Style" w:cs="Bookman Old Style"/>
          <w:sz w:val="24"/>
          <w:szCs w:val="24"/>
        </w:rPr>
        <w:t>составило 2,3%.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Администрацией района </w:t>
      </w:r>
      <w:r w:rsidRPr="003261FA"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</w:rPr>
        <w:t xml:space="preserve">совместно с 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ГКУ «Центр занятости насел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ния» проведено 3 ярмарки вакансий. Это позволило оказать предприним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телям помощь в </w:t>
      </w:r>
      <w:r w:rsidRPr="003261FA"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</w:rPr>
        <w:t xml:space="preserve">отборе необходимых кадров 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и перспективном решении в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проса с подготовкой сотрудников для своих предприятий.</w:t>
      </w:r>
    </w:p>
    <w:p w:rsidR="003261FA" w:rsidRPr="003261FA" w:rsidRDefault="003261FA" w:rsidP="0032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В рамках реализации муниципальной программы </w:t>
      </w:r>
      <w:r w:rsidRPr="003261FA">
        <w:rPr>
          <w:rFonts w:ascii="Bookman Old Style" w:eastAsia="Times New Roman" w:hAnsi="Bookman Old Style" w:cs="Times New Roman"/>
          <w:bCs/>
          <w:sz w:val="24"/>
          <w:szCs w:val="24"/>
        </w:rPr>
        <w:t>«Содействие зан</w:t>
      </w:r>
      <w:r w:rsidRPr="003261FA">
        <w:rPr>
          <w:rFonts w:ascii="Bookman Old Style" w:eastAsia="Times New Roman" w:hAnsi="Bookman Old Style" w:cs="Times New Roman"/>
          <w:bCs/>
          <w:sz w:val="24"/>
          <w:szCs w:val="24"/>
        </w:rPr>
        <w:t>я</w:t>
      </w:r>
      <w:r w:rsidRPr="003261F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тости населения Моздокского района» было 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оказано содействие по выпо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л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нению следующих мероприятий: организация временного трудоустройства несовершеннолетних граждан, в возрасте от 14-18 лет в свободное от уч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бы время; организация и проведение оплачиваемых общественных работ; организация временного трудоустройства безработных граждан, испыт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ы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вающих трудности в поиске работы. На данные расходы за счет местного бюджета было направлено 170,0 тыс. рублей.</w:t>
      </w:r>
    </w:p>
    <w:p w:rsidR="003261FA" w:rsidRPr="003261FA" w:rsidRDefault="003261FA" w:rsidP="0032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Кроме этого, по муниципальной программе </w:t>
      </w:r>
      <w:r w:rsidRPr="003261FA">
        <w:rPr>
          <w:rFonts w:ascii="Bookman Old Style" w:eastAsia="Times New Roman" w:hAnsi="Bookman Old Style" w:cs="Times New Roman"/>
          <w:bCs/>
          <w:sz w:val="24"/>
          <w:szCs w:val="24"/>
        </w:rPr>
        <w:t>«Социальная поддержка населения Моздокского района»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 оказана единовременная материальная помощь  трем участникам Великой Отечественной войны  и восьми ну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ж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дающимся гражданам на общую сумму 62 тыс. рублей.</w:t>
      </w:r>
    </w:p>
    <w:p w:rsidR="003261FA" w:rsidRPr="003261FA" w:rsidRDefault="003261FA" w:rsidP="0032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Одним из социально значимых мероприятий является предоставл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ние жилья. Проблема жилья в России стоит остро — но есть категории граждан, которые могут улучшить жилищные условия путем участия в ра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з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личных программах. 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В феврале 2021 года было выдано 11 свидетельств молодым семьям района.  Администрация района муниципальную программу «Обеспечение жильем молодых семей» выполнила на 100%.</w:t>
      </w:r>
    </w:p>
    <w:p w:rsidR="003261FA" w:rsidRPr="003261FA" w:rsidRDefault="003261FA" w:rsidP="003261F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  <w:lang w:eastAsia="zh-CN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  <w:lang w:eastAsia="zh-CN"/>
        </w:rPr>
        <w:lastRenderedPageBreak/>
        <w:t>Также, в 2021 году предоставлена социальная выплата члену семьи умершего участника Великой Отечественной войны.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Предоставлено 10 жилых помещений детям-сиротам, детям, оста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в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шимся без попечения родителей, лицам из числа детей-сирот и детей, оставшихся без попечения родителей, по договорам найма специализир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ванных жилых помещений. 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К сожалению, из-за не состоявшихся торгов, нам не удалось реализ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вать муниципальную программу «Строительство жилья, предоставляемого по договору найма жилого помещения на сельских территориях Моздокск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го района» </w:t>
      </w:r>
      <w:r w:rsidRPr="003261FA">
        <w:rPr>
          <w:rFonts w:ascii="Bookman Old Style" w:eastAsia="Times New Roman" w:hAnsi="Bookman Old Style" w:cs="Times New Roman"/>
          <w:b/>
          <w:i/>
          <w:sz w:val="24"/>
          <w:szCs w:val="24"/>
        </w:rPr>
        <w:t>(5 домов)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3261FA" w:rsidRPr="003261FA" w:rsidRDefault="003261FA" w:rsidP="003261F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Во исполнение действующего законодательства 12 гражданам, им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ющим трех и более детей, были бесплатно предоставлены в собственность земельные участки.</w:t>
      </w:r>
    </w:p>
    <w:p w:rsidR="003261FA" w:rsidRPr="003261FA" w:rsidRDefault="003261FA" w:rsidP="003261FA">
      <w:pPr>
        <w:tabs>
          <w:tab w:val="left" w:pos="993"/>
          <w:tab w:val="left" w:pos="5529"/>
        </w:tabs>
        <w:suppressAutoHyphens/>
        <w:spacing w:after="0" w:line="240" w:lineRule="auto"/>
        <w:ind w:firstLine="709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***</w:t>
      </w:r>
    </w:p>
    <w:p w:rsidR="003261FA" w:rsidRPr="003261FA" w:rsidRDefault="003261FA" w:rsidP="003261FA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Обеспечение безопасности граждан – одно из важнейших направл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 xml:space="preserve">ний работы органов власти. </w:t>
      </w:r>
    </w:p>
    <w:p w:rsidR="003261FA" w:rsidRPr="003261FA" w:rsidRDefault="003261FA" w:rsidP="003261FA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Оперативная обстановка на территории района за отчетный период характеризовалась следующими показателями.</w:t>
      </w:r>
    </w:p>
    <w:p w:rsidR="003261FA" w:rsidRPr="003261FA" w:rsidRDefault="003261FA" w:rsidP="003261FA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Произошло снижение количества преступлений: по зарегистрирова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н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ным преступлениям - на 12,6%; по преступлениям общеуголовной напра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в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ленности - на 14%; по преступлениям, связанным с незаконным оборотом наркотиков – на 25,6%. Увеличение количества преступлений в отчетном периоде произошло по тяжким и особо тяжким преступлениям - на 3,7%, и по преступлениям, совершенным в общественных местах – на 10,1%. О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б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щая раскрываемость увеличилась на 2,8% и составила 79,7%.</w:t>
      </w:r>
    </w:p>
    <w:p w:rsidR="003261FA" w:rsidRPr="003261FA" w:rsidRDefault="003261FA" w:rsidP="003261FA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В целях профилактики различных видов нарушений закона, проп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ганды здорового образа жизни, проводились мероприятия по реализации муниципальных программ по профилактике правонарушений и нарком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нии. Программы исполнены на 100%.</w:t>
      </w:r>
    </w:p>
    <w:p w:rsidR="003261FA" w:rsidRPr="003261FA" w:rsidRDefault="003261FA" w:rsidP="003261FA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В 2021 году органами местного самоуправления проводилась работа, направленная на участие в профилактике терроризма, а также в миним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зации его проявлений.</w:t>
      </w:r>
    </w:p>
    <w:p w:rsidR="003261FA" w:rsidRPr="003261FA" w:rsidRDefault="003261FA" w:rsidP="003261FA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За отчетный период не было зарегистрировано диверсионно-террористических актов и преступлений террористической направленн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сти. Зарегистрировано 2 преступления экстремистской направленности.</w:t>
      </w:r>
    </w:p>
    <w:p w:rsidR="003261FA" w:rsidRPr="003261FA" w:rsidRDefault="003261FA" w:rsidP="003261FA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На выполнение мероприятий по муниципальной программе «Проф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3261FA">
        <w:rPr>
          <w:rFonts w:ascii="Bookman Old Style" w:eastAsia="Times New Roman" w:hAnsi="Bookman Old Style" w:cs="Times New Roman"/>
          <w:sz w:val="24"/>
          <w:szCs w:val="24"/>
        </w:rPr>
        <w:t>лактика терроризма и экстремизма в Моздокском районе» освоено 1,4 млн. рублей, или 100%.</w:t>
      </w:r>
    </w:p>
    <w:p w:rsidR="003261FA" w:rsidRPr="003261FA" w:rsidRDefault="003261FA" w:rsidP="003261F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***</w:t>
      </w:r>
    </w:p>
    <w:p w:rsidR="003261FA" w:rsidRPr="003261FA" w:rsidRDefault="003261FA" w:rsidP="003261FA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261FA" w:rsidRPr="003261FA" w:rsidRDefault="003261FA" w:rsidP="003261FA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zh-CN"/>
        </w:rPr>
      </w:pPr>
      <w:r w:rsidRPr="003261FA">
        <w:rPr>
          <w:rFonts w:ascii="Bookman Old Style" w:eastAsia="Calibri" w:hAnsi="Bookman Old Style" w:cs="Times New Roman"/>
          <w:b/>
          <w:sz w:val="24"/>
          <w:szCs w:val="24"/>
          <w:lang w:eastAsia="zh-CN"/>
        </w:rPr>
        <w:t>Уважаемые присутствующие!</w:t>
      </w:r>
    </w:p>
    <w:p w:rsidR="003261FA" w:rsidRPr="003261FA" w:rsidRDefault="003261FA" w:rsidP="003261FA">
      <w:pPr>
        <w:suppressAutoHyphens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Традиционно, при  принятии решений администрация опирается на мнение жителей района, депутатов разного уровня, различных общественных советов, общественных организаций. Благодаря вашей активной жизненной позиции, мы открыто обсуждаем проблемы и строим планы на будущее.</w:t>
      </w:r>
    </w:p>
    <w:p w:rsidR="003261FA" w:rsidRPr="003261FA" w:rsidRDefault="003261FA" w:rsidP="003261FA">
      <w:pPr>
        <w:suppressAutoHyphens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sz w:val="24"/>
          <w:szCs w:val="24"/>
        </w:rPr>
        <w:t>Ежегодный отчет – это итоги работы не только администрации, но и всех тех, кто работает на благо Моздокского района: уверен, только вместе мы сможем эффективно развивать наш район!</w:t>
      </w:r>
    </w:p>
    <w:p w:rsidR="003261FA" w:rsidRPr="003261FA" w:rsidRDefault="003261FA" w:rsidP="003261FA">
      <w:pPr>
        <w:spacing w:after="0" w:line="240" w:lineRule="auto"/>
        <w:ind w:firstLine="72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261FA" w:rsidRPr="00DE0BDC" w:rsidRDefault="003261FA" w:rsidP="00100289">
      <w:pPr>
        <w:spacing w:after="0" w:line="240" w:lineRule="auto"/>
        <w:ind w:firstLine="72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3261FA">
        <w:rPr>
          <w:rFonts w:ascii="Bookman Old Style" w:eastAsia="Times New Roman" w:hAnsi="Bookman Old Style" w:cs="Times New Roman"/>
          <w:b/>
          <w:sz w:val="24"/>
          <w:szCs w:val="24"/>
        </w:rPr>
        <w:t>Спасибо за внимание!</w:t>
      </w:r>
    </w:p>
    <w:sectPr w:rsidR="003261FA" w:rsidRPr="00DE0BDC" w:rsidSect="006F41C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C4" w:rsidRDefault="006C07C4" w:rsidP="003261FA">
      <w:pPr>
        <w:spacing w:after="0" w:line="240" w:lineRule="auto"/>
      </w:pPr>
      <w:r>
        <w:separator/>
      </w:r>
    </w:p>
  </w:endnote>
  <w:endnote w:type="continuationSeparator" w:id="0">
    <w:p w:rsidR="006C07C4" w:rsidRDefault="006C07C4" w:rsidP="0032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845063"/>
      <w:docPartObj>
        <w:docPartGallery w:val="Page Numbers (Bottom of Page)"/>
        <w:docPartUnique/>
      </w:docPartObj>
    </w:sdtPr>
    <w:sdtEndPr/>
    <w:sdtContent>
      <w:p w:rsidR="003261FA" w:rsidRDefault="003261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6FE">
          <w:rPr>
            <w:noProof/>
          </w:rPr>
          <w:t>1</w:t>
        </w:r>
        <w:r>
          <w:fldChar w:fldCharType="end"/>
        </w:r>
      </w:p>
    </w:sdtContent>
  </w:sdt>
  <w:p w:rsidR="003261FA" w:rsidRDefault="003261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C4" w:rsidRDefault="006C07C4" w:rsidP="003261FA">
      <w:pPr>
        <w:spacing w:after="0" w:line="240" w:lineRule="auto"/>
      </w:pPr>
      <w:r>
        <w:separator/>
      </w:r>
    </w:p>
  </w:footnote>
  <w:footnote w:type="continuationSeparator" w:id="0">
    <w:p w:rsidR="006C07C4" w:rsidRDefault="006C07C4" w:rsidP="00326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FF6"/>
    <w:multiLevelType w:val="multilevel"/>
    <w:tmpl w:val="724A01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ahoma" w:hint="default"/>
        <w:b/>
        <w:i w:val="0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ahoma" w:hint="default"/>
        <w:b/>
        <w:i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ahoma" w:hint="default"/>
        <w:b/>
        <w:i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cs="Tahoma" w:hint="default"/>
        <w:b/>
        <w:i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ahoma" w:hint="default"/>
        <w:b/>
        <w:i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ahoma" w:hint="default"/>
        <w:b/>
        <w:i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ahoma" w:hint="default"/>
        <w:b/>
        <w:i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ahoma" w:hint="default"/>
        <w:b/>
        <w:i/>
        <w:color w:val="000000"/>
        <w:sz w:val="22"/>
      </w:rPr>
    </w:lvl>
  </w:abstractNum>
  <w:abstractNum w:abstractNumId="1">
    <w:nsid w:val="20203343"/>
    <w:multiLevelType w:val="multilevel"/>
    <w:tmpl w:val="D78A6352"/>
    <w:lvl w:ilvl="0">
      <w:start w:val="1"/>
      <w:numFmt w:val="decimal"/>
      <w:lvlText w:val="%1."/>
      <w:lvlJc w:val="left"/>
      <w:pPr>
        <w:ind w:left="1211" w:hanging="360"/>
      </w:pPr>
      <w:rPr>
        <w:rFonts w:ascii="Bookman Old Style" w:eastAsiaTheme="minorHAnsi" w:hAnsi="Bookman Old Style" w:cstheme="minorBidi"/>
      </w:rPr>
    </w:lvl>
    <w:lvl w:ilvl="1">
      <w:start w:val="1"/>
      <w:numFmt w:val="decimal"/>
      <w:isLgl/>
      <w:lvlText w:val="%1.%2."/>
      <w:lvlJc w:val="left"/>
      <w:pPr>
        <w:ind w:left="4548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731" w:hanging="144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D8"/>
    <w:rsid w:val="00041044"/>
    <w:rsid w:val="00062862"/>
    <w:rsid w:val="000A4351"/>
    <w:rsid w:val="00100289"/>
    <w:rsid w:val="00176BC6"/>
    <w:rsid w:val="0018516D"/>
    <w:rsid w:val="00306D29"/>
    <w:rsid w:val="003261FA"/>
    <w:rsid w:val="004344D8"/>
    <w:rsid w:val="00456FB9"/>
    <w:rsid w:val="00505916"/>
    <w:rsid w:val="005716B4"/>
    <w:rsid w:val="006346FE"/>
    <w:rsid w:val="006C07C4"/>
    <w:rsid w:val="006F33C6"/>
    <w:rsid w:val="006F41CD"/>
    <w:rsid w:val="007229D8"/>
    <w:rsid w:val="00911755"/>
    <w:rsid w:val="00920C1C"/>
    <w:rsid w:val="009D6A52"/>
    <w:rsid w:val="00A35E48"/>
    <w:rsid w:val="00AB3538"/>
    <w:rsid w:val="00B21ED6"/>
    <w:rsid w:val="00B90084"/>
    <w:rsid w:val="00C14D35"/>
    <w:rsid w:val="00CB6007"/>
    <w:rsid w:val="00D07F94"/>
    <w:rsid w:val="00D6029D"/>
    <w:rsid w:val="00D71F0D"/>
    <w:rsid w:val="00DA2F6A"/>
    <w:rsid w:val="00DA4E31"/>
    <w:rsid w:val="00DE0BDC"/>
    <w:rsid w:val="00EE5814"/>
    <w:rsid w:val="00F45918"/>
    <w:rsid w:val="00FC0278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229D8"/>
    <w:rPr>
      <w:rFonts w:ascii="Bookman Old Style" w:hAnsi="Bookman Old Style"/>
      <w:sz w:val="24"/>
    </w:rPr>
  </w:style>
  <w:style w:type="paragraph" w:styleId="a4">
    <w:name w:val="List Paragraph"/>
    <w:basedOn w:val="a"/>
    <w:link w:val="a3"/>
    <w:uiPriority w:val="34"/>
    <w:qFormat/>
    <w:rsid w:val="007229D8"/>
    <w:pPr>
      <w:spacing w:after="0" w:line="240" w:lineRule="auto"/>
      <w:ind w:left="720"/>
      <w:contextualSpacing/>
    </w:pPr>
    <w:rPr>
      <w:rFonts w:ascii="Bookman Old Style" w:hAnsi="Bookman Old Style"/>
      <w:sz w:val="24"/>
    </w:rPr>
  </w:style>
  <w:style w:type="paragraph" w:customStyle="1" w:styleId="ConsPlusNormal">
    <w:name w:val="ConsPlusNormal"/>
    <w:rsid w:val="00722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D07F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08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1FA"/>
  </w:style>
  <w:style w:type="paragraph" w:styleId="aa">
    <w:name w:val="footer"/>
    <w:basedOn w:val="a"/>
    <w:link w:val="ab"/>
    <w:uiPriority w:val="99"/>
    <w:unhideWhenUsed/>
    <w:rsid w:val="0032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229D8"/>
    <w:rPr>
      <w:rFonts w:ascii="Bookman Old Style" w:hAnsi="Bookman Old Style"/>
      <w:sz w:val="24"/>
    </w:rPr>
  </w:style>
  <w:style w:type="paragraph" w:styleId="a4">
    <w:name w:val="List Paragraph"/>
    <w:basedOn w:val="a"/>
    <w:link w:val="a3"/>
    <w:uiPriority w:val="34"/>
    <w:qFormat/>
    <w:rsid w:val="007229D8"/>
    <w:pPr>
      <w:spacing w:after="0" w:line="240" w:lineRule="auto"/>
      <w:ind w:left="720"/>
      <w:contextualSpacing/>
    </w:pPr>
    <w:rPr>
      <w:rFonts w:ascii="Bookman Old Style" w:hAnsi="Bookman Old Style"/>
      <w:sz w:val="24"/>
    </w:rPr>
  </w:style>
  <w:style w:type="paragraph" w:customStyle="1" w:styleId="ConsPlusNormal">
    <w:name w:val="ConsPlusNormal"/>
    <w:rsid w:val="00722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D07F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08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1FA"/>
  </w:style>
  <w:style w:type="paragraph" w:styleId="aa">
    <w:name w:val="footer"/>
    <w:basedOn w:val="a"/>
    <w:link w:val="ab"/>
    <w:uiPriority w:val="99"/>
    <w:unhideWhenUsed/>
    <w:rsid w:val="0032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Econ.otdel-2</dc:creator>
  <cp:lastModifiedBy>User1</cp:lastModifiedBy>
  <cp:revision>2</cp:revision>
  <cp:lastPrinted>2022-05-30T05:59:00Z</cp:lastPrinted>
  <dcterms:created xsi:type="dcterms:W3CDTF">2022-05-30T06:04:00Z</dcterms:created>
  <dcterms:modified xsi:type="dcterms:W3CDTF">2022-05-30T06:04:00Z</dcterms:modified>
</cp:coreProperties>
</file>