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86" w:rsidRDefault="002E2C86" w:rsidP="00A30C78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</w:p>
    <w:p w:rsidR="002E2C86" w:rsidRDefault="002E2C86" w:rsidP="00A30C78">
      <w:pPr>
        <w:spacing w:after="0" w:line="240" w:lineRule="auto"/>
        <w:jc w:val="center"/>
        <w:rPr>
          <w:rFonts w:ascii="Bookman Old Style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2E2C86" w:rsidRDefault="002E2C86" w:rsidP="00A30C78">
      <w:pPr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2E2C86" w:rsidRDefault="002E2C86" w:rsidP="00A30C78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2E2C86" w:rsidRDefault="002E2C86" w:rsidP="00A30C78">
      <w:pPr>
        <w:spacing w:after="0" w:line="240" w:lineRule="auto"/>
        <w:jc w:val="center"/>
        <w:rPr>
          <w:rFonts w:ascii="Bookman Old Style" w:hAnsi="Bookman Old Style" w:cs="Courier New"/>
          <w:i/>
          <w:spacing w:val="6"/>
        </w:rPr>
      </w:pPr>
    </w:p>
    <w:p w:rsidR="002E2C86" w:rsidRDefault="002E2C86" w:rsidP="00A30C78">
      <w:pPr>
        <w:spacing w:after="0" w:line="240" w:lineRule="auto"/>
        <w:jc w:val="center"/>
        <w:rPr>
          <w:rFonts w:ascii="Bookman Old Style" w:hAnsi="Bookman Old Style"/>
          <w:i/>
          <w:spacing w:val="6"/>
        </w:rPr>
      </w:pPr>
      <w:r>
        <w:rPr>
          <w:rFonts w:ascii="Bookman Old Style" w:hAnsi="Bookman Old Style"/>
          <w:i/>
          <w:spacing w:val="6"/>
        </w:rPr>
        <w:t>№ 68                                                                                           от 30 ноября 2022 г.</w:t>
      </w:r>
    </w:p>
    <w:p w:rsidR="002E2C86" w:rsidRDefault="002E2C86" w:rsidP="00A30C78">
      <w:pPr>
        <w:autoSpaceDN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280FF7">
        <w:rPr>
          <w:rFonts w:ascii="Bookman Old Style" w:hAnsi="Bookman Old Style"/>
          <w:i/>
          <w:sz w:val="24"/>
          <w:szCs w:val="24"/>
        </w:rPr>
        <w:t xml:space="preserve">     </w:t>
      </w:r>
    </w:p>
    <w:p w:rsidR="002E2C86" w:rsidRPr="00C87BC2" w:rsidRDefault="002E2C86" w:rsidP="00C87BC2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2E2C86" w:rsidRPr="00C87BC2" w:rsidRDefault="002E2C86" w:rsidP="00A30C78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b w:val="0"/>
          <w:color w:val="000000"/>
          <w:sz w:val="24"/>
          <w:szCs w:val="24"/>
        </w:rPr>
        <w:t xml:space="preserve">Об утверждении бюджета муниципального </w:t>
      </w:r>
    </w:p>
    <w:p w:rsidR="002E2C86" w:rsidRPr="00C87BC2" w:rsidRDefault="002E2C86" w:rsidP="00A30C78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b w:val="0"/>
          <w:color w:val="000000"/>
          <w:sz w:val="24"/>
          <w:szCs w:val="24"/>
        </w:rPr>
        <w:t xml:space="preserve">образования Моздокский район на 2023 год </w:t>
      </w:r>
    </w:p>
    <w:p w:rsidR="002E2C86" w:rsidRPr="00C87BC2" w:rsidRDefault="002E2C86" w:rsidP="00C87BC2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b w:val="0"/>
          <w:color w:val="000000"/>
          <w:sz w:val="24"/>
          <w:szCs w:val="24"/>
        </w:rPr>
        <w:t xml:space="preserve">и на плановый период 2024 и 2025 годов </w:t>
      </w:r>
    </w:p>
    <w:p w:rsidR="002E2C86" w:rsidRDefault="002E2C86" w:rsidP="00A30C7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>в первом чтении</w:t>
      </w: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C87BC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892CEA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муниципального образ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вания Моздокский район</w:t>
      </w:r>
      <w:r w:rsidRPr="00892CEA">
        <w:rPr>
          <w:rFonts w:ascii="Bookman Old Style" w:hAnsi="Bookman Old Style"/>
          <w:b/>
          <w:snapToGrid w:val="0"/>
          <w:sz w:val="24"/>
          <w:szCs w:val="24"/>
        </w:rPr>
        <w:t xml:space="preserve"> на 2023 год и на плановый период 2024 и 2025 годов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1. Утвердить основные характеристики бюджета муниципального образ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вания Моздокский район </w:t>
      </w:r>
      <w:r w:rsidRPr="00C87BC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2023 го</w:t>
      </w:r>
      <w:r w:rsidRPr="00C87BC2">
        <w:rPr>
          <w:rFonts w:ascii="Bookman Old Style" w:hAnsi="Bookman Old Style"/>
          <w:color w:val="000000"/>
          <w:sz w:val="24"/>
          <w:szCs w:val="24"/>
        </w:rPr>
        <w:t>д: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прогнозируемый общий объем доходов бюджета муниципального образ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вания Моздокский район в сумме 1 694 340,3 тысяч рублей, с учетом получа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мых из других бюджетов бюджетной системы межбюджетных трансфертов в сумме 1 129 510,0 тысяч рублей;</w:t>
      </w:r>
    </w:p>
    <w:p w:rsidR="002E2C86" w:rsidRPr="00892CEA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>общий объем расходов бюджета муниципального образования Моздо</w:t>
      </w:r>
      <w:r w:rsidRPr="00892CEA">
        <w:rPr>
          <w:rFonts w:ascii="Bookman Old Style" w:hAnsi="Bookman Old Style"/>
          <w:sz w:val="24"/>
          <w:szCs w:val="24"/>
        </w:rPr>
        <w:t>к</w:t>
      </w:r>
      <w:r w:rsidRPr="00892CEA">
        <w:rPr>
          <w:rFonts w:ascii="Bookman Old Style" w:hAnsi="Bookman Old Style"/>
          <w:sz w:val="24"/>
          <w:szCs w:val="24"/>
        </w:rPr>
        <w:t>ский район в сумме 1 694 340,3 тысяч рублей;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прогнозируемый дефицит бюджета муниципального образования Моздо</w:t>
      </w:r>
      <w:r w:rsidRPr="00C87BC2">
        <w:rPr>
          <w:rFonts w:ascii="Bookman Old Style" w:hAnsi="Bookman Old Style"/>
          <w:color w:val="000000"/>
          <w:sz w:val="24"/>
          <w:szCs w:val="24"/>
        </w:rPr>
        <w:t>к</w:t>
      </w:r>
      <w:r w:rsidRPr="00C87BC2">
        <w:rPr>
          <w:rFonts w:ascii="Bookman Old Style" w:hAnsi="Bookman Old Style"/>
          <w:color w:val="000000"/>
          <w:sz w:val="24"/>
          <w:szCs w:val="24"/>
        </w:rPr>
        <w:t>ский район равен нулю.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2. Утвердить основные характеристики бюджета муниципального образ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вания Моздокский район на 2024 год и на 2025 год: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прогнозируемый общий объем доходов бюджета муниципального образ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вания Моздокский район на 2024 год в сумме 1 602 848,6 тысяч рублей с уч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том получаемых из других бюджетов бюджетной системы межбюджетных трансфертов в сумме 1 006 656,8 тысяч рублей, и на 2025 год в сумме 1 647 480,8 тысяч рублей с учетом получаемых из других бюджетов бюдже</w:t>
      </w:r>
      <w:r w:rsidRPr="00C87BC2">
        <w:rPr>
          <w:rFonts w:ascii="Bookman Old Style" w:hAnsi="Bookman Old Style"/>
          <w:color w:val="000000"/>
          <w:sz w:val="24"/>
          <w:szCs w:val="24"/>
        </w:rPr>
        <w:t>т</w:t>
      </w:r>
      <w:r w:rsidRPr="00C87BC2">
        <w:rPr>
          <w:rFonts w:ascii="Bookman Old Style" w:hAnsi="Bookman Old Style"/>
          <w:color w:val="000000"/>
          <w:sz w:val="24"/>
          <w:szCs w:val="24"/>
        </w:rPr>
        <w:t>ной системы межбюджетных трансфертов в сумме 1 024 522,0 тысяч рублей;</w:t>
      </w:r>
    </w:p>
    <w:p w:rsidR="002E2C86" w:rsidRPr="00C87BC2" w:rsidRDefault="002E2C86" w:rsidP="00C87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C87BC2">
        <w:rPr>
          <w:rFonts w:ascii="Bookman Old Style" w:hAnsi="Bookman Old Style"/>
          <w:color w:val="000000"/>
          <w:sz w:val="24"/>
          <w:szCs w:val="24"/>
        </w:rPr>
        <w:t>к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ский район на 2024 год в сумме 1 602 848,6 тысяч рублей, в том числе условно утверждаемые расходы в сумме 16 154,2 тысяч рублей </w:t>
      </w:r>
      <w:r w:rsidRPr="00C87BC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и на 2025 год в сумме        </w:t>
      </w:r>
      <w:r w:rsidRPr="00C87BC2">
        <w:rPr>
          <w:rFonts w:ascii="Bookman Old Style" w:hAnsi="Bookman Old Style"/>
          <w:bCs/>
          <w:color w:val="000000"/>
          <w:sz w:val="24"/>
          <w:szCs w:val="24"/>
        </w:rPr>
        <w:t xml:space="preserve">1 647 480,8 </w:t>
      </w:r>
      <w:r w:rsidRPr="00C87BC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тысяч рублей,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 в том числе условно утверждаемые расходы в сумме 33 646,7 тысяч рублей;</w:t>
      </w:r>
    </w:p>
    <w:p w:rsidR="002E2C86" w:rsidRPr="00C87BC2" w:rsidRDefault="002E2C86" w:rsidP="00C87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прогнозируемый дефицит бюджета муниципального образования Моздо</w:t>
      </w:r>
      <w:r w:rsidRPr="00C87BC2">
        <w:rPr>
          <w:rFonts w:ascii="Bookman Old Style" w:hAnsi="Bookman Old Style"/>
          <w:color w:val="000000"/>
          <w:sz w:val="24"/>
          <w:szCs w:val="24"/>
        </w:rPr>
        <w:t>к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ский район на плановый период 2024 и 2025 годов равен нулю.   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2E2C86" w:rsidRPr="00892CEA" w:rsidRDefault="002E2C86" w:rsidP="00A30C78">
      <w:pPr>
        <w:spacing w:after="0" w:line="240" w:lineRule="auto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C87BC2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892CEA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hAnsi="Bookman Old Style"/>
          <w:b/>
          <w:snapToGrid w:val="0"/>
          <w:sz w:val="24"/>
          <w:szCs w:val="24"/>
        </w:rPr>
        <w:t xml:space="preserve"> на 2023 год и на плановый период 2024 и 2025 годов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1. Утвердить нормативы распределения доходов между бюджетом мун</w:t>
      </w:r>
      <w:r w:rsidRPr="00C87BC2">
        <w:rPr>
          <w:rFonts w:ascii="Bookman Old Style" w:hAnsi="Bookman Old Style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color w:val="000000"/>
          <w:sz w:val="24"/>
          <w:szCs w:val="24"/>
        </w:rPr>
        <w:t>ципального образования Моздокский район и бюджетами городского и сел</w:t>
      </w:r>
      <w:r w:rsidRPr="00C87BC2">
        <w:rPr>
          <w:rFonts w:ascii="Bookman Old Style" w:hAnsi="Bookman Old Style"/>
          <w:color w:val="000000"/>
          <w:sz w:val="24"/>
          <w:szCs w:val="24"/>
        </w:rPr>
        <w:t>ь</w:t>
      </w:r>
      <w:r w:rsidRPr="00C87BC2">
        <w:rPr>
          <w:rFonts w:ascii="Bookman Old Style" w:hAnsi="Bookman Old Style"/>
          <w:color w:val="000000"/>
          <w:sz w:val="24"/>
          <w:szCs w:val="24"/>
        </w:rPr>
        <w:t>ских поселений, входящих в состав муниципального образования Моздокский район, на 2023 год и на плановый период 2024 и 2025 годов согласно прил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жению 1 к настоящему решению.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2.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C87BC2">
        <w:rPr>
          <w:rFonts w:ascii="Bookman Old Style" w:hAnsi="Bookman Old Style"/>
          <w:color w:val="000000"/>
          <w:sz w:val="24"/>
          <w:szCs w:val="24"/>
        </w:rPr>
        <w:t>Установить, что доходы бюджета муниципального образования Мо</w:t>
      </w:r>
      <w:r w:rsidRPr="00C87BC2">
        <w:rPr>
          <w:rFonts w:ascii="Bookman Old Style" w:hAnsi="Bookman Old Style"/>
          <w:color w:val="000000"/>
          <w:sz w:val="24"/>
          <w:szCs w:val="24"/>
        </w:rPr>
        <w:t>з</w:t>
      </w:r>
      <w:r w:rsidRPr="00C87BC2">
        <w:rPr>
          <w:rFonts w:ascii="Bookman Old Style" w:hAnsi="Bookman Old Style"/>
          <w:color w:val="000000"/>
          <w:sz w:val="24"/>
          <w:szCs w:val="24"/>
        </w:rPr>
        <w:t>докский район, поступающие в 2023 году и плановом периоде 2024 и 2025 г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дов, формируются за счет: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жимами, в соответствии с нормативами, установленными Бюджетным коде</w:t>
      </w:r>
      <w:r w:rsidRPr="00C87BC2">
        <w:rPr>
          <w:rFonts w:ascii="Bookman Old Style" w:hAnsi="Bookman Old Style"/>
          <w:color w:val="000000"/>
          <w:sz w:val="24"/>
          <w:szCs w:val="24"/>
        </w:rPr>
        <w:t>к</w:t>
      </w:r>
      <w:r w:rsidRPr="00C87BC2">
        <w:rPr>
          <w:rFonts w:ascii="Bookman Old Style" w:hAnsi="Bookman Old Style"/>
          <w:color w:val="000000"/>
          <w:sz w:val="24"/>
          <w:szCs w:val="24"/>
        </w:rPr>
        <w:t>сом Российской Федерации, законами Республики Северная Осетия-Алания, муниципальными нормативными правовыми актами и настоящим решением;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шения задолженности прошлых лет по отдельным видам налогов, а также в части погашения задолженности по отмененным налогам и сборам) в соотве</w:t>
      </w:r>
      <w:r w:rsidRPr="00C87BC2">
        <w:rPr>
          <w:rFonts w:ascii="Bookman Old Style" w:hAnsi="Bookman Old Style"/>
          <w:color w:val="000000"/>
          <w:sz w:val="24"/>
          <w:szCs w:val="24"/>
        </w:rPr>
        <w:t>т</w:t>
      </w:r>
      <w:r w:rsidRPr="00C87BC2">
        <w:rPr>
          <w:rFonts w:ascii="Bookman Old Style" w:hAnsi="Bookman Old Style"/>
          <w:color w:val="000000"/>
          <w:sz w:val="24"/>
          <w:szCs w:val="24"/>
        </w:rPr>
        <w:t>ствии с нормативами отчислений.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3. Установить, что средства, полученные муниципальными бюджетными и автономными учреждениями образования, культуры и спорта Моздокского района от платных услуг или от деятельности, приносящей доход; от продажи товаров и  прочие безвозмездные поступления, полученные муниципальными бюджетными и автономными  учреждениями культуры, образования и спорта, после уплаты налогов и сборов, предусмотренных законодательством о налогах и сборах, учитываются на лицевых счетах указанных муниципальных учре</w:t>
      </w:r>
      <w:r w:rsidRPr="00C87BC2">
        <w:rPr>
          <w:rFonts w:ascii="Bookman Old Style" w:hAnsi="Bookman Old Style"/>
          <w:color w:val="000000"/>
          <w:sz w:val="24"/>
          <w:szCs w:val="24"/>
        </w:rPr>
        <w:t>ж</w:t>
      </w:r>
      <w:r w:rsidRPr="00C87BC2">
        <w:rPr>
          <w:rFonts w:ascii="Bookman Old Style" w:hAnsi="Bookman Old Style"/>
          <w:color w:val="000000"/>
          <w:sz w:val="24"/>
          <w:szCs w:val="24"/>
        </w:rPr>
        <w:t>дений, открытых в Управлении Федерального казначейства по Республике С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верная Осетия-Алания, и направляются на расходы, согласно  дополнительной смете доходов и расходов учреждений.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4. </w:t>
      </w:r>
      <w:r w:rsidRPr="00C87BC2">
        <w:rPr>
          <w:rFonts w:ascii="Bookman Old Style" w:hAnsi="Bookman Old Style"/>
          <w:sz w:val="24"/>
          <w:szCs w:val="24"/>
          <w:shd w:val="clear" w:color="auto" w:fill="FFFFFF"/>
        </w:rPr>
        <w:t>Утвердить доходы бюджета муниципального образования Моздокский район:</w:t>
      </w:r>
    </w:p>
    <w:p w:rsidR="002E2C86" w:rsidRPr="00892CEA" w:rsidRDefault="002E2C86" w:rsidP="00A30C7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>- на 2023 год согласно приложению 2 к настоящему решению;</w:t>
      </w: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- на плановый период 2024 и 2025 годов согласно приложению 3 к настоящ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му решению.</w:t>
      </w: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892CEA" w:rsidRDefault="002E2C86" w:rsidP="00A30C78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b/>
          <w:color w:val="000000"/>
          <w:sz w:val="24"/>
          <w:szCs w:val="24"/>
        </w:rPr>
        <w:t>Статья 3.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C87BC2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</w:t>
      </w:r>
      <w:r w:rsidRPr="00C87BC2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о</w:t>
      </w:r>
      <w:r w:rsidRPr="00C87BC2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вания Моздокский район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на 2023 год и на плановый период 2024 и 2025 годов</w:t>
      </w:r>
    </w:p>
    <w:p w:rsidR="002E2C86" w:rsidRPr="00892CEA" w:rsidRDefault="002E2C86" w:rsidP="00A30C78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1. Утвердить общий объем бюджетных ассигнований, направляемых на исполнение публичных нормативных обязательств, на 2023 год в сумме 10 977,6 тысяч рублей, на 2024 год в сумме 10 977,6 тысяч рублей и на 2025 год в сумме 10 977,6 тысяч рублей.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2. Утвердить нормативную величину бюджетных ассигнований резервн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го фонда Администрации местного самоуправления Моздокского района на 2023 год в сумме 1 000,0 тысяч рублей, на 2024 год в сумме 1 000,0 тысяч рублей и на 2025 год в сумме 1 000,0 тысяч рублей.</w:t>
      </w:r>
    </w:p>
    <w:p w:rsidR="002E2C86" w:rsidRPr="00C87BC2" w:rsidRDefault="002E2C86" w:rsidP="00A30C78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3. Утвердить ведомственную структуру расходов </w:t>
      </w:r>
      <w:r w:rsidRPr="00C87BC2">
        <w:rPr>
          <w:rFonts w:ascii="Bookman Old Style" w:hAnsi="Bookman Old Style"/>
          <w:color w:val="000000"/>
          <w:sz w:val="24"/>
          <w:szCs w:val="24"/>
        </w:rPr>
        <w:t>бюджета муниципальн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го образования Моздокский район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2E2C86" w:rsidRPr="00C87BC2" w:rsidRDefault="002E2C86" w:rsidP="00A30C78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- на 2023 год согласно приложению 4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2E2C86" w:rsidRPr="00C87BC2" w:rsidRDefault="002E2C86" w:rsidP="00A30C78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2024 и 2025 годов согласно приложению 5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к н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стоящему решению.</w:t>
      </w:r>
    </w:p>
    <w:p w:rsidR="002E2C86" w:rsidRPr="00C87BC2" w:rsidRDefault="002E2C86" w:rsidP="00A30C78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4. Утвердить распределение бюджетных ассигнований по разделам и по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д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разделам, целевым статьям, группам и подгруппам видов расходов классиф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кации расходов </w:t>
      </w:r>
      <w:r w:rsidRPr="00C87BC2">
        <w:rPr>
          <w:rFonts w:ascii="Bookman Old Style" w:hAnsi="Bookman Old Style"/>
          <w:color w:val="000000"/>
          <w:sz w:val="24"/>
          <w:szCs w:val="24"/>
        </w:rPr>
        <w:t>бюджета муниципального образования Моздокский район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2E2C86" w:rsidRPr="00C87BC2" w:rsidRDefault="002E2C86" w:rsidP="00A30C78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- на 2023 год согласно приложению 6 к настоящему решению;</w:t>
      </w:r>
    </w:p>
    <w:p w:rsidR="002E2C86" w:rsidRPr="00C87BC2" w:rsidRDefault="002E2C86" w:rsidP="00A30C78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2024 и 2025 годов согласно приложению 7 к н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стоящему решению.</w:t>
      </w:r>
    </w:p>
    <w:p w:rsidR="002E2C86" w:rsidRPr="00C87BC2" w:rsidRDefault="002E2C86" w:rsidP="00A30C78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5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. Утвердить распределение бюджетных ассигнований по целевым стат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ь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ям (муниципальным программам Моздокского района</w:t>
      </w:r>
      <w:r w:rsidRPr="00892CEA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</w:t>
      </w:r>
      <w:r w:rsidRPr="00892CEA">
        <w:rPr>
          <w:rFonts w:ascii="Bookman Old Style" w:hAnsi="Bookman Old Style"/>
          <w:sz w:val="24"/>
          <w:szCs w:val="24"/>
        </w:rPr>
        <w:t>непрограммным н</w:t>
      </w:r>
      <w:r w:rsidRPr="00892CEA">
        <w:rPr>
          <w:rFonts w:ascii="Bookman Old Style" w:hAnsi="Bookman Old Style"/>
          <w:sz w:val="24"/>
          <w:szCs w:val="24"/>
        </w:rPr>
        <w:t>а</w:t>
      </w:r>
      <w:r w:rsidRPr="00892CEA">
        <w:rPr>
          <w:rFonts w:ascii="Bookman Old Style" w:hAnsi="Bookman Old Style"/>
          <w:sz w:val="24"/>
          <w:szCs w:val="24"/>
        </w:rPr>
        <w:t>правлениям деятельности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), группам и подгруппам видов расходов классиф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кации расходов </w:t>
      </w:r>
      <w:r w:rsidRPr="00C87BC2">
        <w:rPr>
          <w:rFonts w:ascii="Bookman Old Style" w:hAnsi="Bookman Old Style"/>
          <w:color w:val="000000"/>
          <w:sz w:val="24"/>
          <w:szCs w:val="24"/>
        </w:rPr>
        <w:t>бюджета муниципального образования Моздокский район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2E2C86" w:rsidRPr="00C87BC2" w:rsidRDefault="002E2C86" w:rsidP="00A30C78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- на 2023 год согласно приложению 8 к настоящему решению;</w:t>
      </w:r>
    </w:p>
    <w:p w:rsidR="002E2C86" w:rsidRPr="00C87BC2" w:rsidRDefault="002E2C86" w:rsidP="00A30C78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2024 и 2025 годов согласно приложению 9 к н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стоящему решению.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6. Утвердить объем бюджетных ассигнований муниципального Дорожного фонда муниципального образования Моздокский район на финансовое обе</w:t>
      </w:r>
      <w:r w:rsidRPr="00C87BC2">
        <w:rPr>
          <w:rFonts w:ascii="Bookman Old Style" w:hAnsi="Bookman Old Style"/>
          <w:color w:val="000000"/>
          <w:sz w:val="24"/>
          <w:szCs w:val="24"/>
        </w:rPr>
        <w:t>с</w:t>
      </w:r>
      <w:r w:rsidRPr="00C87BC2">
        <w:rPr>
          <w:rFonts w:ascii="Bookman Old Style" w:hAnsi="Bookman Old Style"/>
          <w:color w:val="000000"/>
          <w:sz w:val="24"/>
          <w:szCs w:val="24"/>
        </w:rPr>
        <w:t>печение дорожной деятельности: 2023 год в сумме 78 765,4 тысяч рублей и на 2024 и 2025 годы по 79 243,0 тысяч рублей соответственно, из них за счет субсидий, получаемых из республиканского бюджета на осуществление д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рожной деятельности в отношении автомобильных дорог общего пользования, а также капитального ремонта и ремонта дворовых территорий многоква</w:t>
      </w:r>
      <w:r w:rsidRPr="00C87BC2">
        <w:rPr>
          <w:rFonts w:ascii="Bookman Old Style" w:hAnsi="Bookman Old Style"/>
          <w:color w:val="000000"/>
          <w:sz w:val="24"/>
          <w:szCs w:val="24"/>
        </w:rPr>
        <w:t>р</w:t>
      </w:r>
      <w:r w:rsidRPr="00C87BC2">
        <w:rPr>
          <w:rFonts w:ascii="Bookman Old Style" w:hAnsi="Bookman Old Style"/>
          <w:color w:val="000000"/>
          <w:sz w:val="24"/>
          <w:szCs w:val="24"/>
        </w:rPr>
        <w:t>тирных домов, проездов к дворовым территориям многоквартирных домов населенных пунктов на 2023 год в сумме 32 131,4  тысяч рублей и на 2024 и 2025 годы по 32 131,4  тысяч рублей соответственно.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7</w:t>
      </w:r>
      <w:r w:rsidRPr="00892CEA">
        <w:rPr>
          <w:rFonts w:ascii="Bookman Old Style" w:hAnsi="Bookman Old Style"/>
          <w:sz w:val="24"/>
          <w:szCs w:val="24"/>
        </w:rPr>
        <w:t xml:space="preserve">. Установить, что приоритетными расходами бюджета </w:t>
      </w:r>
      <w:r w:rsidRPr="00C87BC2">
        <w:rPr>
          <w:rFonts w:ascii="Bookman Old Style" w:hAnsi="Bookman Old Style"/>
          <w:color w:val="000000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hAnsi="Bookman Old Style"/>
          <w:sz w:val="24"/>
          <w:szCs w:val="24"/>
        </w:rPr>
        <w:t xml:space="preserve"> являются расходы, направленные на: </w:t>
      </w:r>
    </w:p>
    <w:p w:rsidR="002E2C86" w:rsidRPr="00892CEA" w:rsidRDefault="002E2C86" w:rsidP="00A30C7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>оплату труда и начисления на выплаты по оплате труда;</w:t>
      </w:r>
    </w:p>
    <w:p w:rsidR="002E2C86" w:rsidRPr="00892CEA" w:rsidRDefault="002E2C86" w:rsidP="00A30C7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 xml:space="preserve">социальное обеспечение населения; </w:t>
      </w:r>
    </w:p>
    <w:p w:rsidR="002E2C86" w:rsidRPr="00892CEA" w:rsidRDefault="002E2C86" w:rsidP="00A30C7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>оплату коммунальных услуг и услуг связи;</w:t>
      </w:r>
    </w:p>
    <w:p w:rsidR="002E2C86" w:rsidRPr="00892CEA" w:rsidRDefault="002E2C86" w:rsidP="00A30C7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 xml:space="preserve">приобретение продуктов питания и услуг по организации питания в </w:t>
      </w:r>
      <w:r w:rsidRPr="00C87BC2">
        <w:rPr>
          <w:rFonts w:ascii="Bookman Old Style" w:hAnsi="Bookman Old Style"/>
          <w:color w:val="000000"/>
          <w:sz w:val="24"/>
          <w:szCs w:val="24"/>
        </w:rPr>
        <w:t>м</w:t>
      </w:r>
      <w:r w:rsidRPr="00C87BC2">
        <w:rPr>
          <w:rFonts w:ascii="Bookman Old Style" w:hAnsi="Bookman Old Style"/>
          <w:color w:val="000000"/>
          <w:sz w:val="24"/>
          <w:szCs w:val="24"/>
        </w:rPr>
        <w:t>у</w:t>
      </w:r>
      <w:r w:rsidRPr="00C87BC2">
        <w:rPr>
          <w:rFonts w:ascii="Bookman Old Style" w:hAnsi="Bookman Old Style"/>
          <w:color w:val="000000"/>
          <w:sz w:val="24"/>
          <w:szCs w:val="24"/>
        </w:rPr>
        <w:t>ниципальных бюджетных учреждениях образования Моздокского района</w:t>
      </w:r>
      <w:r w:rsidRPr="00892CEA">
        <w:rPr>
          <w:rFonts w:ascii="Bookman Old Style" w:hAnsi="Bookman Old Style"/>
          <w:sz w:val="24"/>
          <w:szCs w:val="24"/>
        </w:rPr>
        <w:t xml:space="preserve">; </w:t>
      </w:r>
    </w:p>
    <w:p w:rsidR="002E2C86" w:rsidRPr="00892CEA" w:rsidRDefault="002E2C86" w:rsidP="00A30C7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>погашение просроченной кредиторской задолженности;</w:t>
      </w:r>
    </w:p>
    <w:p w:rsidR="002E2C86" w:rsidRPr="00892CEA" w:rsidRDefault="002E2C86" w:rsidP="00A30C7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>предоставление межбюджетных трансфертов бюджетам поселений Мо</w:t>
      </w:r>
      <w:r w:rsidRPr="00892CEA">
        <w:rPr>
          <w:rFonts w:ascii="Bookman Old Style" w:hAnsi="Bookman Old Style"/>
          <w:sz w:val="24"/>
          <w:szCs w:val="24"/>
        </w:rPr>
        <w:t>з</w:t>
      </w:r>
      <w:r w:rsidRPr="00892CEA">
        <w:rPr>
          <w:rFonts w:ascii="Bookman Old Style" w:hAnsi="Bookman Old Style"/>
          <w:sz w:val="24"/>
          <w:szCs w:val="24"/>
        </w:rPr>
        <w:t xml:space="preserve">докского района (за исключением субсидий на софинансирование </w:t>
      </w:r>
      <w:r>
        <w:rPr>
          <w:rFonts w:ascii="Bookman Old Style" w:hAnsi="Bookman Old Style"/>
          <w:sz w:val="24"/>
          <w:szCs w:val="24"/>
        </w:rPr>
        <w:t>капитал</w:t>
      </w:r>
      <w:r>
        <w:rPr>
          <w:rFonts w:ascii="Bookman Old Style" w:hAnsi="Bookman Old Style"/>
          <w:sz w:val="24"/>
          <w:szCs w:val="24"/>
        </w:rPr>
        <w:t>ь</w:t>
      </w:r>
      <w:r>
        <w:rPr>
          <w:rFonts w:ascii="Bookman Old Style" w:hAnsi="Bookman Old Style"/>
          <w:sz w:val="24"/>
          <w:szCs w:val="24"/>
        </w:rPr>
        <w:t xml:space="preserve">ных вложений в </w:t>
      </w:r>
      <w:r w:rsidRPr="00892CEA">
        <w:rPr>
          <w:rFonts w:ascii="Bookman Old Style" w:hAnsi="Bookman Old Style"/>
          <w:sz w:val="24"/>
          <w:szCs w:val="24"/>
        </w:rPr>
        <w:t>объект</w:t>
      </w:r>
      <w:r>
        <w:rPr>
          <w:rFonts w:ascii="Bookman Old Style" w:hAnsi="Bookman Old Style"/>
          <w:sz w:val="24"/>
          <w:szCs w:val="24"/>
        </w:rPr>
        <w:t>ы</w:t>
      </w:r>
      <w:r w:rsidRPr="00892CEA">
        <w:rPr>
          <w:rFonts w:ascii="Bookman Old Style" w:hAnsi="Bookman Old Style"/>
          <w:sz w:val="24"/>
          <w:szCs w:val="24"/>
        </w:rPr>
        <w:t xml:space="preserve"> капитального строительства муниципальной собс</w:t>
      </w:r>
      <w:r w:rsidRPr="00892CEA">
        <w:rPr>
          <w:rFonts w:ascii="Bookman Old Style" w:hAnsi="Bookman Old Style"/>
          <w:sz w:val="24"/>
          <w:szCs w:val="24"/>
        </w:rPr>
        <w:t>т</w:t>
      </w:r>
      <w:r w:rsidRPr="00892CEA">
        <w:rPr>
          <w:rFonts w:ascii="Bookman Old Style" w:hAnsi="Bookman Old Style"/>
          <w:sz w:val="24"/>
          <w:szCs w:val="24"/>
        </w:rPr>
        <w:t>венности);</w:t>
      </w:r>
    </w:p>
    <w:p w:rsidR="002E2C86" w:rsidRPr="00892CEA" w:rsidRDefault="002E2C86" w:rsidP="00A30C7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 xml:space="preserve">обслуживание и погашение муниципального внутреннего долга </w:t>
      </w:r>
      <w:r w:rsidRPr="00C87BC2">
        <w:rPr>
          <w:rFonts w:ascii="Bookman Old Style" w:hAnsi="Bookman Old Style"/>
          <w:color w:val="000000"/>
          <w:sz w:val="24"/>
          <w:szCs w:val="24"/>
        </w:rPr>
        <w:t>муниц</w:t>
      </w:r>
      <w:r w:rsidRPr="00C87BC2">
        <w:rPr>
          <w:rFonts w:ascii="Bookman Old Style" w:hAnsi="Bookman Old Style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color w:val="000000"/>
          <w:sz w:val="24"/>
          <w:szCs w:val="24"/>
        </w:rPr>
        <w:t>пального образования Моздокский район</w:t>
      </w:r>
      <w:r w:rsidRPr="00892CEA">
        <w:rPr>
          <w:rFonts w:ascii="Bookman Old Style" w:hAnsi="Bookman Old Style"/>
          <w:sz w:val="24"/>
          <w:szCs w:val="24"/>
        </w:rPr>
        <w:t xml:space="preserve">; </w:t>
      </w:r>
    </w:p>
    <w:p w:rsidR="002E2C86" w:rsidRDefault="002E2C86" w:rsidP="00A30C7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предоставление </w:t>
      </w:r>
      <w:r w:rsidRPr="00892CEA">
        <w:rPr>
          <w:rFonts w:ascii="Bookman Old Style" w:hAnsi="Bookman Old Style"/>
          <w:sz w:val="24"/>
          <w:szCs w:val="24"/>
        </w:rPr>
        <w:t>субсиди</w:t>
      </w:r>
      <w:r>
        <w:rPr>
          <w:rFonts w:ascii="Bookman Old Style" w:hAnsi="Bookman Old Style"/>
          <w:sz w:val="24"/>
          <w:szCs w:val="24"/>
        </w:rPr>
        <w:t>й</w:t>
      </w:r>
      <w:r w:rsidRPr="00892CEA">
        <w:rPr>
          <w:rFonts w:ascii="Bookman Old Style" w:hAnsi="Bookman Old Style"/>
          <w:sz w:val="24"/>
          <w:szCs w:val="24"/>
        </w:rPr>
        <w:t xml:space="preserve"> муниципальным бюджетным и автономным учреждениям Моздокского района на </w:t>
      </w:r>
      <w:r>
        <w:rPr>
          <w:rFonts w:ascii="Bookman Old Style" w:hAnsi="Bookman Old Style"/>
          <w:sz w:val="24"/>
          <w:szCs w:val="24"/>
        </w:rPr>
        <w:t xml:space="preserve">финансовое обеспечение выполнения </w:t>
      </w:r>
      <w:r w:rsidRPr="00CB0EDB">
        <w:rPr>
          <w:rFonts w:ascii="Bookman Old Style" w:hAnsi="Bookman Old Style"/>
          <w:sz w:val="24"/>
          <w:szCs w:val="24"/>
        </w:rPr>
        <w:t xml:space="preserve">ими </w:t>
      </w:r>
      <w:r w:rsidRPr="00892CEA">
        <w:rPr>
          <w:rFonts w:ascii="Bookman Old Style" w:hAnsi="Bookman Old Style"/>
          <w:sz w:val="24"/>
          <w:szCs w:val="24"/>
        </w:rPr>
        <w:t xml:space="preserve">муниципального задания. </w:t>
      </w:r>
    </w:p>
    <w:p w:rsidR="002E2C86" w:rsidRPr="00C87BC2" w:rsidRDefault="002E2C86" w:rsidP="00A30C78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892CEA" w:rsidRDefault="002E2C86" w:rsidP="00C87BC2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Субсидии юридическим лицам (за исключением субсидий м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>у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>ниципальным учреждениям), индивидуальным предпринимателям, ф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>и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>зическим лицам - производителям товаров, работ, услуг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C87BC2" w:rsidRDefault="002E2C86" w:rsidP="00C87B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Установить, что</w:t>
      </w:r>
      <w:r w:rsidRPr="00C87BC2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Pr="00C87BC2">
        <w:rPr>
          <w:rFonts w:ascii="Bookman Old Style" w:hAnsi="Bookman Old Style"/>
          <w:color w:val="000000"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ским лицам - производителям товаров, работ, услуг предоставляются в поря</w:t>
      </w:r>
      <w:r w:rsidRPr="00C87BC2">
        <w:rPr>
          <w:rFonts w:ascii="Bookman Old Style" w:hAnsi="Bookman Old Style"/>
          <w:color w:val="000000"/>
          <w:sz w:val="24"/>
          <w:szCs w:val="24"/>
        </w:rPr>
        <w:t>д</w:t>
      </w:r>
      <w:r w:rsidRPr="00C87BC2">
        <w:rPr>
          <w:rFonts w:ascii="Bookman Old Style" w:hAnsi="Bookman Old Style"/>
          <w:color w:val="000000"/>
          <w:sz w:val="24"/>
          <w:szCs w:val="24"/>
        </w:rPr>
        <w:t>ке, установленном Администрацией местного самоуправления Моздокского района, в следующих случаях:</w:t>
      </w:r>
    </w:p>
    <w:p w:rsidR="002E2C86" w:rsidRPr="00C87BC2" w:rsidRDefault="002E2C86" w:rsidP="00C87BC2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юридическим лицам и индивидуальным предпринимателям на возмещение части затрат на уплату процентов по коммерческим кредитам, привлекаемым предприятиями и организациями Моздокского района, в том числе малого и среднего бизнеса, реализующими инвестиционные проекты, прошедшие в установленном порядке конкурсный отбор; </w:t>
      </w:r>
    </w:p>
    <w:p w:rsidR="002E2C86" w:rsidRPr="00C87BC2" w:rsidRDefault="002E2C86" w:rsidP="00C87BC2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в целях возмещения затрат и (или) недополученных доходов в связи с производством (реализацией) товаров, выполнением работ, оказанием услуг;</w:t>
      </w:r>
    </w:p>
    <w:p w:rsidR="002E2C86" w:rsidRPr="00C87BC2" w:rsidRDefault="002E2C86" w:rsidP="00C87BC2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2E2C86" w:rsidRPr="00C87BC2" w:rsidRDefault="002E2C86" w:rsidP="00C87BC2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на поддержку субъектов малого и среднего предпринимательства;</w:t>
      </w:r>
    </w:p>
    <w:p w:rsidR="002E2C86" w:rsidRPr="00C87BC2" w:rsidRDefault="002E2C86" w:rsidP="00C87BC2">
      <w:pPr>
        <w:pStyle w:val="ConsTitle"/>
        <w:shd w:val="clear" w:color="auto" w:fill="FFFFFF"/>
        <w:ind w:firstLine="567"/>
        <w:jc w:val="both"/>
        <w:outlineLvl w:val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b w:val="0"/>
          <w:color w:val="000000"/>
          <w:sz w:val="24"/>
          <w:szCs w:val="24"/>
        </w:rPr>
        <w:t>организациям на возмещение расходных обязательств, возникающих при выполнении полномочий органов местного самоуправления по вопросам мес</w:t>
      </w:r>
      <w:r w:rsidRPr="00C87BC2">
        <w:rPr>
          <w:rFonts w:ascii="Bookman Old Style" w:hAnsi="Bookman Old Style"/>
          <w:b w:val="0"/>
          <w:color w:val="000000"/>
          <w:sz w:val="24"/>
          <w:szCs w:val="24"/>
        </w:rPr>
        <w:t>т</w:t>
      </w:r>
      <w:r w:rsidRPr="00C87BC2">
        <w:rPr>
          <w:rFonts w:ascii="Bookman Old Style" w:hAnsi="Bookman Old Style"/>
          <w:b w:val="0"/>
          <w:color w:val="000000"/>
          <w:sz w:val="24"/>
          <w:szCs w:val="24"/>
        </w:rPr>
        <w:t>ного значения на обеспечение населения сжиженным газом;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на финансовую поддержку социально ориентированных и иных неко</w:t>
      </w:r>
      <w:r w:rsidRPr="00C87BC2">
        <w:rPr>
          <w:rFonts w:ascii="Bookman Old Style" w:hAnsi="Bookman Old Style"/>
          <w:color w:val="000000"/>
          <w:sz w:val="24"/>
          <w:szCs w:val="24"/>
        </w:rPr>
        <w:t>м</w:t>
      </w:r>
      <w:r w:rsidRPr="00C87BC2">
        <w:rPr>
          <w:rFonts w:ascii="Bookman Old Style" w:hAnsi="Bookman Old Style"/>
          <w:color w:val="000000"/>
          <w:sz w:val="24"/>
          <w:szCs w:val="24"/>
        </w:rPr>
        <w:t>мерческих организаций</w:t>
      </w:r>
      <w:r w:rsidRPr="00892CEA">
        <w:t xml:space="preserve"> </w:t>
      </w:r>
      <w:r w:rsidRPr="00C87BC2">
        <w:rPr>
          <w:rFonts w:ascii="Bookman Old Style" w:hAnsi="Bookman Old Style"/>
          <w:color w:val="000000"/>
          <w:sz w:val="24"/>
          <w:szCs w:val="24"/>
        </w:rPr>
        <w:t>на решение социально значимых задач.</w:t>
      </w:r>
    </w:p>
    <w:p w:rsidR="002E2C86" w:rsidRPr="00C87BC2" w:rsidRDefault="002E2C86" w:rsidP="00A30C78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/>
          <w:b/>
          <w:color w:val="000000"/>
          <w:sz w:val="24"/>
          <w:szCs w:val="24"/>
        </w:rPr>
      </w:pPr>
    </w:p>
    <w:p w:rsidR="002E2C86" w:rsidRPr="00892CEA" w:rsidRDefault="002E2C86" w:rsidP="00A30C78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b/>
          <w:color w:val="000000"/>
          <w:sz w:val="24"/>
          <w:szCs w:val="24"/>
        </w:rPr>
        <w:t>Статья 5.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Межбюджетные трансферты бюджетам городского и сельских поселений Моздокского района</w:t>
      </w:r>
    </w:p>
    <w:p w:rsidR="002E2C86" w:rsidRPr="00C87BC2" w:rsidRDefault="002E2C86" w:rsidP="00C87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</w:p>
    <w:p w:rsidR="002E2C86" w:rsidRPr="00C87BC2" w:rsidRDefault="002E2C86" w:rsidP="00C87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1. Утвердить общий объем межбюджетных трансфертов, предоставля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мых бюджетам поселений, входящих в состав муниципального образования Моздокский район, на 2023 год в сумме 61 787,7 тысяч рублей, на 2024 год в сумме 45 956,3 тысяч рублей, на 2025 год в сумме 54 982,7 тысяч рублей.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C87BC2">
        <w:rPr>
          <w:rFonts w:ascii="Bookman Old Style" w:hAnsi="Bookman Old Style"/>
          <w:color w:val="000000"/>
          <w:sz w:val="24"/>
          <w:szCs w:val="24"/>
        </w:rPr>
        <w:t>2. Утвердить распределение межбюджетных трансфертов бюджетам п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селений,</w:t>
      </w:r>
      <w:r w:rsidRPr="00826384">
        <w:t xml:space="preserve"> </w:t>
      </w:r>
      <w:r w:rsidRPr="00C87BC2">
        <w:rPr>
          <w:rFonts w:ascii="Bookman Old Style" w:hAnsi="Bookman Old Style"/>
          <w:color w:val="000000"/>
          <w:sz w:val="24"/>
          <w:szCs w:val="24"/>
        </w:rPr>
        <w:t>входящих в состав муниципального образования Моздокский район:</w:t>
      </w:r>
    </w:p>
    <w:p w:rsidR="002E2C86" w:rsidRPr="00C87BC2" w:rsidRDefault="002E2C86" w:rsidP="00A30C78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на 2023 год согласно приложению 10 к настоящему решению;</w:t>
      </w:r>
    </w:p>
    <w:p w:rsidR="002E2C86" w:rsidRPr="00C87BC2" w:rsidRDefault="002E2C86" w:rsidP="00A30C78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на плановый период 2024 и 2025 годов согласно приложению 11 к на</w:t>
      </w:r>
      <w:r w:rsidRPr="00C87BC2">
        <w:rPr>
          <w:rFonts w:ascii="Bookman Old Style" w:hAnsi="Bookman Old Style"/>
          <w:color w:val="000000"/>
          <w:sz w:val="24"/>
          <w:szCs w:val="24"/>
        </w:rPr>
        <w:softHyphen/>
        <w:t>стоящему решению.</w:t>
      </w:r>
    </w:p>
    <w:p w:rsidR="002E2C86" w:rsidRPr="00C87BC2" w:rsidRDefault="002E2C86" w:rsidP="00A30C78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Межбюджетные трансферты бюджетам поселений, за ис</w:t>
      </w:r>
      <w:r w:rsidRPr="00C87BC2">
        <w:rPr>
          <w:rFonts w:ascii="Bookman Old Style" w:hAnsi="Bookman Old Style"/>
          <w:color w:val="000000"/>
          <w:sz w:val="24"/>
          <w:szCs w:val="24"/>
        </w:rPr>
        <w:softHyphen/>
        <w:t>ключением ме</w:t>
      </w:r>
      <w:r w:rsidRPr="00C87BC2">
        <w:rPr>
          <w:rFonts w:ascii="Bookman Old Style" w:hAnsi="Bookman Old Style"/>
          <w:color w:val="000000"/>
          <w:sz w:val="24"/>
          <w:szCs w:val="24"/>
        </w:rPr>
        <w:t>ж</w:t>
      </w:r>
      <w:r w:rsidRPr="00C87BC2">
        <w:rPr>
          <w:rFonts w:ascii="Bookman Old Style" w:hAnsi="Bookman Old Style"/>
          <w:color w:val="000000"/>
          <w:sz w:val="24"/>
          <w:szCs w:val="24"/>
        </w:rPr>
        <w:t>бюджетных трансфертов, распределение которых утверждено приложениями 10 и 11 к настоящему решению, распределяются Администра</w:t>
      </w:r>
      <w:r w:rsidRPr="00C87BC2">
        <w:rPr>
          <w:rFonts w:ascii="Bookman Old Style" w:hAnsi="Bookman Old Style"/>
          <w:color w:val="000000"/>
          <w:sz w:val="24"/>
          <w:szCs w:val="24"/>
        </w:rPr>
        <w:softHyphen/>
        <w:t>цией местного самоуправления Моздокского района в ус</w:t>
      </w:r>
      <w:r w:rsidRPr="00C87BC2">
        <w:rPr>
          <w:rFonts w:ascii="Bookman Old Style" w:hAnsi="Bookman Old Style"/>
          <w:color w:val="000000"/>
          <w:sz w:val="24"/>
          <w:szCs w:val="24"/>
        </w:rPr>
        <w:softHyphen/>
        <w:t>тановленном ею порядке.</w:t>
      </w:r>
    </w:p>
    <w:p w:rsidR="002E2C86" w:rsidRPr="00892CEA" w:rsidRDefault="002E2C86" w:rsidP="00A30C78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3. Установить значение критерия выравнивания расчетной бюджетной обеспеченности городского и сельских поселений муниципального образования Моздокский район, используемого при расчете дотаций на выравнивание бюджетной обеспеченности городского и сельских поселений из бюджета м</w:t>
      </w:r>
      <w:r w:rsidRPr="00892CEA">
        <w:rPr>
          <w:rFonts w:ascii="Bookman Old Style" w:hAnsi="Bookman Old Style"/>
          <w:color w:val="000000"/>
          <w:sz w:val="24"/>
          <w:szCs w:val="24"/>
        </w:rPr>
        <w:t>у</w:t>
      </w:r>
      <w:r w:rsidRPr="00892CEA">
        <w:rPr>
          <w:rFonts w:ascii="Bookman Old Style" w:hAnsi="Bookman Old Style"/>
          <w:color w:val="000000"/>
          <w:sz w:val="24"/>
          <w:szCs w:val="24"/>
        </w:rPr>
        <w:t>ниципального образования Моздокский район на 2023 год-1,446, на 2024 год-1,446, на 2025 год -1,446.</w:t>
      </w:r>
    </w:p>
    <w:p w:rsidR="002E2C86" w:rsidRPr="00892CEA" w:rsidRDefault="002E2C86" w:rsidP="00A30C78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4. В случае предоставления дотации, предусмотренной пунктом 4 статьи 142.1 Бюджетного кодекса Российской Федерации, из бюджета муниципал</w:t>
      </w:r>
      <w:r w:rsidRPr="00892CEA">
        <w:rPr>
          <w:rFonts w:ascii="Bookman Old Style" w:hAnsi="Bookman Old Style"/>
          <w:color w:val="000000"/>
          <w:sz w:val="24"/>
          <w:szCs w:val="24"/>
        </w:rPr>
        <w:t>ь</w:t>
      </w:r>
      <w:r w:rsidRPr="00892CEA">
        <w:rPr>
          <w:rFonts w:ascii="Bookman Old Style" w:hAnsi="Bookman Old Style"/>
          <w:color w:val="000000"/>
          <w:sz w:val="24"/>
          <w:szCs w:val="24"/>
        </w:rPr>
        <w:t>ного района бюджетам городского и сельских поселений Моздокского района Управление финансов Администрации местного самоуправления Моздокского района вправе заключать с главами местных администраций муниципальных образований, получающих дотации, соглашения, которыми предусматриваю</w:t>
      </w:r>
      <w:r w:rsidRPr="00892CEA">
        <w:rPr>
          <w:rFonts w:ascii="Bookman Old Style" w:hAnsi="Bookman Old Style"/>
          <w:color w:val="000000"/>
          <w:sz w:val="24"/>
          <w:szCs w:val="24"/>
        </w:rPr>
        <w:t>т</w:t>
      </w:r>
      <w:r w:rsidRPr="00892CEA">
        <w:rPr>
          <w:rFonts w:ascii="Bookman Old Style" w:hAnsi="Bookman Old Style"/>
          <w:color w:val="000000"/>
          <w:sz w:val="24"/>
          <w:szCs w:val="24"/>
        </w:rPr>
        <w:t>ся меры по социально-экономическому развитию и оздоровлению муниц</w:t>
      </w:r>
      <w:r w:rsidRPr="00892CEA">
        <w:rPr>
          <w:rFonts w:ascii="Bookman Old Style" w:hAnsi="Bookman Old Style"/>
          <w:color w:val="000000"/>
          <w:sz w:val="24"/>
          <w:szCs w:val="24"/>
        </w:rPr>
        <w:t>и</w:t>
      </w:r>
      <w:r w:rsidRPr="00892CEA">
        <w:rPr>
          <w:rFonts w:ascii="Bookman Old Style" w:hAnsi="Bookman Old Style"/>
          <w:color w:val="000000"/>
          <w:sz w:val="24"/>
          <w:szCs w:val="24"/>
        </w:rPr>
        <w:t>пальных финансов поселения. Порядок, сроки заключения соглашений и тр</w:t>
      </w:r>
      <w:r w:rsidRPr="00892CEA">
        <w:rPr>
          <w:rFonts w:ascii="Bookman Old Style" w:hAnsi="Bookman Old Style"/>
          <w:color w:val="000000"/>
          <w:sz w:val="24"/>
          <w:szCs w:val="24"/>
        </w:rPr>
        <w:t>е</w:t>
      </w:r>
      <w:r w:rsidRPr="00892CEA">
        <w:rPr>
          <w:rFonts w:ascii="Bookman Old Style" w:hAnsi="Bookman Old Style"/>
          <w:color w:val="000000"/>
          <w:sz w:val="24"/>
          <w:szCs w:val="24"/>
        </w:rPr>
        <w:t>бования к соглашениям устанавливаются Администрацией местного сам</w:t>
      </w:r>
      <w:r w:rsidRPr="00892CEA">
        <w:rPr>
          <w:rFonts w:ascii="Bookman Old Style" w:hAnsi="Bookman Old Style"/>
          <w:color w:val="000000"/>
          <w:sz w:val="24"/>
          <w:szCs w:val="24"/>
        </w:rPr>
        <w:t>о</w:t>
      </w:r>
      <w:r w:rsidRPr="00892CEA">
        <w:rPr>
          <w:rFonts w:ascii="Bookman Old Style" w:hAnsi="Bookman Old Style"/>
          <w:color w:val="000000"/>
          <w:sz w:val="24"/>
          <w:szCs w:val="24"/>
        </w:rPr>
        <w:t>управления Моздокского района.</w:t>
      </w:r>
    </w:p>
    <w:p w:rsidR="002E2C86" w:rsidRPr="00C87BC2" w:rsidRDefault="002E2C86" w:rsidP="00C87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5. Предоставить Управлению финансов Администрации местного сам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управления Моздокского района право осуществлять сокращение (увелич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ние):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межбюджетных трансфертов, предоставляемых поселениям за счет средств, получаемых из федерального и республиканского бюджетов, в случае сокращения (увеличения) объемов бюджетных ассигнований, предусмотре</w:t>
      </w:r>
      <w:r w:rsidRPr="00C87BC2">
        <w:rPr>
          <w:rFonts w:ascii="Bookman Old Style" w:hAnsi="Bookman Old Style"/>
          <w:color w:val="000000"/>
          <w:sz w:val="24"/>
          <w:szCs w:val="24"/>
        </w:rPr>
        <w:t>н</w:t>
      </w:r>
      <w:r w:rsidRPr="00C87BC2">
        <w:rPr>
          <w:rFonts w:ascii="Bookman Old Style" w:hAnsi="Bookman Old Style"/>
          <w:color w:val="000000"/>
          <w:sz w:val="24"/>
          <w:szCs w:val="24"/>
        </w:rPr>
        <w:t>ных в республиканском бюджете бюджету муниципального образования Мо</w:t>
      </w:r>
      <w:r w:rsidRPr="00C87BC2">
        <w:rPr>
          <w:rFonts w:ascii="Bookman Old Style" w:hAnsi="Bookman Old Style"/>
          <w:color w:val="000000"/>
          <w:sz w:val="24"/>
          <w:szCs w:val="24"/>
        </w:rPr>
        <w:t>з</w:t>
      </w:r>
      <w:r w:rsidRPr="00C87BC2">
        <w:rPr>
          <w:rFonts w:ascii="Bookman Old Style" w:hAnsi="Bookman Old Style"/>
          <w:color w:val="000000"/>
          <w:sz w:val="24"/>
          <w:szCs w:val="24"/>
        </w:rPr>
        <w:t>докский район на данные цели;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межбюджетных трансфертов, предоставляемых поселениям Моздокского района за счет средств бюджета муниципального образования Моздокский район, в случае изменения показателей, применяемых при расчете межбю</w:t>
      </w:r>
      <w:r w:rsidRPr="00C87BC2">
        <w:rPr>
          <w:rFonts w:ascii="Bookman Old Style" w:hAnsi="Bookman Old Style"/>
          <w:color w:val="000000"/>
          <w:sz w:val="24"/>
          <w:szCs w:val="24"/>
        </w:rPr>
        <w:t>д</w:t>
      </w:r>
      <w:r w:rsidRPr="00C87BC2">
        <w:rPr>
          <w:rFonts w:ascii="Bookman Old Style" w:hAnsi="Bookman Old Style"/>
          <w:color w:val="000000"/>
          <w:sz w:val="24"/>
          <w:szCs w:val="24"/>
        </w:rPr>
        <w:t>жетных трансфертов, и выявления факта отсутствия (наличия) потребности в межбюджетных трансфертах в процессе исполнения бюджета муниципального образования Моздокский район.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6. С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убвенции, субсидии, иные межбюджетные трансферты, предусмо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т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ренные настоящим решением, предоставляются в порядке, установленном Правительством Республики Северная Осетия-Алания и органами местного самоуправления в соответствии с компетенцией, определенной Бюджетным кодексом Российской Федерации.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</w:p>
    <w:p w:rsidR="002E2C86" w:rsidRPr="00892CEA" w:rsidRDefault="002E2C86" w:rsidP="00A30C78">
      <w:pPr>
        <w:spacing w:after="0" w:line="240" w:lineRule="auto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892CEA">
        <w:rPr>
          <w:rFonts w:ascii="Bookman Old Style" w:hAnsi="Bookman Old Style"/>
          <w:b/>
          <w:color w:val="000000"/>
          <w:sz w:val="24"/>
          <w:szCs w:val="24"/>
        </w:rPr>
        <w:t xml:space="preserve">Статья 6. Источники финансирования дефицита 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ь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ного образования Моздокский район</w:t>
      </w:r>
      <w:r w:rsidRPr="00892CEA">
        <w:rPr>
          <w:rFonts w:ascii="Bookman Old Style" w:hAnsi="Bookman Old Style"/>
          <w:b/>
          <w:snapToGrid w:val="0"/>
          <w:sz w:val="24"/>
          <w:szCs w:val="24"/>
        </w:rPr>
        <w:t xml:space="preserve"> на 2023 год и на плановый период 2024 и 2025 годов</w:t>
      </w:r>
    </w:p>
    <w:p w:rsidR="002E2C86" w:rsidRPr="00892CEA" w:rsidRDefault="002E2C86" w:rsidP="00A30C78">
      <w:pPr>
        <w:spacing w:after="0" w:line="240" w:lineRule="auto"/>
        <w:jc w:val="both"/>
        <w:rPr>
          <w:rFonts w:ascii="Bookman Old Style" w:hAnsi="Bookman Old Style"/>
          <w:b/>
          <w:snapToGrid w:val="0"/>
          <w:sz w:val="24"/>
          <w:szCs w:val="24"/>
        </w:rPr>
      </w:pP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Утвердить источники финансирования дефицита бюджета муниципал</w:t>
      </w:r>
      <w:r w:rsidRPr="00C87BC2">
        <w:rPr>
          <w:rFonts w:ascii="Bookman Old Style" w:hAnsi="Bookman Old Style"/>
          <w:color w:val="000000"/>
          <w:sz w:val="24"/>
          <w:szCs w:val="24"/>
        </w:rPr>
        <w:t>ь</w:t>
      </w:r>
      <w:r w:rsidRPr="00C87BC2">
        <w:rPr>
          <w:rFonts w:ascii="Bookman Old Style" w:hAnsi="Bookman Old Style"/>
          <w:color w:val="000000"/>
          <w:sz w:val="24"/>
          <w:szCs w:val="24"/>
        </w:rPr>
        <w:t>ного образования Моздокский район:</w:t>
      </w: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- на 2023 год согласно приложению 12 к настоящему решению;</w:t>
      </w: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- на плановый период 2024 и 2025 годов согласно приложению 13 к насто</w:t>
      </w:r>
      <w:r w:rsidRPr="00C87BC2">
        <w:rPr>
          <w:rFonts w:ascii="Bookman Old Style" w:hAnsi="Bookman Old Style"/>
          <w:color w:val="000000"/>
          <w:sz w:val="24"/>
          <w:szCs w:val="24"/>
        </w:rPr>
        <w:t>я</w:t>
      </w:r>
      <w:r w:rsidRPr="00C87BC2">
        <w:rPr>
          <w:rFonts w:ascii="Bookman Old Style" w:hAnsi="Bookman Old Style"/>
          <w:color w:val="000000"/>
          <w:sz w:val="24"/>
          <w:szCs w:val="24"/>
        </w:rPr>
        <w:t>щему решению.</w:t>
      </w:r>
    </w:p>
    <w:p w:rsidR="002E2C86" w:rsidRPr="00C87BC2" w:rsidRDefault="002E2C86" w:rsidP="00C87BC2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2E2C86" w:rsidRPr="00C87BC2" w:rsidRDefault="002E2C86" w:rsidP="00C87BC2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b/>
          <w:color w:val="000000"/>
          <w:sz w:val="24"/>
          <w:szCs w:val="24"/>
        </w:rPr>
        <w:t>Статья 7.</w:t>
      </w:r>
      <w:r w:rsidRPr="00892CEA">
        <w:rPr>
          <w:rFonts w:ascii="Bookman Old Style" w:hAnsi="Bookman Old Style"/>
          <w:b/>
          <w:color w:val="000000"/>
          <w:sz w:val="24"/>
          <w:szCs w:val="24"/>
        </w:rPr>
        <w:t xml:space="preserve"> Управление муниципальным долгом 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муниципального образ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вания Моздокский район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C87BC2" w:rsidRDefault="002E2C86" w:rsidP="00C87BC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1) верхний предел муниципального внутреннего долга муниципального образования Моздокский район по долговым обязательствам: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 на 1 января 2023 года в сумме 12 000,0 тысяч рублей;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 на 1 января 2024 года в сумме 4 800,0 тысяч рублей;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 на 1 января 2025 года в сумме 7 200,0 тысяч рублей.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 верхний предел муниципального внешнего долга муниципального обр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зования Моздокский район по долговым обязательствам: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 на 1 января 2023 года в сумме 0,0 рублей;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 на 1 января 2024 года в сумме 0,0 рублей;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 на 1 января 2025 года в сумме 0,0 рублей.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2) объем расходов на обслуживание муниципального долга муниципальн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го образования Моздокский район на 2023 год в сумме 120,0 тысяч рублей, на 2024 год в сумме 120,0 тысяч рублей, на 2025 год в сумме 66,1 тысяч рублей.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1) программу муниципальных внутренних заимствований муниципальн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го образования Моздокский район: 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на 2023 год согласно приложению 14 к настоящему решению;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на плановый период 2024 и 2025 годов согласно приложению 15 к н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стоящему решению.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2) программу муниципальных внешних заимствований муниципального образования Моздокский район: 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на 2023 год согласно приложению 16 к настоящему решению;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на плановый период 2024 и 2025 годов согласно приложению 17 к н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стоящему решению.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3) программу муниципальных гарантий муниципального образования Моздокский район Республики Северная Осетия – Алания в валюте Российской Федерации: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-  на 2023 год согласно приложению 18 к настоящему решению;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- на плановый период 2024 и 2025 годов согласно приложению 19 к н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стоящему решению.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4) программу муниципальных гарантий муниципального образования Моздокский район Республики Северная Осетия-Алания в иностранной вал</w:t>
      </w:r>
      <w:r w:rsidRPr="00C87BC2">
        <w:rPr>
          <w:rFonts w:ascii="Bookman Old Style" w:hAnsi="Bookman Old Style"/>
          <w:color w:val="000000"/>
          <w:sz w:val="24"/>
          <w:szCs w:val="24"/>
        </w:rPr>
        <w:t>ю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те:  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-  на 2023 год согласно приложению 20 к настоящему решению;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- на плановый период 2024 и 2025 годов согласно приложению 21 к н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стоящему решению.</w:t>
      </w:r>
    </w:p>
    <w:p w:rsidR="002E2C86" w:rsidRPr="00C87BC2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3. Установить, что привлечение в 2023 году средств от других бюджетов бюджетной системы Российской Федерации на период временных кассовых разрывов, возникающих при исполнении бюджета муниципального образов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ния Моздокский район, на финансирование дефицита бюджета муниципал</w:t>
      </w:r>
      <w:r w:rsidRPr="00C87BC2">
        <w:rPr>
          <w:rFonts w:ascii="Bookman Old Style" w:hAnsi="Bookman Old Style"/>
          <w:color w:val="000000"/>
          <w:sz w:val="24"/>
          <w:szCs w:val="24"/>
        </w:rPr>
        <w:t>ь</w:t>
      </w:r>
      <w:r w:rsidRPr="00C87BC2">
        <w:rPr>
          <w:rFonts w:ascii="Bookman Old Style" w:hAnsi="Bookman Old Style"/>
          <w:color w:val="000000"/>
          <w:sz w:val="24"/>
          <w:szCs w:val="24"/>
        </w:rPr>
        <w:t>ного образования Моздокский район, а также с целью погашения долговых обязательств и снижения совокупных затрат по обслуживанию муниципальн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го долга осуществляет Администрация местного самоуправления 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</w:t>
      </w:r>
      <w:r w:rsidRPr="00C87BC2">
        <w:rPr>
          <w:rFonts w:ascii="Bookman Old Style" w:hAnsi="Bookman Old Style"/>
          <w:color w:val="000000"/>
          <w:sz w:val="24"/>
          <w:szCs w:val="24"/>
        </w:rPr>
        <w:t>.</w:t>
      </w:r>
    </w:p>
    <w:p w:rsidR="002E2C86" w:rsidRPr="00C87BC2" w:rsidRDefault="002E2C86" w:rsidP="00C87B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4. Решения о привлечении в 2023 году бюджетных кредитов из республ</w:t>
      </w:r>
      <w:r w:rsidRPr="00C87BC2">
        <w:rPr>
          <w:rFonts w:ascii="Bookman Old Style" w:hAnsi="Bookman Old Style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color w:val="000000"/>
          <w:sz w:val="24"/>
          <w:szCs w:val="24"/>
        </w:rPr>
        <w:t>канского бюджета и Управления Федерального казначейства по Республике Северная Осетия - Алания в валюте Российской Федерации в пределах сумм кредитов, предусмотренных к привлечению от кредитных организаций в в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люте Российской Федерации в соответствии с программой муниципальных внутренних заимствований Моздокского района на 2023 год вправе прин</w:t>
      </w:r>
      <w:r w:rsidRPr="00C87BC2">
        <w:rPr>
          <w:rFonts w:ascii="Bookman Old Style" w:hAnsi="Bookman Old Style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мать Администрация местного самоуправления 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района.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C87BC2">
        <w:rPr>
          <w:rFonts w:ascii="Bookman Old Style" w:hAnsi="Bookman Old Style"/>
          <w:b/>
          <w:color w:val="000000"/>
          <w:sz w:val="24"/>
          <w:szCs w:val="24"/>
        </w:rPr>
        <w:t>Статья 8.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муниципального образов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>ния Моздокский район</w:t>
      </w:r>
      <w:r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в 2023 году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1. Установить в соответствии с пунктом 3 статьи 217 Бюджетного коде</w:t>
      </w:r>
      <w:r w:rsidRPr="00C87BC2">
        <w:rPr>
          <w:rFonts w:ascii="Bookman Old Style" w:hAnsi="Bookman Old Style"/>
          <w:color w:val="000000"/>
          <w:sz w:val="24"/>
          <w:szCs w:val="24"/>
        </w:rPr>
        <w:t>к</w:t>
      </w:r>
      <w:r w:rsidRPr="00C87BC2">
        <w:rPr>
          <w:rFonts w:ascii="Bookman Old Style" w:hAnsi="Bookman Old Style"/>
          <w:color w:val="000000"/>
          <w:sz w:val="24"/>
          <w:szCs w:val="24"/>
        </w:rPr>
        <w:t>са Российской Федерации основанием для внесения в 2023 году изменений, связанных с особенностями исполнения бюджета муниципального образов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ния Моздокский район и (или) перераспределением между главными распор</w:t>
      </w:r>
      <w:r w:rsidRPr="00C87BC2">
        <w:rPr>
          <w:rFonts w:ascii="Bookman Old Style" w:hAnsi="Bookman Old Style"/>
          <w:color w:val="000000"/>
          <w:sz w:val="24"/>
          <w:szCs w:val="24"/>
        </w:rPr>
        <w:t>я</w:t>
      </w:r>
      <w:r w:rsidRPr="00C87BC2">
        <w:rPr>
          <w:rFonts w:ascii="Bookman Old Style" w:hAnsi="Bookman Old Style"/>
          <w:color w:val="000000"/>
          <w:sz w:val="24"/>
          <w:szCs w:val="24"/>
        </w:rPr>
        <w:t>дителями средств бюджета муниципального образования Моздокский район, в показатели сводной бюджетной росписи бюджета муниципального образов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ния Моздокский район без внесения изменений в настоящее решение, являе</w:t>
      </w:r>
      <w:r w:rsidRPr="00C87BC2">
        <w:rPr>
          <w:rFonts w:ascii="Bookman Old Style" w:hAnsi="Bookman Old Style"/>
          <w:color w:val="000000"/>
          <w:sz w:val="24"/>
          <w:szCs w:val="24"/>
        </w:rPr>
        <w:t>т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ся: 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ассигнований, предусмотренных для и</w:t>
      </w:r>
      <w:r w:rsidRPr="00892CEA">
        <w:rPr>
          <w:rFonts w:ascii="Bookman Old Style" w:hAnsi="Bookman Old Style"/>
          <w:color w:val="000000"/>
          <w:sz w:val="24"/>
          <w:szCs w:val="24"/>
        </w:rPr>
        <w:t>с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полнения публичных нормативных обязательств, в пределах общего объема указанных ассигнований, утвержденных решением о бюджете </w:t>
      </w:r>
      <w:r w:rsidRPr="00C87BC2">
        <w:rPr>
          <w:rFonts w:ascii="Bookman Old Style" w:hAnsi="Bookman Old Style"/>
          <w:color w:val="000000"/>
          <w:sz w:val="24"/>
          <w:szCs w:val="24"/>
        </w:rPr>
        <w:t>муниципальн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го образования Моздокский район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 на их исполнение в текущем финансовом году, а также с его превышением не более чем на 5 процентов за счет пер</w:t>
      </w:r>
      <w:r w:rsidRPr="00892CEA">
        <w:rPr>
          <w:rFonts w:ascii="Bookman Old Style" w:hAnsi="Bookman Old Style"/>
          <w:color w:val="000000"/>
          <w:sz w:val="24"/>
          <w:szCs w:val="24"/>
        </w:rPr>
        <w:t>е</w:t>
      </w:r>
      <w:r w:rsidRPr="00892CEA">
        <w:rPr>
          <w:rFonts w:ascii="Bookman Old Style" w:hAnsi="Bookman Old Style"/>
          <w:color w:val="000000"/>
          <w:sz w:val="24"/>
          <w:szCs w:val="24"/>
        </w:rPr>
        <w:t>распределения средств, зарезервированных в составе утвержденных бюдже</w:t>
      </w:r>
      <w:r w:rsidRPr="00892CEA">
        <w:rPr>
          <w:rFonts w:ascii="Bookman Old Style" w:hAnsi="Bookman Old Style"/>
          <w:color w:val="000000"/>
          <w:sz w:val="24"/>
          <w:szCs w:val="24"/>
        </w:rPr>
        <w:t>т</w:t>
      </w:r>
      <w:r w:rsidRPr="00892CEA">
        <w:rPr>
          <w:rFonts w:ascii="Bookman Old Style" w:hAnsi="Bookman Old Style"/>
          <w:color w:val="000000"/>
          <w:sz w:val="24"/>
          <w:szCs w:val="24"/>
        </w:rPr>
        <w:t>ных ассигнований;</w:t>
      </w:r>
    </w:p>
    <w:p w:rsidR="002E2C86" w:rsidRPr="00892CEA" w:rsidRDefault="002E2C86" w:rsidP="00A30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0" w:name="dst103663"/>
      <w:bookmarkStart w:id="1" w:name="dst103664"/>
      <w:bookmarkEnd w:id="0"/>
      <w:bookmarkEnd w:id="1"/>
      <w:r w:rsidRPr="00892CEA">
        <w:rPr>
          <w:rFonts w:ascii="Bookman Old Style" w:hAnsi="Bookman Old Style"/>
          <w:sz w:val="24"/>
          <w:szCs w:val="24"/>
        </w:rPr>
        <w:t>изменени</w:t>
      </w:r>
      <w:r>
        <w:rPr>
          <w:rFonts w:ascii="Bookman Old Style" w:hAnsi="Bookman Old Style"/>
          <w:sz w:val="24"/>
          <w:szCs w:val="24"/>
        </w:rPr>
        <w:t>е</w:t>
      </w:r>
      <w:r w:rsidRPr="00892CEA">
        <w:rPr>
          <w:rFonts w:ascii="Bookman Old Style" w:hAnsi="Bookman Old Style"/>
          <w:sz w:val="24"/>
          <w:szCs w:val="24"/>
        </w:rPr>
        <w:t xml:space="preserve"> функций и полномочий главных распорядителей (распоряд</w:t>
      </w:r>
      <w:r w:rsidRPr="00892CEA">
        <w:rPr>
          <w:rFonts w:ascii="Bookman Old Style" w:hAnsi="Bookman Old Style"/>
          <w:sz w:val="24"/>
          <w:szCs w:val="24"/>
        </w:rPr>
        <w:t>и</w:t>
      </w:r>
      <w:r w:rsidRPr="00892CEA">
        <w:rPr>
          <w:rFonts w:ascii="Bookman Old Style" w:hAnsi="Bookman Old Style"/>
          <w:sz w:val="24"/>
          <w:szCs w:val="24"/>
        </w:rPr>
        <w:t>телей), получателей бюджетных средств, а также в связи с передачей муниц</w:t>
      </w:r>
      <w:r w:rsidRPr="00892CEA">
        <w:rPr>
          <w:rFonts w:ascii="Bookman Old Style" w:hAnsi="Bookman Old Style"/>
          <w:sz w:val="24"/>
          <w:szCs w:val="24"/>
        </w:rPr>
        <w:t>и</w:t>
      </w:r>
      <w:r w:rsidRPr="00892CEA">
        <w:rPr>
          <w:rFonts w:ascii="Bookman Old Style" w:hAnsi="Bookman Old Style"/>
          <w:sz w:val="24"/>
          <w:szCs w:val="24"/>
        </w:rPr>
        <w:t>пального имущества, изменением подведомственности распорядителей (пол</w:t>
      </w:r>
      <w:r w:rsidRPr="00892CEA">
        <w:rPr>
          <w:rFonts w:ascii="Bookman Old Style" w:hAnsi="Bookman Old Style"/>
          <w:sz w:val="24"/>
          <w:szCs w:val="24"/>
        </w:rPr>
        <w:t>у</w:t>
      </w:r>
      <w:r w:rsidRPr="00892CEA">
        <w:rPr>
          <w:rFonts w:ascii="Bookman Old Style" w:hAnsi="Bookman Old Style"/>
          <w:sz w:val="24"/>
          <w:szCs w:val="24"/>
        </w:rPr>
        <w:t xml:space="preserve">чателей) бюджетных средств, централизацией закупок товаров, работ, услуг для обеспечения муниципальных нужд в соответствии с частями </w:t>
      </w:r>
      <w:hyperlink r:id="rId7" w:anchor="l6689" w:history="1">
        <w:r w:rsidRPr="00892CEA">
          <w:rPr>
            <w:rFonts w:ascii="Bookman Old Style" w:hAnsi="Bookman Old Style"/>
            <w:sz w:val="24"/>
            <w:szCs w:val="24"/>
          </w:rPr>
          <w:t>2</w:t>
        </w:r>
      </w:hyperlink>
      <w:r w:rsidRPr="00892CEA">
        <w:rPr>
          <w:rFonts w:ascii="Bookman Old Style" w:hAnsi="Bookman Old Style"/>
          <w:sz w:val="24"/>
          <w:szCs w:val="24"/>
        </w:rPr>
        <w:t xml:space="preserve"> и </w:t>
      </w:r>
      <w:hyperlink r:id="rId8" w:anchor="l6690" w:history="1">
        <w:r w:rsidRPr="00892CEA">
          <w:rPr>
            <w:rFonts w:ascii="Bookman Old Style" w:hAnsi="Bookman Old Style"/>
            <w:sz w:val="24"/>
            <w:szCs w:val="24"/>
          </w:rPr>
          <w:t>3</w:t>
        </w:r>
      </w:hyperlink>
      <w:r w:rsidRPr="00892CEA">
        <w:rPr>
          <w:rFonts w:ascii="Bookman Old Style" w:hAnsi="Bookman Old Style"/>
          <w:sz w:val="24"/>
          <w:szCs w:val="24"/>
        </w:rPr>
        <w:t xml:space="preserve"> статьи 26 Федерального закона от 5 апреля 2013 года N 44-ФЗ "О контрактной сист</w:t>
      </w:r>
      <w:r w:rsidRPr="00892CEA">
        <w:rPr>
          <w:rFonts w:ascii="Bookman Old Style" w:hAnsi="Bookman Old Style"/>
          <w:sz w:val="24"/>
          <w:szCs w:val="24"/>
        </w:rPr>
        <w:t>е</w:t>
      </w:r>
      <w:r w:rsidRPr="00892CEA">
        <w:rPr>
          <w:rFonts w:ascii="Bookman Old Style" w:hAnsi="Bookman Old Style"/>
          <w:sz w:val="24"/>
          <w:szCs w:val="24"/>
        </w:rPr>
        <w:t>ме в сфере закупок товаров, работ, услуг для обеспечения государственных и муниципальных нужд" и при осуществлении органами местного самоуправл</w:t>
      </w:r>
      <w:r w:rsidRPr="00892CEA">
        <w:rPr>
          <w:rFonts w:ascii="Bookman Old Style" w:hAnsi="Bookman Old Style"/>
          <w:sz w:val="24"/>
          <w:szCs w:val="24"/>
        </w:rPr>
        <w:t>е</w:t>
      </w:r>
      <w:r w:rsidRPr="00892CEA">
        <w:rPr>
          <w:rFonts w:ascii="Bookman Old Style" w:hAnsi="Bookman Old Style"/>
          <w:sz w:val="24"/>
          <w:szCs w:val="24"/>
        </w:rPr>
        <w:t xml:space="preserve">ния бюджетных полномочий, предусмотренных </w:t>
      </w:r>
      <w:hyperlink r:id="rId9" w:anchor="l10801" w:history="1">
        <w:r w:rsidRPr="00892CEA">
          <w:rPr>
            <w:rFonts w:ascii="Bookman Old Style" w:hAnsi="Bookman Old Style"/>
            <w:sz w:val="24"/>
            <w:szCs w:val="24"/>
          </w:rPr>
          <w:t>пунктом 5</w:t>
        </w:r>
      </w:hyperlink>
      <w:r w:rsidRPr="00892CEA">
        <w:rPr>
          <w:rFonts w:ascii="Bookman Old Style" w:hAnsi="Bookman Old Style"/>
          <w:sz w:val="24"/>
          <w:szCs w:val="24"/>
        </w:rPr>
        <w:t xml:space="preserve"> статьи 154 Бю</w:t>
      </w:r>
      <w:r w:rsidRPr="00892CEA">
        <w:rPr>
          <w:rFonts w:ascii="Bookman Old Style" w:hAnsi="Bookman Old Style"/>
          <w:sz w:val="24"/>
          <w:szCs w:val="24"/>
        </w:rPr>
        <w:t>д</w:t>
      </w:r>
      <w:r w:rsidRPr="00892CEA">
        <w:rPr>
          <w:rFonts w:ascii="Bookman Old Style" w:hAnsi="Bookman Old Style"/>
          <w:sz w:val="24"/>
          <w:szCs w:val="24"/>
        </w:rPr>
        <w:t>жетного кодекса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92CEA">
        <w:rPr>
          <w:rFonts w:ascii="Bookman Old Style" w:hAnsi="Bookman Old Style"/>
          <w:sz w:val="24"/>
          <w:szCs w:val="24"/>
        </w:rPr>
        <w:t xml:space="preserve">Российской Федерации; 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 xml:space="preserve">исполнение судебных актов, предусматривающих обращение взыскания на средства бюджета </w:t>
      </w:r>
      <w:r w:rsidRPr="00C87BC2">
        <w:rPr>
          <w:rFonts w:ascii="Bookman Old Style" w:hAnsi="Bookman Old Style"/>
          <w:color w:val="000000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 и (или) предусматривающих перечисление этих средств в счет оплаты судебных и</w:t>
      </w:r>
      <w:r w:rsidRPr="00892CEA">
        <w:rPr>
          <w:rFonts w:ascii="Bookman Old Style" w:hAnsi="Bookman Old Style"/>
          <w:color w:val="000000"/>
          <w:sz w:val="24"/>
          <w:szCs w:val="24"/>
        </w:rPr>
        <w:t>з</w:t>
      </w:r>
      <w:r w:rsidRPr="00892CEA">
        <w:rPr>
          <w:rFonts w:ascii="Bookman Old Style" w:hAnsi="Bookman Old Style"/>
          <w:color w:val="000000"/>
          <w:sz w:val="24"/>
          <w:szCs w:val="24"/>
        </w:rPr>
        <w:t>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</w:t>
      </w:r>
      <w:r w:rsidRPr="00892CEA">
        <w:rPr>
          <w:rFonts w:ascii="Bookman Old Style" w:hAnsi="Bookman Old Style"/>
          <w:color w:val="000000"/>
          <w:sz w:val="24"/>
          <w:szCs w:val="24"/>
        </w:rPr>
        <w:t>о</w:t>
      </w:r>
      <w:r w:rsidRPr="00892CEA">
        <w:rPr>
          <w:rFonts w:ascii="Bookman Old Style" w:hAnsi="Bookman Old Style"/>
          <w:color w:val="000000"/>
          <w:sz w:val="24"/>
          <w:szCs w:val="24"/>
        </w:rPr>
        <w:t>нодательством Российской Федерации;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2" w:name="dst4298"/>
      <w:bookmarkEnd w:id="2"/>
      <w:r w:rsidRPr="00892CEA">
        <w:rPr>
          <w:rFonts w:ascii="Bookman Old Style" w:hAnsi="Bookman Old Style"/>
          <w:color w:val="000000"/>
          <w:sz w:val="24"/>
          <w:szCs w:val="24"/>
        </w:rPr>
        <w:t>использование (перераспределение) средств резервного фонда, а также средств, иным образом зарезервированных в составе утвержденных бюдже</w:t>
      </w:r>
      <w:r w:rsidRPr="00892CEA">
        <w:rPr>
          <w:rFonts w:ascii="Bookman Old Style" w:hAnsi="Bookman Old Style"/>
          <w:color w:val="000000"/>
          <w:sz w:val="24"/>
          <w:szCs w:val="24"/>
        </w:rPr>
        <w:t>т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ных ассигнований, с указанием в решении о бюджете </w:t>
      </w:r>
      <w:r w:rsidRPr="00C87BC2">
        <w:rPr>
          <w:rFonts w:ascii="Bookman Old Style" w:hAnsi="Bookman Old Style"/>
          <w:color w:val="000000"/>
          <w:sz w:val="24"/>
          <w:szCs w:val="24"/>
        </w:rPr>
        <w:t>муниципального обр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зования Моздокский район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 объема и направлений их использования;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3" w:name="dst4299"/>
      <w:bookmarkEnd w:id="3"/>
      <w:r w:rsidRPr="00892CEA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ассигнований, предоставляемых на ко</w:t>
      </w:r>
      <w:r w:rsidRPr="00892CEA">
        <w:rPr>
          <w:rFonts w:ascii="Bookman Old Style" w:hAnsi="Bookman Old Style"/>
          <w:color w:val="000000"/>
          <w:sz w:val="24"/>
          <w:szCs w:val="24"/>
        </w:rPr>
        <w:t>н</w:t>
      </w:r>
      <w:r w:rsidRPr="00892CEA">
        <w:rPr>
          <w:rFonts w:ascii="Bookman Old Style" w:hAnsi="Bookman Old Style"/>
          <w:color w:val="000000"/>
          <w:sz w:val="24"/>
          <w:szCs w:val="24"/>
        </w:rPr>
        <w:t>курсной основе;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4" w:name="dst4300"/>
      <w:bookmarkEnd w:id="4"/>
      <w:r w:rsidRPr="00892CEA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 между текущим финанс</w:t>
      </w:r>
      <w:r w:rsidRPr="00892CEA">
        <w:rPr>
          <w:rFonts w:ascii="Bookman Old Style" w:hAnsi="Bookman Old Style"/>
          <w:color w:val="000000"/>
          <w:sz w:val="24"/>
          <w:szCs w:val="24"/>
        </w:rPr>
        <w:t>о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вым годом и плановым периодом - в пределах предусмотренного решением о бюджете </w:t>
      </w:r>
      <w:r w:rsidRPr="00C87BC2">
        <w:rPr>
          <w:rFonts w:ascii="Bookman Old Style" w:hAnsi="Bookman Old Style"/>
          <w:color w:val="000000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5" w:name="dst103665"/>
      <w:bookmarkEnd w:id="5"/>
      <w:r w:rsidRPr="00892CEA">
        <w:rPr>
          <w:rFonts w:ascii="Bookman Old Style" w:hAnsi="Bookman Old Style"/>
          <w:color w:val="000000"/>
          <w:sz w:val="24"/>
          <w:szCs w:val="24"/>
        </w:rPr>
        <w:t>получение уведомления о предоставлении субсидий, субвенций, иных межбюджетных трансфертов, имеющих целевое назначение, и имеющих цел</w:t>
      </w:r>
      <w:r w:rsidRPr="00892CEA">
        <w:rPr>
          <w:rFonts w:ascii="Bookman Old Style" w:hAnsi="Bookman Old Style"/>
          <w:color w:val="000000"/>
          <w:sz w:val="24"/>
          <w:szCs w:val="24"/>
        </w:rPr>
        <w:t>е</w:t>
      </w:r>
      <w:r w:rsidRPr="00892CEA">
        <w:rPr>
          <w:rFonts w:ascii="Bookman Old Style" w:hAnsi="Bookman Old Style"/>
          <w:color w:val="000000"/>
          <w:sz w:val="24"/>
          <w:szCs w:val="24"/>
        </w:rPr>
        <w:t>вое назначение безвозмездных поступлений от физических и юридических лиц сверх объемов, утвержденных решением о бюджете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зования Моздокский район</w:t>
      </w:r>
      <w:r w:rsidRPr="00892CEA">
        <w:rPr>
          <w:rFonts w:ascii="Bookman Old Style" w:hAnsi="Bookman Old Style"/>
          <w:color w:val="000000"/>
          <w:sz w:val="24"/>
          <w:szCs w:val="24"/>
        </w:rPr>
        <w:t>, а также в случае сокращения (возврата при о</w:t>
      </w:r>
      <w:r w:rsidRPr="00892CEA">
        <w:rPr>
          <w:rFonts w:ascii="Bookman Old Style" w:hAnsi="Bookman Old Style"/>
          <w:color w:val="000000"/>
          <w:sz w:val="24"/>
          <w:szCs w:val="24"/>
        </w:rPr>
        <w:t>т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сутствии потребности) указанных межбюджетных трансфертов; 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6" w:name="dst103666"/>
      <w:bookmarkEnd w:id="6"/>
      <w:r w:rsidRPr="00892CEA">
        <w:rPr>
          <w:rFonts w:ascii="Bookman Old Style" w:hAnsi="Bookman Old Style"/>
          <w:color w:val="000000"/>
          <w:sz w:val="24"/>
          <w:szCs w:val="24"/>
        </w:rPr>
        <w:t>изменение типа (подведомственности) муниципальных учреждений и о</w:t>
      </w:r>
      <w:r w:rsidRPr="00892CEA">
        <w:rPr>
          <w:rFonts w:ascii="Bookman Old Style" w:hAnsi="Bookman Old Style"/>
          <w:color w:val="000000"/>
          <w:sz w:val="24"/>
          <w:szCs w:val="24"/>
        </w:rPr>
        <w:t>р</w:t>
      </w:r>
      <w:r w:rsidRPr="00892CEA">
        <w:rPr>
          <w:rFonts w:ascii="Bookman Old Style" w:hAnsi="Bookman Old Style"/>
          <w:color w:val="000000"/>
          <w:sz w:val="24"/>
          <w:szCs w:val="24"/>
        </w:rPr>
        <w:t>ганизационно-правовой формы муниципальных унитарных предприятий;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увеличение бюджетных ассигнований текущего финансового года на о</w:t>
      </w:r>
      <w:r w:rsidRPr="00892CEA">
        <w:rPr>
          <w:rFonts w:ascii="Bookman Old Style" w:hAnsi="Bookman Old Style"/>
          <w:color w:val="000000"/>
          <w:sz w:val="24"/>
          <w:szCs w:val="24"/>
        </w:rPr>
        <w:t>п</w:t>
      </w:r>
      <w:r w:rsidRPr="00892CEA">
        <w:rPr>
          <w:rFonts w:ascii="Bookman Old Style" w:hAnsi="Bookman Old Style"/>
          <w:color w:val="000000"/>
          <w:sz w:val="24"/>
          <w:szCs w:val="24"/>
        </w:rPr>
        <w:t>лату заключенных муниципальных контрактов на поставку товаров, выполн</w:t>
      </w:r>
      <w:r w:rsidRPr="00892CEA">
        <w:rPr>
          <w:rFonts w:ascii="Bookman Old Style" w:hAnsi="Bookman Old Style"/>
          <w:color w:val="000000"/>
          <w:sz w:val="24"/>
          <w:szCs w:val="24"/>
        </w:rPr>
        <w:t>е</w:t>
      </w:r>
      <w:r w:rsidRPr="00892CEA">
        <w:rPr>
          <w:rFonts w:ascii="Bookman Old Style" w:hAnsi="Bookman Old Style"/>
          <w:color w:val="000000"/>
          <w:sz w:val="24"/>
          <w:szCs w:val="24"/>
        </w:rPr>
        <w:t>ние работ, оказание услуг, подлежавших в соответствии с условиями этих м</w:t>
      </w:r>
      <w:r w:rsidRPr="00892CEA">
        <w:rPr>
          <w:rFonts w:ascii="Bookman Old Style" w:hAnsi="Bookman Old Style"/>
          <w:color w:val="000000"/>
          <w:sz w:val="24"/>
          <w:szCs w:val="24"/>
        </w:rPr>
        <w:t>у</w:t>
      </w:r>
      <w:r w:rsidRPr="00892CEA">
        <w:rPr>
          <w:rFonts w:ascii="Bookman Old Style" w:hAnsi="Bookman Old Style"/>
          <w:color w:val="000000"/>
          <w:sz w:val="24"/>
          <w:szCs w:val="24"/>
        </w:rPr>
        <w:t>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 в объеме, не превышающем остатка не использованных на начало текущего ф</w:t>
      </w:r>
      <w:r w:rsidRPr="00892CEA">
        <w:rPr>
          <w:rFonts w:ascii="Bookman Old Style" w:hAnsi="Bookman Old Style"/>
          <w:color w:val="000000"/>
          <w:sz w:val="24"/>
          <w:szCs w:val="24"/>
        </w:rPr>
        <w:t>и</w:t>
      </w:r>
      <w:r w:rsidRPr="00892CEA">
        <w:rPr>
          <w:rFonts w:ascii="Bookman Old Style" w:hAnsi="Bookman Old Style"/>
          <w:color w:val="000000"/>
          <w:sz w:val="24"/>
          <w:szCs w:val="24"/>
        </w:rPr>
        <w:t>нансового года бюджетных ассигнований на исполнение указанных муниц</w:t>
      </w:r>
      <w:r w:rsidRPr="00892CEA">
        <w:rPr>
          <w:rFonts w:ascii="Bookman Old Style" w:hAnsi="Bookman Old Style"/>
          <w:color w:val="000000"/>
          <w:sz w:val="24"/>
          <w:szCs w:val="24"/>
        </w:rPr>
        <w:t>и</w:t>
      </w:r>
      <w:r w:rsidRPr="00892CEA">
        <w:rPr>
          <w:rFonts w:ascii="Bookman Old Style" w:hAnsi="Bookman Old Style"/>
          <w:color w:val="000000"/>
          <w:sz w:val="24"/>
          <w:szCs w:val="24"/>
        </w:rPr>
        <w:t>пальных контрактов в соответствии с требованиями, установленными Бю</w:t>
      </w:r>
      <w:r w:rsidRPr="00892CEA">
        <w:rPr>
          <w:rFonts w:ascii="Bookman Old Style" w:hAnsi="Bookman Old Style"/>
          <w:color w:val="000000"/>
          <w:sz w:val="24"/>
          <w:szCs w:val="24"/>
        </w:rPr>
        <w:t>д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жетного кодексом Российской Федерации; 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7" w:name="dst4303"/>
      <w:bookmarkEnd w:id="7"/>
      <w:r w:rsidRPr="00892CEA">
        <w:rPr>
          <w:rFonts w:ascii="Bookman Old Style" w:hAnsi="Bookman Old Style"/>
          <w:color w:val="000000"/>
          <w:sz w:val="24"/>
          <w:szCs w:val="24"/>
        </w:rPr>
        <w:t>увеличение бюджетных ассигнований текущего финансового года на о</w:t>
      </w:r>
      <w:r w:rsidRPr="00892CEA">
        <w:rPr>
          <w:rFonts w:ascii="Bookman Old Style" w:hAnsi="Bookman Old Style"/>
          <w:color w:val="000000"/>
          <w:sz w:val="24"/>
          <w:szCs w:val="24"/>
        </w:rPr>
        <w:t>п</w:t>
      </w:r>
      <w:r w:rsidRPr="00892CEA">
        <w:rPr>
          <w:rFonts w:ascii="Bookman Old Style" w:hAnsi="Bookman Old Style"/>
          <w:color w:val="000000"/>
          <w:sz w:val="24"/>
          <w:szCs w:val="24"/>
        </w:rPr>
        <w:t>лату заключенных муниципальных контрактов на поставку товаров, выполн</w:t>
      </w:r>
      <w:r w:rsidRPr="00892CEA">
        <w:rPr>
          <w:rFonts w:ascii="Bookman Old Style" w:hAnsi="Bookman Old Style"/>
          <w:color w:val="000000"/>
          <w:sz w:val="24"/>
          <w:szCs w:val="24"/>
        </w:rPr>
        <w:t>е</w:t>
      </w:r>
      <w:r w:rsidRPr="00892CEA">
        <w:rPr>
          <w:rFonts w:ascii="Bookman Old Style" w:hAnsi="Bookman Old Style"/>
          <w:color w:val="000000"/>
          <w:sz w:val="24"/>
          <w:szCs w:val="24"/>
        </w:rPr>
        <w:t>ние работ, оказание услуг, подлежавших в соответствии с условиями этих м</w:t>
      </w:r>
      <w:r w:rsidRPr="00892CEA">
        <w:rPr>
          <w:rFonts w:ascii="Bookman Old Style" w:hAnsi="Bookman Old Style"/>
          <w:color w:val="000000"/>
          <w:sz w:val="24"/>
          <w:szCs w:val="24"/>
        </w:rPr>
        <w:t>у</w:t>
      </w:r>
      <w:r w:rsidRPr="00892CEA">
        <w:rPr>
          <w:rFonts w:ascii="Bookman Old Style" w:hAnsi="Bookman Old Style"/>
          <w:color w:val="000000"/>
          <w:sz w:val="24"/>
          <w:szCs w:val="24"/>
        </w:rPr>
        <w:t>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</w:t>
      </w:r>
      <w:r w:rsidRPr="00892CEA">
        <w:rPr>
          <w:rFonts w:ascii="Bookman Old Style" w:hAnsi="Bookman Old Style"/>
          <w:color w:val="000000"/>
          <w:sz w:val="24"/>
          <w:szCs w:val="24"/>
        </w:rPr>
        <w:t>н</w:t>
      </w:r>
      <w:r w:rsidRPr="00892CEA">
        <w:rPr>
          <w:rFonts w:ascii="Bookman Old Style" w:hAnsi="Bookman Old Style"/>
          <w:color w:val="000000"/>
          <w:sz w:val="24"/>
          <w:szCs w:val="24"/>
        </w:rPr>
        <w:t>трактов</w:t>
      </w:r>
      <w:bookmarkStart w:id="8" w:name="dst4304"/>
      <w:bookmarkEnd w:id="8"/>
      <w:r w:rsidRPr="00892CEA">
        <w:rPr>
          <w:rFonts w:ascii="Bookman Old Style" w:hAnsi="Bookman Old Style"/>
          <w:color w:val="000000"/>
          <w:sz w:val="24"/>
          <w:szCs w:val="24"/>
        </w:rPr>
        <w:t xml:space="preserve"> в соответствии с требованиями Бюджетного кодекса Российской Ф</w:t>
      </w:r>
      <w:r w:rsidRPr="00892CEA">
        <w:rPr>
          <w:rFonts w:ascii="Bookman Old Style" w:hAnsi="Bookman Old Style"/>
          <w:color w:val="000000"/>
          <w:sz w:val="24"/>
          <w:szCs w:val="24"/>
        </w:rPr>
        <w:t>е</w:t>
      </w:r>
      <w:r w:rsidRPr="00892CEA">
        <w:rPr>
          <w:rFonts w:ascii="Bookman Old Style" w:hAnsi="Bookman Old Style"/>
          <w:color w:val="000000"/>
          <w:sz w:val="24"/>
          <w:szCs w:val="24"/>
        </w:rPr>
        <w:t>дерации;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увеличение бюджетных ассигнований текущего финансового года на пр</w:t>
      </w:r>
      <w:r w:rsidRPr="00892CEA">
        <w:rPr>
          <w:rFonts w:ascii="Bookman Old Style" w:hAnsi="Bookman Old Style"/>
          <w:color w:val="000000"/>
          <w:sz w:val="24"/>
          <w:szCs w:val="24"/>
        </w:rPr>
        <w:t>е</w:t>
      </w:r>
      <w:r w:rsidRPr="00892CEA">
        <w:rPr>
          <w:rFonts w:ascii="Bookman Old Style" w:hAnsi="Bookman Old Style"/>
          <w:color w:val="000000"/>
          <w:sz w:val="24"/>
          <w:szCs w:val="24"/>
        </w:rPr>
        <w:t>доставление субсидий юридическим лицам, предоставление которых в отче</w:t>
      </w:r>
      <w:r w:rsidRPr="00892CEA">
        <w:rPr>
          <w:rFonts w:ascii="Bookman Old Style" w:hAnsi="Bookman Old Style"/>
          <w:color w:val="000000"/>
          <w:sz w:val="24"/>
          <w:szCs w:val="24"/>
        </w:rPr>
        <w:t>т</w:t>
      </w:r>
      <w:r w:rsidRPr="00892CEA">
        <w:rPr>
          <w:rFonts w:ascii="Bookman Old Style" w:hAnsi="Bookman Old Style"/>
          <w:color w:val="000000"/>
          <w:sz w:val="24"/>
          <w:szCs w:val="24"/>
        </w:rPr>
        <w:t>ном финансовом году осуществлялось в пределах средств, необходимых для оплаты денежных обязательств получателей субсидий, источником финансов</w:t>
      </w:r>
      <w:r w:rsidRPr="00892CEA">
        <w:rPr>
          <w:rFonts w:ascii="Bookman Old Style" w:hAnsi="Bookman Old Style"/>
          <w:color w:val="000000"/>
          <w:sz w:val="24"/>
          <w:szCs w:val="24"/>
        </w:rPr>
        <w:t>о</w:t>
      </w:r>
      <w:r w:rsidRPr="00892CEA">
        <w:rPr>
          <w:rFonts w:ascii="Bookman Old Style" w:hAnsi="Bookman Old Style"/>
          <w:color w:val="000000"/>
          <w:sz w:val="24"/>
          <w:szCs w:val="24"/>
        </w:rPr>
        <w:t>го обеспечения которых являлись такие субсидии, в объеме,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</w:t>
      </w:r>
      <w:r>
        <w:rPr>
          <w:rFonts w:ascii="Bookman Old Style" w:hAnsi="Bookman Old Style"/>
          <w:color w:val="000000"/>
          <w:sz w:val="24"/>
          <w:szCs w:val="24"/>
        </w:rPr>
        <w:t>ым кодексом</w:t>
      </w:r>
      <w:r w:rsidRPr="00892CEA">
        <w:rPr>
          <w:rFonts w:ascii="Bookman Old Style" w:hAnsi="Bookman Old Style"/>
          <w:color w:val="000000"/>
          <w:sz w:val="24"/>
          <w:szCs w:val="24"/>
        </w:rPr>
        <w:t xml:space="preserve"> Российской Федерации;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 на осуществление бюдже</w:t>
      </w:r>
      <w:r w:rsidRPr="00892CEA">
        <w:rPr>
          <w:rFonts w:ascii="Bookman Old Style" w:hAnsi="Bookman Old Style"/>
          <w:color w:val="000000"/>
          <w:sz w:val="24"/>
          <w:szCs w:val="24"/>
        </w:rPr>
        <w:t>т</w:t>
      </w:r>
      <w:r w:rsidRPr="00892CEA">
        <w:rPr>
          <w:rFonts w:ascii="Bookman Old Style" w:hAnsi="Bookman Old Style"/>
          <w:color w:val="000000"/>
          <w:sz w:val="24"/>
          <w:szCs w:val="24"/>
        </w:rPr>
        <w:t>ных инвестиций и предоставление субсидий на осуществление капитальных вложений в объекты муниципальной собственности (за исключением бюдже</w:t>
      </w:r>
      <w:r w:rsidRPr="00892CEA">
        <w:rPr>
          <w:rFonts w:ascii="Bookman Old Style" w:hAnsi="Bookman Old Style"/>
          <w:color w:val="000000"/>
          <w:sz w:val="24"/>
          <w:szCs w:val="24"/>
        </w:rPr>
        <w:t>т</w:t>
      </w:r>
      <w:r w:rsidRPr="00892CEA">
        <w:rPr>
          <w:rFonts w:ascii="Bookman Old Style" w:hAnsi="Bookman Old Style"/>
          <w:color w:val="000000"/>
          <w:sz w:val="24"/>
          <w:szCs w:val="24"/>
        </w:rPr>
        <w:t>ных ассигнований дорожных фондов) при изменении способа финансового обеспечения реализации капитальных вложений в указанный объект муниц</w:t>
      </w:r>
      <w:r w:rsidRPr="00892CEA">
        <w:rPr>
          <w:rFonts w:ascii="Bookman Old Style" w:hAnsi="Bookman Old Style"/>
          <w:color w:val="000000"/>
          <w:sz w:val="24"/>
          <w:szCs w:val="24"/>
        </w:rPr>
        <w:t>и</w:t>
      </w:r>
      <w:r w:rsidRPr="00892CEA">
        <w:rPr>
          <w:rFonts w:ascii="Bookman Old Style" w:hAnsi="Bookman Old Style"/>
          <w:color w:val="000000"/>
          <w:sz w:val="24"/>
          <w:szCs w:val="24"/>
        </w:rPr>
        <w:t>пальной собственности после внесения изменений в решения, указанные в п.2 ст.78.2 и п.2 ст.79 Бюджетного кодекса Российской Федерации, муниципал</w:t>
      </w:r>
      <w:r w:rsidRPr="00892CEA">
        <w:rPr>
          <w:rFonts w:ascii="Bookman Old Style" w:hAnsi="Bookman Old Style"/>
          <w:color w:val="000000"/>
          <w:sz w:val="24"/>
          <w:szCs w:val="24"/>
        </w:rPr>
        <w:t>ь</w:t>
      </w:r>
      <w:r w:rsidRPr="00892CEA">
        <w:rPr>
          <w:rFonts w:ascii="Bookman Old Style" w:hAnsi="Bookman Old Style"/>
          <w:color w:val="000000"/>
          <w:sz w:val="24"/>
          <w:szCs w:val="24"/>
        </w:rPr>
        <w:t>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</w:t>
      </w:r>
      <w:r w:rsidRPr="00892CEA">
        <w:rPr>
          <w:rFonts w:ascii="Bookman Old Style" w:hAnsi="Bookman Old Style"/>
          <w:color w:val="000000"/>
          <w:sz w:val="24"/>
          <w:szCs w:val="24"/>
        </w:rPr>
        <w:t>с</w:t>
      </w:r>
      <w:r w:rsidRPr="00892CEA">
        <w:rPr>
          <w:rFonts w:ascii="Bookman Old Style" w:hAnsi="Bookman Old Style"/>
          <w:color w:val="000000"/>
          <w:sz w:val="24"/>
          <w:szCs w:val="24"/>
        </w:rPr>
        <w:t>нования инвестиций в соответствии с законодательством Российской Федер</w:t>
      </w:r>
      <w:r w:rsidRPr="00892CEA">
        <w:rPr>
          <w:rFonts w:ascii="Bookman Old Style" w:hAnsi="Bookman Old Style"/>
          <w:color w:val="000000"/>
          <w:sz w:val="24"/>
          <w:szCs w:val="24"/>
        </w:rPr>
        <w:t>а</w:t>
      </w:r>
      <w:r w:rsidRPr="00892CEA">
        <w:rPr>
          <w:rFonts w:ascii="Bookman Old Style" w:hAnsi="Bookman Old Style"/>
          <w:color w:val="000000"/>
          <w:sz w:val="24"/>
          <w:szCs w:val="24"/>
        </w:rPr>
        <w:t>ции является обязательной;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увеличение бюджетных ассигнований текущего финансового года на о</w:t>
      </w:r>
      <w:r w:rsidRPr="00892CEA">
        <w:rPr>
          <w:rFonts w:ascii="Bookman Old Style" w:hAnsi="Bookman Old Style"/>
          <w:color w:val="000000"/>
          <w:sz w:val="24"/>
          <w:szCs w:val="24"/>
        </w:rPr>
        <w:t>п</w:t>
      </w:r>
      <w:r w:rsidRPr="00892CEA">
        <w:rPr>
          <w:rFonts w:ascii="Bookman Old Style" w:hAnsi="Bookman Old Style"/>
          <w:color w:val="000000"/>
          <w:sz w:val="24"/>
          <w:szCs w:val="24"/>
        </w:rPr>
        <w:t>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неиспользованных на начало текущего ф</w:t>
      </w:r>
      <w:r w:rsidRPr="00892CEA">
        <w:rPr>
          <w:rFonts w:ascii="Bookman Old Style" w:hAnsi="Bookman Old Style"/>
          <w:color w:val="000000"/>
          <w:sz w:val="24"/>
          <w:szCs w:val="24"/>
        </w:rPr>
        <w:t>и</w:t>
      </w:r>
      <w:r w:rsidRPr="00892CEA">
        <w:rPr>
          <w:rFonts w:ascii="Bookman Old Style" w:hAnsi="Bookman Old Style"/>
          <w:color w:val="000000"/>
          <w:sz w:val="24"/>
          <w:szCs w:val="24"/>
        </w:rPr>
        <w:t>нансового года бюджетных ассигнований на указанные цели в соответствии с требованиями, установленными Бюджетным кодексом Российской Федерации;</w:t>
      </w:r>
    </w:p>
    <w:p w:rsidR="002E2C86" w:rsidRPr="00C87BC2" w:rsidRDefault="002E2C86" w:rsidP="00A30C78">
      <w:pPr>
        <w:pStyle w:val="PlainText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bookmarkStart w:id="9" w:name="dst4305"/>
      <w:bookmarkStart w:id="10" w:name="dst4306"/>
      <w:bookmarkEnd w:id="9"/>
      <w:bookmarkEnd w:id="10"/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2. Установить, что Управление финансов Администрации местного само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управления Моздокского района в случае получения уведомления о предоста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в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лении субсидий, субвенций, иных межбюджетных трансфертов и безвозмез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д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ных поступлений от физических и юридических лиц, имеющих целевое назн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чение, в том числе их остатков, неиспользованны на начало 2023 года,  вправе направлять их на увеличение расходов бюд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Моздокский район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соответственно целям предоставления субсидий, субве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н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ций, иных меж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 и безвозмездных поступлений от ф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зических и юридических лиц, имеющих целевое назначение, с внесением и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з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мене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ний в показатели сводной бюджетной росписи бюджета муниципального образования Моздокский район без внесения изменений в настоящее реш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t>ние, а в случае сокращения (возврата при отсутствии потребности) указанных средств – на уменьшение расходов бюд</w:t>
      </w:r>
      <w:r w:rsidRPr="00C87BC2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Моздокский район. 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3. Установить, что средства в объеме остатков субсидий, предоставле</w:t>
      </w:r>
      <w:r w:rsidRPr="00892CEA">
        <w:rPr>
          <w:rFonts w:ascii="Bookman Old Style" w:hAnsi="Bookman Old Style"/>
          <w:color w:val="000000"/>
          <w:sz w:val="24"/>
          <w:szCs w:val="24"/>
        </w:rPr>
        <w:t>н</w:t>
      </w:r>
      <w:r w:rsidRPr="00892CEA">
        <w:rPr>
          <w:rFonts w:ascii="Bookman Old Style" w:hAnsi="Bookman Old Style"/>
          <w:color w:val="000000"/>
          <w:sz w:val="24"/>
          <w:szCs w:val="24"/>
        </w:rPr>
        <w:t>ных в 2022 году муниципальным бюджетным и автономным учреждениям Моздокского района на финансовое обеспечение выполнения муниципальных заданий на оказание муниципальных услуг (выполнение работ), образова</w:t>
      </w:r>
      <w:r w:rsidRPr="00892CEA">
        <w:rPr>
          <w:rFonts w:ascii="Bookman Old Style" w:hAnsi="Bookman Old Style"/>
          <w:color w:val="000000"/>
          <w:sz w:val="24"/>
          <w:szCs w:val="24"/>
        </w:rPr>
        <w:t>в</w:t>
      </w:r>
      <w:r w:rsidRPr="00892CEA">
        <w:rPr>
          <w:rFonts w:ascii="Bookman Old Style" w:hAnsi="Bookman Old Style"/>
          <w:color w:val="000000"/>
          <w:sz w:val="24"/>
          <w:szCs w:val="24"/>
        </w:rPr>
        <w:t>шихся в связи с не достижением муниципальными бюджетными и автоно</w:t>
      </w:r>
      <w:r w:rsidRPr="00892CEA">
        <w:rPr>
          <w:rFonts w:ascii="Bookman Old Style" w:hAnsi="Bookman Old Style"/>
          <w:color w:val="000000"/>
          <w:sz w:val="24"/>
          <w:szCs w:val="24"/>
        </w:rPr>
        <w:t>м</w:t>
      </w:r>
      <w:r w:rsidRPr="00892CEA">
        <w:rPr>
          <w:rFonts w:ascii="Bookman Old Style" w:hAnsi="Bookman Old Style"/>
          <w:color w:val="000000"/>
          <w:sz w:val="24"/>
          <w:szCs w:val="24"/>
        </w:rPr>
        <w:t>ными учреждениями Моздокского района установленных муниципальным з</w:t>
      </w:r>
      <w:r w:rsidRPr="00892CEA">
        <w:rPr>
          <w:rFonts w:ascii="Bookman Old Style" w:hAnsi="Bookman Old Style"/>
          <w:color w:val="000000"/>
          <w:sz w:val="24"/>
          <w:szCs w:val="24"/>
        </w:rPr>
        <w:t>а</w:t>
      </w:r>
      <w:r w:rsidRPr="00892CEA">
        <w:rPr>
          <w:rFonts w:ascii="Bookman Old Style" w:hAnsi="Bookman Old Style"/>
          <w:color w:val="000000"/>
          <w:sz w:val="24"/>
          <w:szCs w:val="24"/>
        </w:rPr>
        <w:t>данием показателей, характеризующих объем муниципальных услуг (работ), а также средства в объеме остатков субсидий на иные цели, предоставленных в 2022 году муниципальным бюджетным и автономным учреждениям Моздо</w:t>
      </w:r>
      <w:r w:rsidRPr="00892CEA">
        <w:rPr>
          <w:rFonts w:ascii="Bookman Old Style" w:hAnsi="Bookman Old Style"/>
          <w:color w:val="000000"/>
          <w:sz w:val="24"/>
          <w:szCs w:val="24"/>
        </w:rPr>
        <w:t>к</w:t>
      </w:r>
      <w:r w:rsidRPr="00892CEA">
        <w:rPr>
          <w:rFonts w:ascii="Bookman Old Style" w:hAnsi="Bookman Old Style"/>
          <w:color w:val="000000"/>
          <w:sz w:val="24"/>
          <w:szCs w:val="24"/>
        </w:rPr>
        <w:t>ского района, подлежат в установленном Администрацией местного сам</w:t>
      </w:r>
      <w:r w:rsidRPr="00892CEA">
        <w:rPr>
          <w:rFonts w:ascii="Bookman Old Style" w:hAnsi="Bookman Old Style"/>
          <w:color w:val="000000"/>
          <w:sz w:val="24"/>
          <w:szCs w:val="24"/>
        </w:rPr>
        <w:t>о</w:t>
      </w:r>
      <w:r w:rsidRPr="00892CEA">
        <w:rPr>
          <w:rFonts w:ascii="Bookman Old Style" w:hAnsi="Bookman Old Style"/>
          <w:color w:val="000000"/>
          <w:sz w:val="24"/>
          <w:szCs w:val="24"/>
        </w:rPr>
        <w:t>управления Моздокского района порядке возврату в бюджет муниципального образования  Моздокский район.</w:t>
      </w:r>
    </w:p>
    <w:p w:rsidR="002E2C86" w:rsidRPr="00C87BC2" w:rsidRDefault="002E2C86" w:rsidP="00A30C78">
      <w:pPr>
        <w:pStyle w:val="BodyText3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4. Установить, что остатки средств бюджета муниципального образования Моздокский район на 1 января 2023 года в размере не более одной двенадц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той общего объема расходов бюджета муниципального образования Моздо</w:t>
      </w:r>
      <w:r w:rsidRPr="00C87BC2">
        <w:rPr>
          <w:rFonts w:ascii="Bookman Old Style" w:hAnsi="Bookman Old Style"/>
          <w:color w:val="000000"/>
          <w:sz w:val="24"/>
          <w:szCs w:val="24"/>
        </w:rPr>
        <w:t>к</w:t>
      </w:r>
      <w:r w:rsidRPr="00C87BC2">
        <w:rPr>
          <w:rFonts w:ascii="Bookman Old Style" w:hAnsi="Bookman Old Style"/>
          <w:color w:val="000000"/>
          <w:sz w:val="24"/>
          <w:szCs w:val="24"/>
        </w:rPr>
        <w:t>ский район текущего финансового года направляются на покрытие време</w:t>
      </w:r>
      <w:r w:rsidRPr="00C87BC2">
        <w:rPr>
          <w:rFonts w:ascii="Bookman Old Style" w:hAnsi="Bookman Old Style"/>
          <w:color w:val="000000"/>
          <w:sz w:val="24"/>
          <w:szCs w:val="24"/>
        </w:rPr>
        <w:t>н</w:t>
      </w:r>
      <w:r w:rsidRPr="00C87BC2">
        <w:rPr>
          <w:rFonts w:ascii="Bookman Old Style" w:hAnsi="Bookman Old Style"/>
          <w:color w:val="000000"/>
          <w:sz w:val="24"/>
          <w:szCs w:val="24"/>
        </w:rPr>
        <w:t>ных кассовых разрывов, возникающих в ходе исполнения бюджета муниц</w:t>
      </w:r>
      <w:r w:rsidRPr="00C87BC2">
        <w:rPr>
          <w:rFonts w:ascii="Bookman Old Style" w:hAnsi="Bookman Old Style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color w:val="000000"/>
          <w:sz w:val="24"/>
          <w:szCs w:val="24"/>
        </w:rPr>
        <w:t>пального образования Моздокский район в текущем финансовом году.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5. Установить, что неиспользованные по состоянию на 1 января 2023 года остатки межбюджетных трансфертов, предоставленных из республиканского бюджета в форме субвенций, субсидий, иных межбюджетных трансфертов, имеющих целевое назначение, подлежат возврату в республиканский бюджет в течение первых 10 рабочих дней 2023 года. </w:t>
      </w:r>
    </w:p>
    <w:p w:rsidR="002E2C86" w:rsidRPr="00892CEA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92CEA">
        <w:rPr>
          <w:rFonts w:ascii="Bookman Old Style" w:hAnsi="Bookman Old Style"/>
          <w:sz w:val="24"/>
          <w:szCs w:val="24"/>
        </w:rPr>
        <w:t>6. Установить, что иные остатки средств бюджета муниципального обр</w:t>
      </w:r>
      <w:r w:rsidRPr="00892CEA">
        <w:rPr>
          <w:rFonts w:ascii="Bookman Old Style" w:hAnsi="Bookman Old Style"/>
          <w:sz w:val="24"/>
          <w:szCs w:val="24"/>
        </w:rPr>
        <w:t>а</w:t>
      </w:r>
      <w:r w:rsidRPr="00892CEA">
        <w:rPr>
          <w:rFonts w:ascii="Bookman Old Style" w:hAnsi="Bookman Old Style"/>
          <w:sz w:val="24"/>
          <w:szCs w:val="24"/>
        </w:rPr>
        <w:t>зования Моздокский район на 1 января 2023 года направляются на осущест</w:t>
      </w:r>
      <w:r w:rsidRPr="00892CEA">
        <w:rPr>
          <w:rFonts w:ascii="Bookman Old Style" w:hAnsi="Bookman Old Style"/>
          <w:sz w:val="24"/>
          <w:szCs w:val="24"/>
        </w:rPr>
        <w:t>в</w:t>
      </w:r>
      <w:r w:rsidRPr="00892CEA">
        <w:rPr>
          <w:rFonts w:ascii="Bookman Old Style" w:hAnsi="Bookman Old Style"/>
          <w:sz w:val="24"/>
          <w:szCs w:val="24"/>
        </w:rPr>
        <w:t>ление выплат, сокращающих долговые обязательства бюджета муниципальн</w:t>
      </w:r>
      <w:r w:rsidRPr="00892CEA">
        <w:rPr>
          <w:rFonts w:ascii="Bookman Old Style" w:hAnsi="Bookman Old Style"/>
          <w:sz w:val="24"/>
          <w:szCs w:val="24"/>
        </w:rPr>
        <w:t>о</w:t>
      </w:r>
      <w:r w:rsidRPr="00892CEA">
        <w:rPr>
          <w:rFonts w:ascii="Bookman Old Style" w:hAnsi="Bookman Old Style"/>
          <w:sz w:val="24"/>
          <w:szCs w:val="24"/>
        </w:rPr>
        <w:t>го образования Моздокский район, и на сокращение заимствований.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7. Порядок осуществления в 2023 году бюджетных инвестиций в объекты капитального строительства муниципальной собственности Моздокского ра</w:t>
      </w:r>
      <w:r w:rsidRPr="00C87BC2">
        <w:rPr>
          <w:rFonts w:ascii="Bookman Old Style" w:hAnsi="Bookman Old Style"/>
          <w:color w:val="000000"/>
          <w:sz w:val="24"/>
          <w:szCs w:val="24"/>
        </w:rPr>
        <w:t>й</w:t>
      </w:r>
      <w:r w:rsidRPr="00C87BC2">
        <w:rPr>
          <w:rFonts w:ascii="Bookman Old Style" w:hAnsi="Bookman Old Style"/>
          <w:color w:val="000000"/>
          <w:sz w:val="24"/>
          <w:szCs w:val="24"/>
        </w:rPr>
        <w:t>она устанавливается нормативными правовыми актами Администрации м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стного самоуправления Моздокского района.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8.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C87BC2">
        <w:rPr>
          <w:rFonts w:ascii="Bookman Old Style" w:hAnsi="Bookman Old Style"/>
          <w:color w:val="000000"/>
          <w:sz w:val="24"/>
          <w:szCs w:val="24"/>
        </w:rPr>
        <w:t>Установить, что заключение и оплата муниципальными учреждениями и органами местного самоуправления Моздокского района договоров (ко</w:t>
      </w:r>
      <w:r w:rsidRPr="00C87BC2">
        <w:rPr>
          <w:rFonts w:ascii="Bookman Old Style" w:hAnsi="Bookman Old Style"/>
          <w:color w:val="000000"/>
          <w:sz w:val="24"/>
          <w:szCs w:val="24"/>
        </w:rPr>
        <w:t>н</w:t>
      </w:r>
      <w:r w:rsidRPr="00C87BC2">
        <w:rPr>
          <w:rFonts w:ascii="Bookman Old Style" w:hAnsi="Bookman Old Style"/>
          <w:color w:val="000000"/>
          <w:sz w:val="24"/>
          <w:szCs w:val="24"/>
        </w:rPr>
        <w:t>трактов), исполнение которых осуществляется за счет средств бюджета мун</w:t>
      </w:r>
      <w:r w:rsidRPr="00C87BC2">
        <w:rPr>
          <w:rFonts w:ascii="Bookman Old Style" w:hAnsi="Bookman Old Style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color w:val="000000"/>
          <w:sz w:val="24"/>
          <w:szCs w:val="24"/>
        </w:rPr>
        <w:t>ципального образования Моздокский район, производятся в пределах утве</w:t>
      </w:r>
      <w:r w:rsidRPr="00C87BC2">
        <w:rPr>
          <w:rFonts w:ascii="Bookman Old Style" w:hAnsi="Bookman Old Style"/>
          <w:color w:val="000000"/>
          <w:sz w:val="24"/>
          <w:szCs w:val="24"/>
        </w:rPr>
        <w:t>р</w:t>
      </w:r>
      <w:r w:rsidRPr="00C87BC2">
        <w:rPr>
          <w:rFonts w:ascii="Bookman Old Style" w:hAnsi="Bookman Old Style"/>
          <w:color w:val="000000"/>
          <w:sz w:val="24"/>
          <w:szCs w:val="24"/>
        </w:rPr>
        <w:t>жденных им лимитов бюджетных обязательств в соответствии с ведомстве</w:t>
      </w:r>
      <w:r w:rsidRPr="00C87BC2">
        <w:rPr>
          <w:rFonts w:ascii="Bookman Old Style" w:hAnsi="Bookman Old Style"/>
          <w:color w:val="000000"/>
          <w:sz w:val="24"/>
          <w:szCs w:val="24"/>
        </w:rPr>
        <w:t>н</w:t>
      </w:r>
      <w:r w:rsidRPr="00C87BC2">
        <w:rPr>
          <w:rFonts w:ascii="Bookman Old Style" w:hAnsi="Bookman Old Style"/>
          <w:color w:val="000000"/>
          <w:sz w:val="24"/>
          <w:szCs w:val="24"/>
        </w:rPr>
        <w:t>ной классификацией расходов бюджета муниципального образования Моздо</w:t>
      </w:r>
      <w:r w:rsidRPr="00C87BC2">
        <w:rPr>
          <w:rFonts w:ascii="Bookman Old Style" w:hAnsi="Bookman Old Style"/>
          <w:color w:val="000000"/>
          <w:sz w:val="24"/>
          <w:szCs w:val="24"/>
        </w:rPr>
        <w:t>к</w:t>
      </w:r>
      <w:r w:rsidRPr="00C87BC2">
        <w:rPr>
          <w:rFonts w:ascii="Bookman Old Style" w:hAnsi="Bookman Old Style"/>
          <w:color w:val="000000"/>
          <w:sz w:val="24"/>
          <w:szCs w:val="24"/>
        </w:rPr>
        <w:t>ский район и с учетом принятых и неисполненных обязательств.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Обязательства, вытекающие из договоров, исполнение которых осущест</w:t>
      </w:r>
      <w:r w:rsidRPr="00C87BC2">
        <w:rPr>
          <w:rFonts w:ascii="Bookman Old Style" w:hAnsi="Bookman Old Style"/>
          <w:color w:val="000000"/>
          <w:sz w:val="24"/>
          <w:szCs w:val="24"/>
        </w:rPr>
        <w:t>в</w:t>
      </w:r>
      <w:r w:rsidRPr="00C87BC2">
        <w:rPr>
          <w:rFonts w:ascii="Bookman Old Style" w:hAnsi="Bookman Old Style"/>
          <w:color w:val="000000"/>
          <w:sz w:val="24"/>
          <w:szCs w:val="24"/>
        </w:rPr>
        <w:t>ляется за счет средств бюджета муниципального образования Моздокский район, принятые муниципальными учреждениями и органами местного сам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управления Моздокского района сверх утвержденных им лимитов бюджетных обязательств, не подлежат оплате за счет средств бюджета муниципального образования Моздокский район на 2023 год.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Учет обязательств, подлежащих исполнению за счет средств бюджета м</w:t>
      </w:r>
      <w:r w:rsidRPr="00C87BC2">
        <w:rPr>
          <w:rFonts w:ascii="Bookman Old Style" w:hAnsi="Bookman Old Style"/>
          <w:color w:val="000000"/>
          <w:sz w:val="24"/>
          <w:szCs w:val="24"/>
        </w:rPr>
        <w:t>у</w:t>
      </w:r>
      <w:r w:rsidRPr="00C87BC2">
        <w:rPr>
          <w:rFonts w:ascii="Bookman Old Style" w:hAnsi="Bookman Old Style"/>
          <w:color w:val="000000"/>
          <w:sz w:val="24"/>
          <w:szCs w:val="24"/>
        </w:rPr>
        <w:t>ниципального образования Моздокский район муниципальными учреждени</w:t>
      </w:r>
      <w:r w:rsidRPr="00C87BC2">
        <w:rPr>
          <w:rFonts w:ascii="Bookman Old Style" w:hAnsi="Bookman Old Style"/>
          <w:color w:val="000000"/>
          <w:sz w:val="24"/>
          <w:szCs w:val="24"/>
        </w:rPr>
        <w:t>я</w:t>
      </w:r>
      <w:r w:rsidRPr="00C87BC2">
        <w:rPr>
          <w:rFonts w:ascii="Bookman Old Style" w:hAnsi="Bookman Old Style"/>
          <w:color w:val="000000"/>
          <w:sz w:val="24"/>
          <w:szCs w:val="24"/>
        </w:rPr>
        <w:t>ми и органами местного самоуправления Моздокского района, финансиру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мыми из бюджета муниципального образования  Моздокский район на основе смет доходов и расходов, муниципального задания,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</w:t>
      </w:r>
      <w:r w:rsidRPr="00C87BC2">
        <w:rPr>
          <w:rFonts w:ascii="Bookman Old Style" w:hAnsi="Bookman Old Style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color w:val="000000"/>
          <w:sz w:val="24"/>
          <w:szCs w:val="24"/>
        </w:rPr>
        <w:t>ципального образования Моздокский район.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Установить, что получатель средств бюджета муниципального образов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ния Моздокский район при заключении муниципальных контрактов на п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ставку товаров, выполнение работ, оказание услуг вправе предусматривать авансовые платежи: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в размере, не превышающем 30 процентов суммы договора (муниципал</w:t>
      </w:r>
      <w:r w:rsidRPr="00C87BC2">
        <w:rPr>
          <w:rFonts w:ascii="Bookman Old Style" w:hAnsi="Bookman Old Style"/>
          <w:color w:val="000000"/>
          <w:sz w:val="24"/>
          <w:szCs w:val="24"/>
        </w:rPr>
        <w:t>ь</w:t>
      </w:r>
      <w:r w:rsidRPr="00C87BC2">
        <w:rPr>
          <w:rFonts w:ascii="Bookman Old Style" w:hAnsi="Bookman Old Style"/>
          <w:color w:val="000000"/>
          <w:sz w:val="24"/>
          <w:szCs w:val="24"/>
        </w:rPr>
        <w:t>ного контракта) о поставке товаров, выполнении работ, об оказании услуг, в том числе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муниципального образования Моздокский район;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в размере, не превышающем 90 процентов суммы договора (муниципал</w:t>
      </w:r>
      <w:r w:rsidRPr="00C87BC2">
        <w:rPr>
          <w:rFonts w:ascii="Bookman Old Style" w:hAnsi="Bookman Old Style"/>
          <w:color w:val="000000"/>
          <w:sz w:val="24"/>
          <w:szCs w:val="24"/>
        </w:rPr>
        <w:t>ь</w:t>
      </w:r>
      <w:r w:rsidRPr="00C87BC2">
        <w:rPr>
          <w:rFonts w:ascii="Bookman Old Style" w:hAnsi="Bookman Old Style"/>
          <w:color w:val="000000"/>
          <w:sz w:val="24"/>
          <w:szCs w:val="24"/>
        </w:rPr>
        <w:t>ного контракта), при наличии в указанных договорах (муниципальных ко</w:t>
      </w:r>
      <w:r w:rsidRPr="00C87BC2">
        <w:rPr>
          <w:rFonts w:ascii="Bookman Old Style" w:hAnsi="Bookman Old Style"/>
          <w:color w:val="000000"/>
          <w:sz w:val="24"/>
          <w:szCs w:val="24"/>
        </w:rPr>
        <w:t>н</w:t>
      </w:r>
      <w:r w:rsidRPr="00C87BC2">
        <w:rPr>
          <w:rFonts w:ascii="Bookman Old Style" w:hAnsi="Bookman Old Style"/>
          <w:color w:val="000000"/>
          <w:sz w:val="24"/>
          <w:szCs w:val="24"/>
        </w:rPr>
        <w:t>трактах), а также в контрактах (договорах), заключаемых в рамках их испо</w:t>
      </w:r>
      <w:r w:rsidRPr="00C87BC2">
        <w:rPr>
          <w:rFonts w:ascii="Bookman Old Style" w:hAnsi="Bookman Old Style"/>
          <w:color w:val="000000"/>
          <w:sz w:val="24"/>
          <w:szCs w:val="24"/>
        </w:rPr>
        <w:t>л</w:t>
      </w:r>
      <w:r w:rsidRPr="00C87BC2">
        <w:rPr>
          <w:rFonts w:ascii="Bookman Old Style" w:hAnsi="Bookman Old Style"/>
          <w:color w:val="000000"/>
          <w:sz w:val="24"/>
          <w:szCs w:val="24"/>
        </w:rPr>
        <w:t>нения, условия об осуществлении территориальными органами Федерального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законодательством Российской Федерации;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до 100 процентов суммы договора (муниципального контракта) - по дог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ворам (муниципальным контрактам) об оказании услуг связи, о подписке на печатные издания и об их приобретении, обучении на курсах повышения кв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лификации, о прохождении профессиональной переподготовки, об участии в научных, методических, научно-практических и иных конференциях, о пр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ведении государственной экспертизы проектной документации, включающей проверку достоверности определения сметной стоимости строительства, р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конструкции, капитального ремонта объектов капитального строительства в случаях, установленных частью 2 статьи 8.3 Градостроительного кодекса Ро</w:t>
      </w:r>
      <w:r w:rsidRPr="00C87BC2">
        <w:rPr>
          <w:rFonts w:ascii="Bookman Old Style" w:hAnsi="Bookman Old Style"/>
          <w:color w:val="000000"/>
          <w:sz w:val="24"/>
          <w:szCs w:val="24"/>
        </w:rPr>
        <w:t>с</w:t>
      </w:r>
      <w:r w:rsidRPr="00C87BC2">
        <w:rPr>
          <w:rFonts w:ascii="Bookman Old Style" w:hAnsi="Bookman Old Style"/>
          <w:color w:val="000000"/>
          <w:sz w:val="24"/>
          <w:szCs w:val="24"/>
        </w:rPr>
        <w:t>сийской Федерации, и результатов инженерных изысканий, о приобретении авиа- и железнодорожных билетов, билетов для проезда городским и приг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родным транспортом, об оказании гостиничных услуг по месту командиров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ния, об осуществлении грузовых перевозок авиационным и железнодорожным транспортом, о приобретении путевок на санаторно-курортное лечение, о пр</w:t>
      </w:r>
      <w:r w:rsidRPr="00C87BC2">
        <w:rPr>
          <w:rFonts w:ascii="Bookman Old Style" w:hAnsi="Bookman Old Style"/>
          <w:color w:val="000000"/>
          <w:sz w:val="24"/>
          <w:szCs w:val="24"/>
        </w:rPr>
        <w:t>о</w:t>
      </w:r>
      <w:r w:rsidRPr="00C87BC2">
        <w:rPr>
          <w:rFonts w:ascii="Bookman Old Style" w:hAnsi="Bookman Old Style"/>
          <w:color w:val="000000"/>
          <w:sz w:val="24"/>
          <w:szCs w:val="24"/>
        </w:rPr>
        <w:t>ведении мероприятий по тушению пожаров, аренды индивидуального сейфа (банковской ячейки), по договорам обязательного страхования гражданской ответственности владельцев транспортных средств.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Договор (контракт), заключенный муниципальным учреждением или о</w:t>
      </w:r>
      <w:r w:rsidRPr="00C87BC2">
        <w:rPr>
          <w:rFonts w:ascii="Bookman Old Style" w:hAnsi="Bookman Old Style"/>
          <w:color w:val="000000"/>
          <w:sz w:val="24"/>
          <w:szCs w:val="24"/>
        </w:rPr>
        <w:t>р</w:t>
      </w:r>
      <w:r w:rsidRPr="00C87BC2">
        <w:rPr>
          <w:rFonts w:ascii="Bookman Old Style" w:hAnsi="Bookman Old Style"/>
          <w:color w:val="000000"/>
          <w:sz w:val="24"/>
          <w:szCs w:val="24"/>
        </w:rPr>
        <w:t>ганом местного самоуправления Моздокского района с нарушением требов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ний настоящей статьи, либо его часть, устанавливающая повышенные обяз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тельства бюджета муниципального образования Моздокский район, подлежат признанию недействительными по иску Управления финансов Администр</w:t>
      </w:r>
      <w:r w:rsidRPr="00C87BC2">
        <w:rPr>
          <w:rFonts w:ascii="Bookman Old Style" w:hAnsi="Bookman Old Style"/>
          <w:color w:val="000000"/>
          <w:sz w:val="24"/>
          <w:szCs w:val="24"/>
        </w:rPr>
        <w:t>а</w:t>
      </w:r>
      <w:r w:rsidRPr="00C87BC2">
        <w:rPr>
          <w:rFonts w:ascii="Bookman Old Style" w:hAnsi="Bookman Old Style"/>
          <w:color w:val="000000"/>
          <w:sz w:val="24"/>
          <w:szCs w:val="24"/>
        </w:rPr>
        <w:t>ции местного самоуправления Моздокского района.</w:t>
      </w:r>
    </w:p>
    <w:p w:rsidR="002E2C86" w:rsidRPr="00C87BC2" w:rsidRDefault="002E2C86" w:rsidP="00A30C78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9. Органы местного самоуправления Моздокского района не вправе пр</w:t>
      </w:r>
      <w:r w:rsidRPr="00C87BC2">
        <w:rPr>
          <w:rFonts w:ascii="Bookman Old Style" w:hAnsi="Bookman Old Style"/>
          <w:color w:val="000000"/>
          <w:sz w:val="24"/>
          <w:szCs w:val="24"/>
        </w:rPr>
        <w:t>и</w:t>
      </w:r>
      <w:r w:rsidRPr="00C87BC2">
        <w:rPr>
          <w:rFonts w:ascii="Bookman Old Style" w:hAnsi="Bookman Old Style"/>
          <w:color w:val="000000"/>
          <w:sz w:val="24"/>
          <w:szCs w:val="24"/>
        </w:rPr>
        <w:t>нимать решения, приводящие к увеличению численности работников органов местного самоуправления муниципального образования Моздокский район в 2023 году сверх утвержденного постановлением Правительства Республики Северная Осетия-Алания норматива численности, за исключением решений, принятых в результате исполнения переданных государственных полномочий, требующих увеличения штатной численности муниципальных служащих, а также работников муниципальных казенных, бюджетных и автономных у</w:t>
      </w:r>
      <w:r w:rsidRPr="00C87BC2">
        <w:rPr>
          <w:rFonts w:ascii="Bookman Old Style" w:hAnsi="Bookman Old Style"/>
          <w:color w:val="000000"/>
          <w:sz w:val="24"/>
          <w:szCs w:val="24"/>
        </w:rPr>
        <w:t>ч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реждений Моздокского района, за исключением решений, </w:t>
      </w:r>
      <w:r w:rsidRPr="00892CEA">
        <w:rPr>
          <w:rFonts w:ascii="Bookman Old Style" w:hAnsi="Bookman Old Style"/>
          <w:color w:val="000000"/>
          <w:sz w:val="24"/>
          <w:szCs w:val="24"/>
        </w:rPr>
        <w:t>принятых в связи с вводом в эксплуатацию объектов капитального строительства социально-культурной сферы</w:t>
      </w:r>
      <w:r w:rsidRPr="00C87BC2">
        <w:rPr>
          <w:rFonts w:ascii="Bookman Old Style" w:hAnsi="Bookman Old Style"/>
          <w:color w:val="000000"/>
          <w:sz w:val="24"/>
          <w:szCs w:val="24"/>
        </w:rPr>
        <w:t xml:space="preserve">.  </w:t>
      </w:r>
    </w:p>
    <w:p w:rsidR="002E2C86" w:rsidRPr="00C87BC2" w:rsidRDefault="002E2C86" w:rsidP="00A30C78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10. Правовые акты органов местного самоуправления Моздокского ра</w:t>
      </w:r>
      <w:r w:rsidRPr="00C87BC2">
        <w:rPr>
          <w:rFonts w:ascii="Bookman Old Style" w:hAnsi="Bookman Old Style"/>
          <w:color w:val="000000"/>
          <w:sz w:val="24"/>
          <w:szCs w:val="24"/>
        </w:rPr>
        <w:t>й</w:t>
      </w:r>
      <w:r w:rsidRPr="00C87BC2">
        <w:rPr>
          <w:rFonts w:ascii="Bookman Old Style" w:hAnsi="Bookman Old Style"/>
          <w:color w:val="000000"/>
          <w:sz w:val="24"/>
          <w:szCs w:val="24"/>
        </w:rPr>
        <w:t>она, влекущие дополнительные расходы за счет средств бюджета муниципал</w:t>
      </w:r>
      <w:r w:rsidRPr="00C87BC2">
        <w:rPr>
          <w:rFonts w:ascii="Bookman Old Style" w:hAnsi="Bookman Old Style"/>
          <w:color w:val="000000"/>
          <w:sz w:val="24"/>
          <w:szCs w:val="24"/>
        </w:rPr>
        <w:t>ь</w:t>
      </w:r>
      <w:r w:rsidRPr="00C87BC2">
        <w:rPr>
          <w:rFonts w:ascii="Bookman Old Style" w:hAnsi="Bookman Old Style"/>
          <w:color w:val="000000"/>
          <w:sz w:val="24"/>
          <w:szCs w:val="24"/>
        </w:rPr>
        <w:t>ного образования Моздокский район на 2023 год, а также сокращающие его доходную базу, реализуются и применяются только при наличии соответс</w:t>
      </w:r>
      <w:r w:rsidRPr="00C87BC2">
        <w:rPr>
          <w:rFonts w:ascii="Bookman Old Style" w:hAnsi="Bookman Old Style"/>
          <w:color w:val="000000"/>
          <w:sz w:val="24"/>
          <w:szCs w:val="24"/>
        </w:rPr>
        <w:t>т</w:t>
      </w:r>
      <w:r w:rsidRPr="00C87BC2">
        <w:rPr>
          <w:rFonts w:ascii="Bookman Old Style" w:hAnsi="Bookman Old Style"/>
          <w:color w:val="000000"/>
          <w:sz w:val="24"/>
          <w:szCs w:val="24"/>
        </w:rPr>
        <w:t>вующих источников дополнительных поступлений в бюджет муниципального образования Моздокский район или при сокращении расходов по конкретным статьям бюджета муниципального образования  Моздокский район на 2023 год, а также после внесения соответствующих изменений в настоящее реш</w:t>
      </w:r>
      <w:r w:rsidRPr="00C87BC2">
        <w:rPr>
          <w:rFonts w:ascii="Bookman Old Style" w:hAnsi="Bookman Old Style"/>
          <w:color w:val="000000"/>
          <w:sz w:val="24"/>
          <w:szCs w:val="24"/>
        </w:rPr>
        <w:t>е</w:t>
      </w:r>
      <w:r w:rsidRPr="00C87BC2">
        <w:rPr>
          <w:rFonts w:ascii="Bookman Old Style" w:hAnsi="Bookman Old Style"/>
          <w:color w:val="000000"/>
          <w:sz w:val="24"/>
          <w:szCs w:val="24"/>
        </w:rPr>
        <w:t>ние.</w:t>
      </w:r>
    </w:p>
    <w:p w:rsidR="002E2C86" w:rsidRPr="00C87BC2" w:rsidRDefault="002E2C86" w:rsidP="00A30C78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11.</w:t>
      </w:r>
      <w:r w:rsidRPr="00C87BC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C87BC2">
        <w:rPr>
          <w:rFonts w:ascii="Bookman Old Style" w:hAnsi="Bookman Old Style"/>
          <w:color w:val="000000"/>
          <w:sz w:val="24"/>
          <w:szCs w:val="24"/>
        </w:rPr>
        <w:t>Настоящее решение вступает в силу с 1 января 2023 года.</w:t>
      </w:r>
    </w:p>
    <w:p w:rsidR="002E2C86" w:rsidRPr="00C87BC2" w:rsidRDefault="002E2C86" w:rsidP="00A30C78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12. Опубликовать настоящее решение не позднее 10 дней с момента по</w:t>
      </w:r>
      <w:r w:rsidRPr="00C87BC2">
        <w:rPr>
          <w:rFonts w:ascii="Bookman Old Style" w:hAnsi="Bookman Old Style"/>
          <w:color w:val="000000"/>
          <w:sz w:val="24"/>
          <w:szCs w:val="24"/>
        </w:rPr>
        <w:t>д</w:t>
      </w:r>
      <w:r w:rsidRPr="00C87BC2">
        <w:rPr>
          <w:rFonts w:ascii="Bookman Old Style" w:hAnsi="Bookman Old Style"/>
          <w:color w:val="000000"/>
          <w:sz w:val="24"/>
          <w:szCs w:val="24"/>
        </w:rPr>
        <w:t>писания в муниципальных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2E2C86" w:rsidRPr="00C87BC2" w:rsidRDefault="002E2C86" w:rsidP="00A30C78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87BC2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Г.А. Гугиев</w:t>
      </w:r>
    </w:p>
    <w:p w:rsidR="002E2C86" w:rsidRDefault="002E2C86" w:rsidP="00A30C78">
      <w:pPr>
        <w:autoSpaceDN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en-US"/>
        </w:rPr>
      </w:pPr>
    </w:p>
    <w:p w:rsidR="002E2C86" w:rsidRDefault="002E2C86" w:rsidP="00A30C78">
      <w:pPr>
        <w:autoSpaceDN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en-US"/>
        </w:rPr>
      </w:pPr>
    </w:p>
    <w:p w:rsidR="002E2C86" w:rsidRPr="00FE4632" w:rsidRDefault="002E2C86" w:rsidP="00D16FD2">
      <w:pPr>
        <w:pStyle w:val="ConsTitle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pStyle w:val="ConsTitle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ПОЯСНИТЕЛЬНАЯ ЗАПИСКА</w:t>
      </w: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/>
          <w:color w:val="000000"/>
          <w:sz w:val="24"/>
          <w:szCs w:val="24"/>
        </w:rPr>
      </w:pP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к проекту </w:t>
      </w:r>
      <w:r w:rsidRPr="00294945">
        <w:rPr>
          <w:rFonts w:ascii="Bookman Old Style" w:hAnsi="Bookman Old Style"/>
          <w:color w:val="000000"/>
          <w:sz w:val="24"/>
          <w:szCs w:val="24"/>
        </w:rPr>
        <w:t xml:space="preserve">решения Собрания представителей Моздокского района </w:t>
      </w: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294945">
        <w:rPr>
          <w:rFonts w:ascii="Bookman Old Style" w:hAnsi="Bookman Old Style"/>
          <w:color w:val="000000"/>
          <w:sz w:val="24"/>
          <w:szCs w:val="24"/>
        </w:rPr>
        <w:t xml:space="preserve">«Об утверждении бюджета муниципального образования Моздокский район </w:t>
      </w: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294945">
        <w:rPr>
          <w:rFonts w:ascii="Bookman Old Style" w:hAnsi="Bookman Old Style"/>
          <w:color w:val="000000"/>
          <w:sz w:val="24"/>
          <w:szCs w:val="24"/>
        </w:rPr>
        <w:t>на 2023 год и на плановый период 2024 и 2025 годов в первом чтении»</w:t>
      </w: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/>
          <w:color w:val="000000"/>
          <w:sz w:val="24"/>
          <w:szCs w:val="24"/>
        </w:rPr>
      </w:pPr>
    </w:p>
    <w:p w:rsidR="002E2C86" w:rsidRPr="00CC2E54" w:rsidRDefault="002E2C86" w:rsidP="00D16FD2">
      <w:pPr>
        <w:pStyle w:val="ConsTitle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CC2E54">
        <w:rPr>
          <w:rFonts w:ascii="Bookman Old Style" w:hAnsi="Bookman Old Style"/>
          <w:b w:val="0"/>
          <w:sz w:val="24"/>
          <w:szCs w:val="24"/>
        </w:rPr>
        <w:t>Проект решения «О бюджете муниципального района на 2023 год и на плановый период 2024 и 2025 годов» подготовлен в соответствии с требов</w:t>
      </w:r>
      <w:r w:rsidRPr="00CC2E54">
        <w:rPr>
          <w:rFonts w:ascii="Bookman Old Style" w:hAnsi="Bookman Old Style"/>
          <w:b w:val="0"/>
          <w:sz w:val="24"/>
          <w:szCs w:val="24"/>
        </w:rPr>
        <w:t>а</w:t>
      </w:r>
      <w:r w:rsidRPr="00CC2E54">
        <w:rPr>
          <w:rFonts w:ascii="Bookman Old Style" w:hAnsi="Bookman Old Style"/>
          <w:b w:val="0"/>
          <w:sz w:val="24"/>
          <w:szCs w:val="24"/>
        </w:rPr>
        <w:t>ниями Бюджетного кодекса Российской Федерации и Положением о бюдже</w:t>
      </w:r>
      <w:r w:rsidRPr="00CC2E54">
        <w:rPr>
          <w:rFonts w:ascii="Bookman Old Style" w:hAnsi="Bookman Old Style"/>
          <w:b w:val="0"/>
          <w:sz w:val="24"/>
          <w:szCs w:val="24"/>
        </w:rPr>
        <w:t>т</w:t>
      </w:r>
      <w:r w:rsidRPr="00CC2E54">
        <w:rPr>
          <w:rFonts w:ascii="Bookman Old Style" w:hAnsi="Bookman Old Style"/>
          <w:b w:val="0"/>
          <w:sz w:val="24"/>
          <w:szCs w:val="24"/>
        </w:rPr>
        <w:t>ном процессе в муниципальном образовании Моздокский район Республики Северная Осетия-Алания, утвержденным решением Собрания представит</w:t>
      </w:r>
      <w:r w:rsidRPr="00CC2E54">
        <w:rPr>
          <w:rFonts w:ascii="Bookman Old Style" w:hAnsi="Bookman Old Style"/>
          <w:b w:val="0"/>
          <w:sz w:val="24"/>
          <w:szCs w:val="24"/>
        </w:rPr>
        <w:t>е</w:t>
      </w:r>
      <w:r w:rsidRPr="00CC2E54">
        <w:rPr>
          <w:rFonts w:ascii="Bookman Old Style" w:hAnsi="Bookman Old Style"/>
          <w:b w:val="0"/>
          <w:sz w:val="24"/>
          <w:szCs w:val="24"/>
        </w:rPr>
        <w:t>лей Моздокского района.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 основе бюджетных проектировок учтены  основные положения посл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ния Президента Российской Федерации Федеральному Собранию Российской Федерации от 21 апреля 2021 года, Указы Президента Российской Федерации от 7 мая 2018 года №204 «О национальных целях и стратегическ</w:t>
      </w:r>
      <w:r>
        <w:rPr>
          <w:rFonts w:ascii="Bookman Old Style" w:hAnsi="Bookman Old Style"/>
          <w:sz w:val="24"/>
          <w:szCs w:val="24"/>
        </w:rPr>
        <w:t>их</w:t>
      </w:r>
      <w:r w:rsidRPr="00CC2E54">
        <w:rPr>
          <w:rFonts w:ascii="Bookman Old Style" w:hAnsi="Bookman Old Style"/>
          <w:sz w:val="24"/>
          <w:szCs w:val="24"/>
        </w:rPr>
        <w:t xml:space="preserve"> задачах развития Российской Федерации на период до 2024 года» и от 21 июля 2020 года №474 «О национальных целях развития Российской Федерации на пер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од до 2030 года»,  бюджетной и налоговой политики Российской Федерации  и Республики Северная Осетия Алания на 2023 год и плановый период 2024 и 2025 годов, а также ключевые ориентиры развития муниципального образ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вания Моздокский район, определённые Стратегией социально-экономического развития муниципального образования Моздокский район на 2023-2025годы. Реализация этих приоритетов требует обеспечения бюдже</w:t>
      </w:r>
      <w:r w:rsidRPr="00CC2E54">
        <w:rPr>
          <w:rFonts w:ascii="Bookman Old Style" w:hAnsi="Bookman Old Style"/>
          <w:sz w:val="24"/>
          <w:szCs w:val="24"/>
        </w:rPr>
        <w:t>т</w:t>
      </w:r>
      <w:r w:rsidRPr="00CC2E54">
        <w:rPr>
          <w:rFonts w:ascii="Bookman Old Style" w:hAnsi="Bookman Old Style"/>
          <w:sz w:val="24"/>
          <w:szCs w:val="24"/>
        </w:rPr>
        <w:t>ной устойчивости и повышения эффективности использования бюджетных средств.</w:t>
      </w:r>
    </w:p>
    <w:p w:rsidR="002E2C86" w:rsidRPr="00CC2E54" w:rsidRDefault="002E2C86" w:rsidP="00D16FD2">
      <w:pPr>
        <w:pStyle w:val="BodyTextIndent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CC2E54">
        <w:rPr>
          <w:rFonts w:ascii="Bookman Old Style" w:hAnsi="Bookman Old Style"/>
          <w:b/>
          <w:sz w:val="24"/>
          <w:szCs w:val="24"/>
        </w:rPr>
        <w:t xml:space="preserve">Формирование текстовой части проекта Решения </w:t>
      </w:r>
    </w:p>
    <w:p w:rsidR="002E2C86" w:rsidRPr="00CC2E54" w:rsidRDefault="002E2C86" w:rsidP="00D16FD2">
      <w:pPr>
        <w:pStyle w:val="BodyTextIndent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CC2E54">
        <w:rPr>
          <w:rFonts w:ascii="Bookman Old Style" w:hAnsi="Bookman Old Style"/>
          <w:b/>
          <w:sz w:val="24"/>
          <w:szCs w:val="24"/>
        </w:rPr>
        <w:t>о бюджете муниципального района   на 2023 год</w:t>
      </w:r>
    </w:p>
    <w:p w:rsidR="002E2C86" w:rsidRPr="00CC2E54" w:rsidRDefault="002E2C86" w:rsidP="00D16FD2">
      <w:pPr>
        <w:pStyle w:val="BodyTextIndent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CC2E54">
        <w:rPr>
          <w:rFonts w:ascii="Bookman Old Style" w:hAnsi="Bookman Old Style"/>
          <w:b/>
          <w:sz w:val="24"/>
          <w:szCs w:val="24"/>
        </w:rPr>
        <w:t>и на плановый период 2024 и 2025 годов</w:t>
      </w:r>
    </w:p>
    <w:p w:rsidR="002E2C86" w:rsidRPr="00CC2E54" w:rsidRDefault="002E2C86" w:rsidP="00D16FD2">
      <w:pPr>
        <w:pStyle w:val="BodyTextIndent"/>
        <w:ind w:right="0" w:firstLine="60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Общие требования к структуре и содержанию проекта решения «О бю</w:t>
      </w:r>
      <w:r w:rsidRPr="00CC2E54">
        <w:rPr>
          <w:rFonts w:ascii="Bookman Old Style" w:hAnsi="Bookman Old Style"/>
          <w:sz w:val="24"/>
          <w:szCs w:val="24"/>
        </w:rPr>
        <w:t>д</w:t>
      </w:r>
      <w:r w:rsidRPr="00CC2E54">
        <w:rPr>
          <w:rFonts w:ascii="Bookman Old Style" w:hAnsi="Bookman Old Style"/>
          <w:sz w:val="24"/>
          <w:szCs w:val="24"/>
        </w:rPr>
        <w:t xml:space="preserve">жете </w:t>
      </w:r>
      <w:r w:rsidRPr="00294945">
        <w:rPr>
          <w:rFonts w:ascii="Bookman Old Style" w:hAnsi="Bookman Old Style"/>
          <w:color w:val="000000"/>
          <w:sz w:val="24"/>
          <w:szCs w:val="24"/>
        </w:rPr>
        <w:t>муниципального образования Моздокский район на 2023 год и на план</w:t>
      </w:r>
      <w:r w:rsidRPr="00294945">
        <w:rPr>
          <w:rFonts w:ascii="Bookman Old Style" w:hAnsi="Bookman Old Style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color w:val="000000"/>
          <w:sz w:val="24"/>
          <w:szCs w:val="24"/>
        </w:rPr>
        <w:t>вый период 2024 и 2025 годов</w:t>
      </w:r>
      <w:r w:rsidRPr="00CC2E54">
        <w:rPr>
          <w:rFonts w:ascii="Bookman Old Style" w:hAnsi="Bookman Old Style"/>
          <w:sz w:val="24"/>
          <w:szCs w:val="24"/>
        </w:rPr>
        <w:t>» установлены ст. 184</w:t>
      </w:r>
      <w:r w:rsidRPr="00CC2E54">
        <w:rPr>
          <w:rFonts w:ascii="Bookman Old Style" w:hAnsi="Bookman Old Style"/>
          <w:sz w:val="24"/>
          <w:szCs w:val="24"/>
          <w:vertAlign w:val="superscript"/>
        </w:rPr>
        <w:t>1</w:t>
      </w:r>
      <w:r w:rsidRPr="00CC2E54">
        <w:rPr>
          <w:rFonts w:ascii="Bookman Old Style" w:hAnsi="Bookman Old Style"/>
          <w:sz w:val="24"/>
          <w:szCs w:val="24"/>
        </w:rPr>
        <w:t xml:space="preserve"> Бюджетного кодекса Российской Федерации, которые применительно к проекту бюджета конкрет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зируются ст. 3 решения Собрания представителей муниципального образов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ния Моздокский район «Об утверждении Положения о бюджетном процессе в муниципальном образовании Моздокский район Республики Северная Ос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тия - Алания».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 соответствии со статьей 3 решения Собрания представителей Моздо</w:t>
      </w:r>
      <w:r w:rsidRPr="00CC2E54">
        <w:rPr>
          <w:rFonts w:ascii="Bookman Old Style" w:hAnsi="Bookman Old Style"/>
          <w:sz w:val="24"/>
          <w:szCs w:val="24"/>
        </w:rPr>
        <w:t>к</w:t>
      </w:r>
      <w:r w:rsidRPr="00CC2E54">
        <w:rPr>
          <w:rFonts w:ascii="Bookman Old Style" w:hAnsi="Bookman Old Style"/>
          <w:sz w:val="24"/>
          <w:szCs w:val="24"/>
        </w:rPr>
        <w:t>ского района «Об утверждении Положения о бюджетном процессе в муниц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пальном образовании Моздокский район Республики Северная Осетия - Ал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ния» проект решения содержит показатели бюджета муниципального ра</w:t>
      </w:r>
      <w:r w:rsidRPr="00CC2E54">
        <w:rPr>
          <w:rFonts w:ascii="Bookman Old Style" w:hAnsi="Bookman Old Style"/>
          <w:sz w:val="24"/>
          <w:szCs w:val="24"/>
        </w:rPr>
        <w:t>й</w:t>
      </w:r>
      <w:r w:rsidRPr="00CC2E54">
        <w:rPr>
          <w:rFonts w:ascii="Bookman Old Style" w:hAnsi="Bookman Old Style"/>
          <w:sz w:val="24"/>
          <w:szCs w:val="24"/>
        </w:rPr>
        <w:t>она на 2023 год и на плановый период 2024 и 2025 годов.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Пунктом 1 статьи 184</w:t>
      </w:r>
      <w:r w:rsidRPr="00CC2E54">
        <w:rPr>
          <w:rFonts w:ascii="Bookman Old Style" w:hAnsi="Bookman Old Style"/>
          <w:sz w:val="24"/>
          <w:szCs w:val="24"/>
          <w:vertAlign w:val="superscript"/>
        </w:rPr>
        <w:t>1</w:t>
      </w:r>
      <w:r w:rsidRPr="00CC2E54">
        <w:rPr>
          <w:rFonts w:ascii="Bookman Old Style" w:hAnsi="Bookman Old Style"/>
          <w:sz w:val="24"/>
          <w:szCs w:val="24"/>
        </w:rPr>
        <w:t xml:space="preserve"> Бюджетного кодекса Российской Федерации и статьей 4 решения Собрания представителей Моздокского района «Об утве</w:t>
      </w:r>
      <w:r w:rsidRPr="00CC2E54">
        <w:rPr>
          <w:rFonts w:ascii="Bookman Old Style" w:hAnsi="Bookman Old Style"/>
          <w:sz w:val="24"/>
          <w:szCs w:val="24"/>
        </w:rPr>
        <w:t>р</w:t>
      </w:r>
      <w:r w:rsidRPr="00CC2E54">
        <w:rPr>
          <w:rFonts w:ascii="Bookman Old Style" w:hAnsi="Bookman Old Style"/>
          <w:sz w:val="24"/>
          <w:szCs w:val="24"/>
        </w:rPr>
        <w:t>ждении Положения о бюджетном процессе в муниципальном образовании Моздокский район Республики Северная Осетия - Алания» установлен пер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чень основных характеристик бюджета, утверждаемых проектом решения о бюджете: объем доходов, расходов, дефицит бюджета, условно утверждаемые расходы планового периода.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Все указанные параметры проекта бюджета муниципального района, являющиеся предметом рассмотрения Собранием представителей Моздокск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 xml:space="preserve">го района Республики Северная Осетия-Алания проекта решения о бюджете муниципального района в первом чтении, представлены в </w:t>
      </w:r>
      <w:r w:rsidRPr="00CC2E54">
        <w:rPr>
          <w:rFonts w:ascii="Bookman Old Style" w:hAnsi="Bookman Old Style"/>
          <w:b/>
          <w:sz w:val="24"/>
          <w:szCs w:val="24"/>
        </w:rPr>
        <w:t>статье 1</w:t>
      </w:r>
      <w:r w:rsidRPr="00CC2E54">
        <w:rPr>
          <w:rFonts w:ascii="Bookman Old Style" w:hAnsi="Bookman Old Style"/>
          <w:sz w:val="24"/>
          <w:szCs w:val="24"/>
        </w:rPr>
        <w:t xml:space="preserve"> проекта решения Собрания (частью 1 – на 2023 год, частью 2 – на 2024 год и 2025 год).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К основным характеристикам бюджета муниципального района, ра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сматриваемым  Собранием представителей Моздокского района Республики Северная Осетия-Алания в первом чтении, также отнесены нормативы ра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пределения доходов между бюджетами поселений и муниципального района, закрепленные Бюджетным кодексом Российской Федерации и Законом Ре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публики Северная Осетия-Алания «О межбюджетных отношениях в Республ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ке Северная Осетия-Алания», подлежащие утверждению решением Собр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ния представителей Моздокского района о бюджете муниципального района. Ук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 xml:space="preserve">занные нормативы предлагается установить </w:t>
      </w:r>
      <w:r w:rsidRPr="00CC2E54">
        <w:rPr>
          <w:rFonts w:ascii="Bookman Old Style" w:hAnsi="Bookman Old Style"/>
          <w:b/>
          <w:sz w:val="24"/>
          <w:szCs w:val="24"/>
        </w:rPr>
        <w:t>статьей 2</w:t>
      </w:r>
      <w:r w:rsidRPr="00CC2E54">
        <w:rPr>
          <w:rFonts w:ascii="Bookman Old Style" w:hAnsi="Bookman Old Style"/>
          <w:sz w:val="24"/>
          <w:szCs w:val="24"/>
        </w:rPr>
        <w:t xml:space="preserve"> проекта решения и приложением 1 к проекту решения. </w:t>
      </w:r>
    </w:p>
    <w:p w:rsidR="002E2C86" w:rsidRPr="00CC2E54" w:rsidRDefault="002E2C86" w:rsidP="00D16FD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b/>
          <w:sz w:val="24"/>
          <w:szCs w:val="24"/>
        </w:rPr>
        <w:t xml:space="preserve">Статьей 3 </w:t>
      </w:r>
      <w:r w:rsidRPr="00CC2E54">
        <w:rPr>
          <w:rFonts w:ascii="Bookman Old Style" w:hAnsi="Bookman Old Style"/>
          <w:sz w:val="24"/>
          <w:szCs w:val="24"/>
        </w:rPr>
        <w:t>проекта решения Собрания представителей Моздокского района в соответствии с требованиями статьи 184</w:t>
      </w:r>
      <w:r w:rsidRPr="00CC2E54">
        <w:rPr>
          <w:rFonts w:ascii="Bookman Old Style" w:hAnsi="Bookman Old Style"/>
          <w:sz w:val="24"/>
          <w:szCs w:val="24"/>
          <w:vertAlign w:val="superscript"/>
        </w:rPr>
        <w:t xml:space="preserve">1 </w:t>
      </w:r>
      <w:r w:rsidRPr="00CC2E54">
        <w:rPr>
          <w:rFonts w:ascii="Bookman Old Style" w:hAnsi="Bookman Old Style"/>
          <w:sz w:val="24"/>
          <w:szCs w:val="24"/>
        </w:rPr>
        <w:t>Бюджетного кодекса Ро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сийской Федерации и статьи 3 решения Собрания представителей Моздокск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го района «Об утверждении Положения о бюджетном процессе в муниципал</w:t>
      </w:r>
      <w:r w:rsidRPr="00CC2E54">
        <w:rPr>
          <w:rFonts w:ascii="Bookman Old Style" w:hAnsi="Bookman Old Style"/>
          <w:sz w:val="24"/>
          <w:szCs w:val="24"/>
        </w:rPr>
        <w:t>ь</w:t>
      </w:r>
      <w:r w:rsidRPr="00CC2E54">
        <w:rPr>
          <w:rFonts w:ascii="Bookman Old Style" w:hAnsi="Bookman Old Style"/>
          <w:sz w:val="24"/>
          <w:szCs w:val="24"/>
        </w:rPr>
        <w:t>ном образовании Моздокский район Республики Северная Осетия - Ал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ния» предлагается утвердить:</w:t>
      </w:r>
    </w:p>
    <w:p w:rsidR="002E2C86" w:rsidRPr="00294945" w:rsidRDefault="002E2C86" w:rsidP="00D16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общий объем бюджетных ассигнований на исполнение публичных норм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 xml:space="preserve">тивных обязательств на 2023 год и </w:t>
      </w:r>
      <w:r w:rsidRPr="00CC2E54">
        <w:rPr>
          <w:rFonts w:ascii="Bookman Old Style" w:hAnsi="Bookman Old Style"/>
          <w:snapToGrid w:val="0"/>
          <w:sz w:val="24"/>
          <w:szCs w:val="24"/>
        </w:rPr>
        <w:t>на плановый период 2024 и 2025 годов</w:t>
      </w:r>
      <w:r w:rsidRPr="00294945">
        <w:rPr>
          <w:rFonts w:ascii="Bookman Old Style" w:hAnsi="Bookman Old Style"/>
          <w:color w:val="000000"/>
          <w:sz w:val="24"/>
          <w:szCs w:val="24"/>
        </w:rPr>
        <w:t xml:space="preserve"> в сумме 10 977,6 тысяч рублей соответственно.</w:t>
      </w:r>
    </w:p>
    <w:p w:rsidR="002E2C86" w:rsidRPr="00CC2E54" w:rsidRDefault="002E2C86" w:rsidP="00D16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>ведомственную структуру расходов бюджета муниципального района на 2023 год согласно приложению 6</w:t>
      </w:r>
      <w:r w:rsidRPr="00CC2E54">
        <w:rPr>
          <w:rFonts w:ascii="Bookman Old Style" w:hAnsi="Bookman Old Style"/>
          <w:sz w:val="24"/>
          <w:szCs w:val="24"/>
        </w:rPr>
        <w:t xml:space="preserve">, </w:t>
      </w:r>
      <w:r w:rsidRPr="00CC2E54">
        <w:rPr>
          <w:rFonts w:ascii="Bookman Old Style" w:hAnsi="Bookman Old Style"/>
          <w:snapToGrid w:val="0"/>
          <w:sz w:val="24"/>
          <w:szCs w:val="24"/>
        </w:rPr>
        <w:t>на плановый период 2024 и 2025 годов с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гласно приложению 7</w:t>
      </w:r>
      <w:r w:rsidRPr="00CC2E54">
        <w:rPr>
          <w:rFonts w:ascii="Bookman Old Style" w:hAnsi="Bookman Old Style"/>
          <w:sz w:val="24"/>
          <w:szCs w:val="24"/>
        </w:rPr>
        <w:t>;</w:t>
      </w:r>
    </w:p>
    <w:p w:rsidR="002E2C86" w:rsidRPr="00CC2E54" w:rsidRDefault="002E2C86" w:rsidP="00D16FD2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napToGrid w:val="0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и непрограммным направл</w:t>
      </w:r>
      <w:r w:rsidRPr="00CC2E54">
        <w:rPr>
          <w:rFonts w:ascii="Bookman Old Style" w:hAnsi="Bookman Old Style"/>
          <w:snapToGrid w:val="0"/>
          <w:sz w:val="24"/>
          <w:szCs w:val="24"/>
        </w:rPr>
        <w:t>е</w:t>
      </w:r>
      <w:r w:rsidRPr="00CC2E54">
        <w:rPr>
          <w:rFonts w:ascii="Bookman Old Style" w:hAnsi="Bookman Old Style"/>
          <w:snapToGrid w:val="0"/>
          <w:sz w:val="24"/>
          <w:szCs w:val="24"/>
        </w:rPr>
        <w:t>ниям деятельности), группам и подгруппам видов расходов классификации расходов бюджета муниципального района на 2023 год согласно приложению 8, на плановый период 2024 и 2025 годов согласно приложению 9;</w:t>
      </w:r>
    </w:p>
    <w:p w:rsidR="002E2C86" w:rsidRPr="00CC2E54" w:rsidRDefault="002E2C86" w:rsidP="00D16FD2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napToGrid w:val="0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>распределение бюджетных ассигнований по целевым статьям (муниц</w:t>
      </w:r>
      <w:r w:rsidRPr="00CC2E54">
        <w:rPr>
          <w:rFonts w:ascii="Bookman Old Style" w:hAnsi="Bookman Old Style"/>
          <w:snapToGrid w:val="0"/>
          <w:sz w:val="24"/>
          <w:szCs w:val="24"/>
        </w:rPr>
        <w:t>и</w:t>
      </w:r>
      <w:r w:rsidRPr="00CC2E54">
        <w:rPr>
          <w:rFonts w:ascii="Bookman Old Style" w:hAnsi="Bookman Old Style"/>
          <w:snapToGrid w:val="0"/>
          <w:sz w:val="24"/>
          <w:szCs w:val="24"/>
        </w:rPr>
        <w:t>пальным программам муниципального образования Моздокский район и н</w:t>
      </w:r>
      <w:r w:rsidRPr="00CC2E54">
        <w:rPr>
          <w:rFonts w:ascii="Bookman Old Style" w:hAnsi="Bookman Old Style"/>
          <w:snapToGrid w:val="0"/>
          <w:sz w:val="24"/>
          <w:szCs w:val="24"/>
        </w:rPr>
        <w:t>е</w:t>
      </w:r>
      <w:r w:rsidRPr="00CC2E54">
        <w:rPr>
          <w:rFonts w:ascii="Bookman Old Style" w:hAnsi="Bookman Old Style"/>
          <w:snapToGrid w:val="0"/>
          <w:sz w:val="24"/>
          <w:szCs w:val="24"/>
        </w:rPr>
        <w:t>программным направлениям деятельности), разделам, подразделам, группам и по группам видов расходов классификации расходов бюджета муниципальн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го района на 2023 год согласно приложению 8, на плановый период 2024 и 2025 годов согласно приложению 9;</w:t>
      </w:r>
    </w:p>
    <w:p w:rsidR="002E2C86" w:rsidRPr="00CC2E54" w:rsidRDefault="002E2C86" w:rsidP="00D16FD2">
      <w:pPr>
        <w:spacing w:after="0" w:line="240" w:lineRule="auto"/>
        <w:ind w:firstLine="709"/>
        <w:jc w:val="both"/>
        <w:rPr>
          <w:rFonts w:ascii="Bookman Old Style" w:hAnsi="Bookman Old Style"/>
          <w:snapToGrid w:val="0"/>
          <w:sz w:val="24"/>
          <w:szCs w:val="24"/>
        </w:rPr>
      </w:pPr>
      <w:r w:rsidRPr="00CC2E54">
        <w:rPr>
          <w:rFonts w:ascii="Bookman Old Style" w:hAnsi="Bookman Old Style"/>
          <w:b/>
          <w:sz w:val="24"/>
          <w:szCs w:val="24"/>
        </w:rPr>
        <w:t xml:space="preserve">Статьей 4 </w:t>
      </w:r>
      <w:r w:rsidRPr="00CC2E54">
        <w:rPr>
          <w:rFonts w:ascii="Bookman Old Style" w:hAnsi="Bookman Old Style"/>
          <w:sz w:val="24"/>
          <w:szCs w:val="24"/>
        </w:rPr>
        <w:t>проекта решения Собрания представителей Моздокского района в соответствии с требованиями статьи 78 Бюджетного кодекса Ро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сийской Федерации предусмотрено утверждение с</w:t>
      </w:r>
      <w:r w:rsidRPr="00CC2E54">
        <w:rPr>
          <w:rFonts w:ascii="Bookman Old Style" w:hAnsi="Bookman Old Style"/>
          <w:snapToGrid w:val="0"/>
          <w:sz w:val="24"/>
          <w:szCs w:val="24"/>
        </w:rPr>
        <w:t>убсидий юридическим л</w:t>
      </w:r>
      <w:r w:rsidRPr="00CC2E54">
        <w:rPr>
          <w:rFonts w:ascii="Bookman Old Style" w:hAnsi="Bookman Old Style"/>
          <w:snapToGrid w:val="0"/>
          <w:sz w:val="24"/>
          <w:szCs w:val="24"/>
        </w:rPr>
        <w:t>и</w:t>
      </w:r>
      <w:r w:rsidRPr="00CC2E54">
        <w:rPr>
          <w:rFonts w:ascii="Bookman Old Style" w:hAnsi="Bookman Old Style"/>
          <w:snapToGrid w:val="0"/>
          <w:sz w:val="24"/>
          <w:szCs w:val="24"/>
        </w:rPr>
        <w:t>цам (за исключением субсидий государственным (муниципальным) учрежд</w:t>
      </w:r>
      <w:r w:rsidRPr="00CC2E54">
        <w:rPr>
          <w:rFonts w:ascii="Bookman Old Style" w:hAnsi="Bookman Old Style"/>
          <w:snapToGrid w:val="0"/>
          <w:sz w:val="24"/>
          <w:szCs w:val="24"/>
        </w:rPr>
        <w:t>е</w:t>
      </w:r>
      <w:r w:rsidRPr="00CC2E54">
        <w:rPr>
          <w:rFonts w:ascii="Bookman Old Style" w:hAnsi="Bookman Old Style"/>
          <w:snapToGrid w:val="0"/>
          <w:sz w:val="24"/>
          <w:szCs w:val="24"/>
        </w:rPr>
        <w:t>ниям), индивидуальным предпринимателям, физическим лицам - производ</w:t>
      </w:r>
      <w:r w:rsidRPr="00CC2E54">
        <w:rPr>
          <w:rFonts w:ascii="Bookman Old Style" w:hAnsi="Bookman Old Style"/>
          <w:snapToGrid w:val="0"/>
          <w:sz w:val="24"/>
          <w:szCs w:val="24"/>
        </w:rPr>
        <w:t>и</w:t>
      </w:r>
      <w:r w:rsidRPr="00CC2E54">
        <w:rPr>
          <w:rFonts w:ascii="Bookman Old Style" w:hAnsi="Bookman Old Style"/>
          <w:snapToGrid w:val="0"/>
          <w:sz w:val="24"/>
          <w:szCs w:val="24"/>
        </w:rPr>
        <w:t>телям товаров, работ, услуг, а также некоммерческим организациям, не я</w:t>
      </w:r>
      <w:r w:rsidRPr="00CC2E54">
        <w:rPr>
          <w:rFonts w:ascii="Bookman Old Style" w:hAnsi="Bookman Old Style"/>
          <w:snapToGrid w:val="0"/>
          <w:sz w:val="24"/>
          <w:szCs w:val="24"/>
        </w:rPr>
        <w:t>в</w:t>
      </w:r>
      <w:r w:rsidRPr="00CC2E54">
        <w:rPr>
          <w:rFonts w:ascii="Bookman Old Style" w:hAnsi="Bookman Old Style"/>
          <w:snapToGrid w:val="0"/>
          <w:sz w:val="24"/>
          <w:szCs w:val="24"/>
        </w:rPr>
        <w:t>ляющимся автономными и бюджетными учреждениями, по главным распор</w:t>
      </w:r>
      <w:r w:rsidRPr="00CC2E54">
        <w:rPr>
          <w:rFonts w:ascii="Bookman Old Style" w:hAnsi="Bookman Old Style"/>
          <w:snapToGrid w:val="0"/>
          <w:sz w:val="24"/>
          <w:szCs w:val="24"/>
        </w:rPr>
        <w:t>я</w:t>
      </w:r>
      <w:r w:rsidRPr="00CC2E54">
        <w:rPr>
          <w:rFonts w:ascii="Bookman Old Style" w:hAnsi="Bookman Old Style"/>
          <w:snapToGrid w:val="0"/>
          <w:sz w:val="24"/>
          <w:szCs w:val="24"/>
        </w:rPr>
        <w:t>дителям средств бюджета муниципального района.</w:t>
      </w:r>
    </w:p>
    <w:p w:rsidR="002E2C86" w:rsidRPr="00CC2E54" w:rsidRDefault="002E2C86" w:rsidP="00D16FD2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napToGrid w:val="0"/>
          <w:sz w:val="24"/>
          <w:szCs w:val="24"/>
        </w:rPr>
      </w:pPr>
      <w:r w:rsidRPr="00CC2E54">
        <w:rPr>
          <w:rFonts w:ascii="Bookman Old Style" w:hAnsi="Bookman Old Style"/>
          <w:b/>
          <w:sz w:val="24"/>
          <w:szCs w:val="24"/>
        </w:rPr>
        <w:t>Статьей 5</w:t>
      </w:r>
      <w:r w:rsidRPr="00CC2E54">
        <w:rPr>
          <w:rFonts w:ascii="Bookman Old Style" w:hAnsi="Bookman Old Style"/>
          <w:sz w:val="24"/>
          <w:szCs w:val="24"/>
        </w:rPr>
        <w:t xml:space="preserve"> проекта решения Собрания представителей Моздокского района предлагается утвердить приложения 10 и 11 на 2023 год и на план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 xml:space="preserve">вый период 2024 и 2025 годов, которыми будет установлено распределение основной части межбюджетных трансфертов из бюджета муниципального района между бюджетами сельских и городского поселения.  Также частью 3 данной статьи в </w:t>
      </w:r>
      <w:r w:rsidRPr="00CC2E54">
        <w:rPr>
          <w:rFonts w:ascii="Bookman Old Style" w:hAnsi="Bookman Old Style"/>
          <w:snapToGrid w:val="0"/>
          <w:sz w:val="24"/>
          <w:szCs w:val="24"/>
        </w:rPr>
        <w:t>качестве критерия выравнивания расчетной бюджетной обеспеченности сельских поселений на 2023 год устанавливается уровень ра</w:t>
      </w:r>
      <w:r w:rsidRPr="00CC2E54">
        <w:rPr>
          <w:rFonts w:ascii="Bookman Old Style" w:hAnsi="Bookman Old Style"/>
          <w:snapToGrid w:val="0"/>
          <w:sz w:val="24"/>
          <w:szCs w:val="24"/>
        </w:rPr>
        <w:t>в</w:t>
      </w:r>
      <w:r w:rsidRPr="00CC2E54">
        <w:rPr>
          <w:rFonts w:ascii="Bookman Old Style" w:hAnsi="Bookman Old Style"/>
          <w:snapToGrid w:val="0"/>
          <w:sz w:val="24"/>
          <w:szCs w:val="24"/>
        </w:rPr>
        <w:t>ный 1,446, сложившийся при расчете дотации на выравнивание бюдже</w:t>
      </w:r>
      <w:r w:rsidRPr="00CC2E54">
        <w:rPr>
          <w:rFonts w:ascii="Bookman Old Style" w:hAnsi="Bookman Old Style"/>
          <w:snapToGrid w:val="0"/>
          <w:sz w:val="24"/>
          <w:szCs w:val="24"/>
        </w:rPr>
        <w:t>т</w:t>
      </w:r>
      <w:r w:rsidRPr="00CC2E54">
        <w:rPr>
          <w:rFonts w:ascii="Bookman Old Style" w:hAnsi="Bookman Old Style"/>
          <w:snapToGrid w:val="0"/>
          <w:sz w:val="24"/>
          <w:szCs w:val="24"/>
        </w:rPr>
        <w:t>ный обеспеченности поселений.</w:t>
      </w:r>
    </w:p>
    <w:p w:rsidR="002E2C86" w:rsidRPr="00CC2E54" w:rsidRDefault="002E2C86" w:rsidP="00D16FD2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>Кроме того, предлагается предоставить Администрации местного сам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управления муниципального образования  Моздокский  район  Республики С</w:t>
      </w:r>
      <w:r w:rsidRPr="00CC2E54">
        <w:rPr>
          <w:rFonts w:ascii="Bookman Old Style" w:hAnsi="Bookman Old Style"/>
          <w:snapToGrid w:val="0"/>
          <w:sz w:val="24"/>
          <w:szCs w:val="24"/>
        </w:rPr>
        <w:t>е</w:t>
      </w:r>
      <w:r w:rsidRPr="00CC2E54">
        <w:rPr>
          <w:rFonts w:ascii="Bookman Old Style" w:hAnsi="Bookman Old Style"/>
          <w:snapToGrid w:val="0"/>
          <w:sz w:val="24"/>
          <w:szCs w:val="24"/>
        </w:rPr>
        <w:t>верная Осетия - Алания право осуществлять сокращение (увеличение) ме</w:t>
      </w:r>
      <w:r w:rsidRPr="00CC2E54">
        <w:rPr>
          <w:rFonts w:ascii="Bookman Old Style" w:hAnsi="Bookman Old Style"/>
          <w:snapToGrid w:val="0"/>
          <w:sz w:val="24"/>
          <w:szCs w:val="24"/>
        </w:rPr>
        <w:t>ж</w:t>
      </w:r>
      <w:r w:rsidRPr="00CC2E54">
        <w:rPr>
          <w:rFonts w:ascii="Bookman Old Style" w:hAnsi="Bookman Old Style"/>
          <w:snapToGrid w:val="0"/>
          <w:sz w:val="24"/>
          <w:szCs w:val="24"/>
        </w:rPr>
        <w:t>бюджетных</w:t>
      </w:r>
      <w:r w:rsidRPr="00CC2E54">
        <w:rPr>
          <w:rFonts w:ascii="Bookman Old Style" w:hAnsi="Bookman Old Style"/>
          <w:sz w:val="24"/>
          <w:szCs w:val="24"/>
        </w:rPr>
        <w:t xml:space="preserve"> трансфертов, предоставляемых сельским поселениям за счет средств бюджета муниципального района,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 муниципального района.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b/>
          <w:sz w:val="24"/>
          <w:szCs w:val="24"/>
        </w:rPr>
        <w:t>Статьей 6</w:t>
      </w:r>
      <w:r w:rsidRPr="00CC2E54">
        <w:rPr>
          <w:rFonts w:ascii="Bookman Old Style" w:hAnsi="Bookman Old Style"/>
          <w:sz w:val="24"/>
          <w:szCs w:val="24"/>
        </w:rPr>
        <w:t xml:space="preserve"> проекта решения Собрания представителей Моздокского района утверждаются источники финансирования дефицита бюджета мун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ципального района для отражения показателей бюджета (поступлений и в</w:t>
      </w:r>
      <w:r w:rsidRPr="00CC2E54">
        <w:rPr>
          <w:rFonts w:ascii="Bookman Old Style" w:hAnsi="Bookman Old Style"/>
          <w:sz w:val="24"/>
          <w:szCs w:val="24"/>
        </w:rPr>
        <w:t>ы</w:t>
      </w:r>
      <w:r w:rsidRPr="00CC2E54">
        <w:rPr>
          <w:rFonts w:ascii="Bookman Old Style" w:hAnsi="Bookman Old Style"/>
          <w:sz w:val="24"/>
          <w:szCs w:val="24"/>
        </w:rPr>
        <w:t>плат из источников финансирования дефицита бюджета), отнесенных в соо</w:t>
      </w:r>
      <w:r w:rsidRPr="00CC2E54">
        <w:rPr>
          <w:rFonts w:ascii="Bookman Old Style" w:hAnsi="Bookman Old Style"/>
          <w:sz w:val="24"/>
          <w:szCs w:val="24"/>
        </w:rPr>
        <w:t>т</w:t>
      </w:r>
      <w:r w:rsidRPr="00CC2E54">
        <w:rPr>
          <w:rFonts w:ascii="Bookman Old Style" w:hAnsi="Bookman Old Style"/>
          <w:sz w:val="24"/>
          <w:szCs w:val="24"/>
        </w:rPr>
        <w:t>ветствии с бюджетной классификацией Российской Федерации к источн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кам финансирования дефицитов бюджетов Российской Федерации.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C2E54">
        <w:rPr>
          <w:rFonts w:ascii="Bookman Old Style" w:hAnsi="Bookman Old Style"/>
          <w:b/>
          <w:sz w:val="24"/>
          <w:szCs w:val="24"/>
        </w:rPr>
        <w:t xml:space="preserve">Статья 7 </w:t>
      </w:r>
      <w:r w:rsidRPr="00CC2E54">
        <w:rPr>
          <w:rFonts w:ascii="Bookman Old Style" w:hAnsi="Bookman Old Style"/>
          <w:sz w:val="24"/>
          <w:szCs w:val="24"/>
        </w:rPr>
        <w:t xml:space="preserve"> проекта решения Собрания представителей Моздокского ра</w:t>
      </w:r>
      <w:r w:rsidRPr="00CC2E54">
        <w:rPr>
          <w:rFonts w:ascii="Bookman Old Style" w:hAnsi="Bookman Old Style"/>
          <w:sz w:val="24"/>
          <w:szCs w:val="24"/>
        </w:rPr>
        <w:t>й</w:t>
      </w:r>
      <w:r w:rsidRPr="00CC2E54">
        <w:rPr>
          <w:rFonts w:ascii="Bookman Old Style" w:hAnsi="Bookman Old Style"/>
          <w:sz w:val="24"/>
          <w:szCs w:val="24"/>
        </w:rPr>
        <w:t>она регулирует вопросы управления муниципальным внутренним долгом м</w:t>
      </w:r>
      <w:r w:rsidRPr="00CC2E54">
        <w:rPr>
          <w:rFonts w:ascii="Bookman Old Style" w:hAnsi="Bookman Old Style"/>
          <w:sz w:val="24"/>
          <w:szCs w:val="24"/>
        </w:rPr>
        <w:t>у</w:t>
      </w:r>
      <w:r w:rsidRPr="00CC2E54">
        <w:rPr>
          <w:rFonts w:ascii="Bookman Old Style" w:hAnsi="Bookman Old Style"/>
          <w:sz w:val="24"/>
          <w:szCs w:val="24"/>
        </w:rPr>
        <w:t>ниципального образования  Моздокский  район, в том числе предусматр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вает утверждение в соответствии с требованиями Бюджетного кодекса Ро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сийской Федерации  (статьи 108, 108</w:t>
      </w:r>
      <w:r w:rsidRPr="00CC2E54">
        <w:rPr>
          <w:rFonts w:ascii="Bookman Old Style" w:hAnsi="Bookman Old Style"/>
          <w:sz w:val="24"/>
          <w:szCs w:val="24"/>
          <w:vertAlign w:val="superscript"/>
        </w:rPr>
        <w:t>1</w:t>
      </w:r>
      <w:r w:rsidRPr="00CC2E54">
        <w:rPr>
          <w:rFonts w:ascii="Bookman Old Style" w:hAnsi="Bookman Old Style"/>
          <w:sz w:val="24"/>
          <w:szCs w:val="24"/>
        </w:rPr>
        <w:t>, 110 и  110</w:t>
      </w:r>
      <w:r w:rsidRPr="00CC2E54">
        <w:rPr>
          <w:rFonts w:ascii="Bookman Old Style" w:hAnsi="Bookman Old Style"/>
          <w:sz w:val="24"/>
          <w:szCs w:val="24"/>
          <w:vertAlign w:val="superscript"/>
        </w:rPr>
        <w:t>2</w:t>
      </w:r>
      <w:r w:rsidRPr="00CC2E54">
        <w:rPr>
          <w:rFonts w:ascii="Bookman Old Style" w:hAnsi="Bookman Old Style"/>
          <w:sz w:val="24"/>
          <w:szCs w:val="24"/>
        </w:rPr>
        <w:t xml:space="preserve">) на 2023 год и плановый период 2024 и 2025 годов </w:t>
      </w:r>
      <w:r w:rsidRPr="00CC2E54">
        <w:rPr>
          <w:rFonts w:ascii="Bookman Old Style" w:hAnsi="Bookman Old Style"/>
          <w:color w:val="000000"/>
          <w:sz w:val="24"/>
          <w:szCs w:val="24"/>
        </w:rPr>
        <w:t xml:space="preserve">предельного объёма, </w:t>
      </w:r>
      <w:r w:rsidRPr="00CC2E54">
        <w:rPr>
          <w:rFonts w:ascii="Bookman Old Style" w:hAnsi="Bookman Old Style"/>
          <w:sz w:val="24"/>
          <w:szCs w:val="24"/>
        </w:rPr>
        <w:t>верхнего предела муниципального до</w:t>
      </w:r>
      <w:r w:rsidRPr="00CC2E54">
        <w:rPr>
          <w:rFonts w:ascii="Bookman Old Style" w:hAnsi="Bookman Old Style"/>
          <w:sz w:val="24"/>
          <w:szCs w:val="24"/>
        </w:rPr>
        <w:t>л</w:t>
      </w:r>
      <w:r w:rsidRPr="00CC2E54">
        <w:rPr>
          <w:rFonts w:ascii="Bookman Old Style" w:hAnsi="Bookman Old Style"/>
          <w:sz w:val="24"/>
          <w:szCs w:val="24"/>
        </w:rPr>
        <w:t>га муниципального образования  Моздокский  район  по долговым обязател</w:t>
      </w:r>
      <w:r w:rsidRPr="00CC2E54">
        <w:rPr>
          <w:rFonts w:ascii="Bookman Old Style" w:hAnsi="Bookman Old Style"/>
          <w:sz w:val="24"/>
          <w:szCs w:val="24"/>
        </w:rPr>
        <w:t>ь</w:t>
      </w:r>
      <w:r w:rsidRPr="00CC2E54">
        <w:rPr>
          <w:rFonts w:ascii="Bookman Old Style" w:hAnsi="Bookman Old Style"/>
          <w:sz w:val="24"/>
          <w:szCs w:val="24"/>
        </w:rPr>
        <w:t>ствам муниципального образования Моздокский  район  на 1 января 2024 г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да, 1 января 2025 года, 1 января 2025 года, программы муниципальных вну</w:t>
      </w:r>
      <w:r w:rsidRPr="00CC2E54">
        <w:rPr>
          <w:rFonts w:ascii="Bookman Old Style" w:hAnsi="Bookman Old Style"/>
          <w:sz w:val="24"/>
          <w:szCs w:val="24"/>
        </w:rPr>
        <w:t>т</w:t>
      </w:r>
      <w:r w:rsidRPr="00CC2E54">
        <w:rPr>
          <w:rFonts w:ascii="Bookman Old Style" w:hAnsi="Bookman Old Style"/>
          <w:sz w:val="24"/>
          <w:szCs w:val="24"/>
        </w:rPr>
        <w:t>ренних заимствований муниципального образования  Мо</w:t>
      </w:r>
      <w:r w:rsidRPr="00CC2E54">
        <w:rPr>
          <w:rFonts w:ascii="Bookman Old Style" w:hAnsi="Bookman Old Style"/>
          <w:sz w:val="24"/>
          <w:szCs w:val="24"/>
        </w:rPr>
        <w:t>з</w:t>
      </w:r>
      <w:r w:rsidRPr="00CC2E54">
        <w:rPr>
          <w:rFonts w:ascii="Bookman Old Style" w:hAnsi="Bookman Old Style"/>
          <w:sz w:val="24"/>
          <w:szCs w:val="24"/>
        </w:rPr>
        <w:t>докский  район  и предельного объема расходов на обслуживание муниц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пального долга.</w:t>
      </w:r>
      <w:r w:rsidRPr="00CC2E54">
        <w:rPr>
          <w:rFonts w:ascii="Bookman Old Style" w:hAnsi="Bookman Old Style"/>
          <w:b/>
          <w:sz w:val="24"/>
          <w:szCs w:val="24"/>
        </w:rPr>
        <w:t xml:space="preserve"> </w:t>
      </w:r>
    </w:p>
    <w:p w:rsidR="002E2C86" w:rsidRPr="00CC2E54" w:rsidRDefault="002E2C86" w:rsidP="00D16FD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b/>
          <w:sz w:val="24"/>
          <w:szCs w:val="24"/>
        </w:rPr>
        <w:t xml:space="preserve">Статьей 8 </w:t>
      </w:r>
      <w:r w:rsidRPr="00CC2E54">
        <w:rPr>
          <w:rFonts w:ascii="Bookman Old Style" w:hAnsi="Bookman Old Style"/>
          <w:sz w:val="24"/>
          <w:szCs w:val="24"/>
        </w:rPr>
        <w:t>проекта решения Собрания представителей Моздокского района применительно к исполнению бюджета муниципального района в 2023 году предлагается определить дополнительные особенности использов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ния бюджетных ассигнований в соответствующих сферах деятельности; требов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ния части 3 статьи 217 Бюджетного кодекса Российской Федерации, устана</w:t>
      </w:r>
      <w:r w:rsidRPr="00CC2E54">
        <w:rPr>
          <w:rFonts w:ascii="Bookman Old Style" w:hAnsi="Bookman Old Style"/>
          <w:sz w:val="24"/>
          <w:szCs w:val="24"/>
        </w:rPr>
        <w:t>в</w:t>
      </w:r>
      <w:r w:rsidRPr="00CC2E54">
        <w:rPr>
          <w:rFonts w:ascii="Bookman Old Style" w:hAnsi="Bookman Old Style"/>
          <w:sz w:val="24"/>
          <w:szCs w:val="24"/>
        </w:rPr>
        <w:t>ливающей перечень оснований для внесения изменений в ходе исполнения бюджетов в показатели сводной бюджетной росписи.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Наряду с основаниями прямого действия, не требующими дополнител</w:t>
      </w:r>
      <w:r w:rsidRPr="00CC2E54">
        <w:rPr>
          <w:rFonts w:ascii="Bookman Old Style" w:hAnsi="Bookman Old Style"/>
          <w:sz w:val="24"/>
          <w:szCs w:val="24"/>
        </w:rPr>
        <w:t>ь</w:t>
      </w:r>
      <w:r w:rsidRPr="00CC2E54">
        <w:rPr>
          <w:rFonts w:ascii="Bookman Old Style" w:hAnsi="Bookman Old Style"/>
          <w:sz w:val="24"/>
          <w:szCs w:val="24"/>
        </w:rPr>
        <w:t>ного законодательного регулирования, данный перечень содержит основания, конкретизация которых должна устанавливаться ежегодным решением о бюджете. К ним относятся основания для использования зарезервированных бюджетных ассигнований в составе утвержденного общего объема расходов и основания,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color w:val="000000"/>
          <w:sz w:val="24"/>
          <w:szCs w:val="24"/>
        </w:rPr>
        <w:t xml:space="preserve">Основные характеристики проекта бюджета муниципального </w:t>
      </w: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color w:val="000000"/>
          <w:sz w:val="24"/>
          <w:szCs w:val="24"/>
        </w:rPr>
        <w:t>образования Моздокский район на 2023 год и на плановый период 2024 и 2025 годов</w:t>
      </w:r>
    </w:p>
    <w:p w:rsidR="002E2C86" w:rsidRPr="00CC2E54" w:rsidRDefault="002E2C86" w:rsidP="00D16FD2">
      <w:pPr>
        <w:widowControl w:val="0"/>
        <w:spacing w:after="0" w:line="240" w:lineRule="auto"/>
        <w:ind w:firstLine="600"/>
        <w:jc w:val="both"/>
        <w:rPr>
          <w:rFonts w:ascii="Bookman Old Style" w:hAnsi="Bookman Old Style"/>
          <w:snapToGrid w:val="0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>Основные характеристики бюджета муниципального образования Мо</w:t>
      </w:r>
      <w:r w:rsidRPr="00CC2E54">
        <w:rPr>
          <w:rFonts w:ascii="Bookman Old Style" w:hAnsi="Bookman Old Style"/>
          <w:snapToGrid w:val="0"/>
          <w:sz w:val="24"/>
          <w:szCs w:val="24"/>
        </w:rPr>
        <w:t>з</w:t>
      </w:r>
      <w:r w:rsidRPr="00CC2E54">
        <w:rPr>
          <w:rFonts w:ascii="Bookman Old Style" w:hAnsi="Bookman Old Style"/>
          <w:snapToGrid w:val="0"/>
          <w:sz w:val="24"/>
          <w:szCs w:val="24"/>
        </w:rPr>
        <w:t>докский район на 2023 год и на плановый период 2024 и 2025 годов привед</w:t>
      </w:r>
      <w:r w:rsidRPr="00CC2E54">
        <w:rPr>
          <w:rFonts w:ascii="Bookman Old Style" w:hAnsi="Bookman Old Style"/>
          <w:snapToGrid w:val="0"/>
          <w:sz w:val="24"/>
          <w:szCs w:val="24"/>
        </w:rPr>
        <w:t>е</w:t>
      </w:r>
      <w:r w:rsidRPr="00CC2E54">
        <w:rPr>
          <w:rFonts w:ascii="Bookman Old Style" w:hAnsi="Bookman Old Style"/>
          <w:snapToGrid w:val="0"/>
          <w:sz w:val="24"/>
          <w:szCs w:val="24"/>
        </w:rPr>
        <w:t>ны в таблице 1.</w:t>
      </w:r>
    </w:p>
    <w:p w:rsidR="002E2C86" w:rsidRPr="00294945" w:rsidRDefault="002E2C86" w:rsidP="00D16FD2">
      <w:pPr>
        <w:widowControl w:val="0"/>
        <w:spacing w:after="0" w:line="240" w:lineRule="auto"/>
        <w:ind w:firstLine="709"/>
        <w:jc w:val="right"/>
        <w:outlineLvl w:val="0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Таблица 1</w:t>
      </w:r>
    </w:p>
    <w:p w:rsidR="002E2C86" w:rsidRPr="00294945" w:rsidRDefault="002E2C86" w:rsidP="00D16FD2">
      <w:pPr>
        <w:spacing w:after="0" w:line="240" w:lineRule="auto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bCs/>
          <w:i/>
          <w:color w:val="000000"/>
          <w:sz w:val="24"/>
          <w:szCs w:val="24"/>
        </w:rPr>
        <w:t xml:space="preserve">Основные параметры </w:t>
      </w:r>
      <w:r w:rsidRPr="00294945">
        <w:rPr>
          <w:rFonts w:ascii="Bookman Old Style" w:hAnsi="Bookman Old Style"/>
          <w:b/>
          <w:i/>
          <w:color w:val="000000"/>
          <w:sz w:val="24"/>
          <w:szCs w:val="24"/>
        </w:rPr>
        <w:t xml:space="preserve">бюджета </w:t>
      </w:r>
    </w:p>
    <w:p w:rsidR="002E2C86" w:rsidRPr="00294945" w:rsidRDefault="002E2C86" w:rsidP="00D16FD2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color w:val="000000"/>
          <w:sz w:val="24"/>
          <w:szCs w:val="24"/>
        </w:rPr>
        <w:t>муниципального образования Моздокский район</w:t>
      </w:r>
    </w:p>
    <w:p w:rsidR="002E2C86" w:rsidRPr="00294945" w:rsidRDefault="002E2C86" w:rsidP="00D16FD2">
      <w:pPr>
        <w:spacing w:after="0" w:line="240" w:lineRule="auto"/>
        <w:jc w:val="right"/>
        <w:rPr>
          <w:rFonts w:ascii="Bookman Old Style" w:hAnsi="Bookman Old Style"/>
          <w:iCs/>
          <w:color w:val="000000"/>
          <w:sz w:val="24"/>
          <w:szCs w:val="24"/>
        </w:rPr>
      </w:pPr>
      <w:r w:rsidRPr="00294945">
        <w:rPr>
          <w:rFonts w:ascii="Bookman Old Style" w:hAnsi="Bookman Old Style"/>
          <w:iCs/>
          <w:color w:val="000000"/>
          <w:sz w:val="24"/>
          <w:szCs w:val="24"/>
        </w:rPr>
        <w:t>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701"/>
        <w:gridCol w:w="1560"/>
        <w:gridCol w:w="1559"/>
        <w:gridCol w:w="1559"/>
      </w:tblGrid>
      <w:tr w:rsidR="002E2C86" w:rsidRPr="00294945" w:rsidTr="00DA6259">
        <w:trPr>
          <w:trHeight w:val="152"/>
        </w:trPr>
        <w:tc>
          <w:tcPr>
            <w:tcW w:w="1843" w:type="dxa"/>
            <w:vMerge w:val="restart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40"/>
                <w:szCs w:val="40"/>
              </w:rPr>
            </w:pPr>
            <w:r w:rsidRPr="00294945"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 w:val="restart"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 xml:space="preserve">Уточненный план </w:t>
            </w:r>
          </w:p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 xml:space="preserve">на 2022 год </w:t>
            </w:r>
          </w:p>
        </w:tc>
        <w:tc>
          <w:tcPr>
            <w:tcW w:w="4678" w:type="dxa"/>
            <w:gridSpan w:val="3"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>Проект</w:t>
            </w:r>
          </w:p>
        </w:tc>
      </w:tr>
      <w:tr w:rsidR="002E2C86" w:rsidRPr="00294945" w:rsidTr="00DA6259">
        <w:trPr>
          <w:trHeight w:val="325"/>
        </w:trPr>
        <w:tc>
          <w:tcPr>
            <w:tcW w:w="1843" w:type="dxa"/>
            <w:vMerge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rPr>
          <w:trHeight w:val="281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color w:val="000000"/>
              </w:rPr>
            </w:pPr>
            <w:r w:rsidRPr="00294945">
              <w:rPr>
                <w:rFonts w:ascii="Bookman Old Style" w:hAnsi="Bookman Old Style"/>
                <w:color w:val="000000"/>
              </w:rPr>
              <w:t xml:space="preserve">Налоговые и неналоговые доходы 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570 354,1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565 803,7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564 830,3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596 191,8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622 958,8</w:t>
            </w:r>
          </w:p>
        </w:tc>
      </w:tr>
      <w:tr w:rsidR="002E2C86" w:rsidRPr="00294945" w:rsidTr="00DA6259">
        <w:trPr>
          <w:trHeight w:val="529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color w:val="000000"/>
              </w:rPr>
            </w:pPr>
            <w:r w:rsidRPr="00294945">
              <w:rPr>
                <w:rFonts w:ascii="Bookman Old Style" w:hAnsi="Bookman Old Style"/>
                <w:color w:val="000000"/>
              </w:rPr>
              <w:t>Дотация на выравнивание бюджетной обеспеченн</w:t>
            </w:r>
            <w:r w:rsidRPr="00294945">
              <w:rPr>
                <w:rFonts w:ascii="Bookman Old Style" w:hAnsi="Bookman Old Style"/>
                <w:color w:val="000000"/>
              </w:rPr>
              <w:t>о</w:t>
            </w:r>
            <w:r w:rsidRPr="00294945">
              <w:rPr>
                <w:rFonts w:ascii="Bookman Old Style" w:hAnsi="Bookman Old Style"/>
                <w:color w:val="000000"/>
              </w:rPr>
              <w:t>сти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77 165,2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108 616,0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119 478,0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49 975,0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49 975,0</w:t>
            </w:r>
          </w:p>
        </w:tc>
      </w:tr>
      <w:tr w:rsidR="002E2C86" w:rsidRPr="00294945" w:rsidTr="00DA6259">
        <w:trPr>
          <w:trHeight w:val="405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bCs/>
                <w:color w:val="000000"/>
              </w:rPr>
            </w:pPr>
            <w:r w:rsidRPr="00294945">
              <w:rPr>
                <w:rFonts w:ascii="Bookman Old Style" w:hAnsi="Bookman Old Style"/>
                <w:bCs/>
                <w:color w:val="000000"/>
              </w:rPr>
              <w:t>Дотация на поддержку мер по обеспеч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е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нию сбаланс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и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рованности бюджетов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79 187,2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13 372,4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15 472,0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</w:tr>
      <w:tr w:rsidR="002E2C86" w:rsidRPr="00294945" w:rsidTr="00DA6259">
        <w:trPr>
          <w:trHeight w:val="405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bCs/>
                <w:color w:val="000000"/>
              </w:rPr>
            </w:pPr>
            <w:r w:rsidRPr="00294945">
              <w:rPr>
                <w:rFonts w:ascii="Bookman Old Style" w:hAnsi="Bookman Old Style"/>
                <w:bCs/>
                <w:color w:val="000000"/>
              </w:rPr>
              <w:t>Целевые бе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з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возмездные поступления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996 734,4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1 000 377,0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991 437,6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953 559,4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971 425,6</w:t>
            </w:r>
          </w:p>
        </w:tc>
      </w:tr>
      <w:tr w:rsidR="002E2C86" w:rsidRPr="00294945" w:rsidTr="00DA6259">
        <w:trPr>
          <w:trHeight w:val="77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b/>
                <w:bCs/>
                <w:color w:val="00000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Всего доходы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1 731 531,4 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1 694 062,2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1 694 340,3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1 602 848,6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1 647 480,8</w:t>
            </w:r>
          </w:p>
        </w:tc>
      </w:tr>
      <w:tr w:rsidR="002E2C86" w:rsidRPr="00294945" w:rsidTr="00DA6259">
        <w:trPr>
          <w:trHeight w:val="77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b/>
                <w:bCs/>
                <w:color w:val="00000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</w:rPr>
              <w:t xml:space="preserve">Всего доходы 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(без учета ц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е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левых средств)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734 797,0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693 685,2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702 902,7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649 289,2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676 055,2</w:t>
            </w:r>
          </w:p>
        </w:tc>
      </w:tr>
      <w:tr w:rsidR="002E2C86" w:rsidRPr="00294945" w:rsidTr="00DA6259">
        <w:trPr>
          <w:trHeight w:val="77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b/>
                <w:bCs/>
                <w:color w:val="00000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Всего расх</w:t>
            </w: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ды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1 706 036,9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1 747 353,5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1 694 340,3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1 602 848,6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1 647 480,8</w:t>
            </w:r>
          </w:p>
        </w:tc>
      </w:tr>
      <w:tr w:rsidR="002E2C86" w:rsidRPr="00294945" w:rsidTr="00DA6259">
        <w:trPr>
          <w:trHeight w:val="510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b/>
                <w:bCs/>
                <w:color w:val="00000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Всего расх</w:t>
            </w: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ды</w:t>
            </w:r>
            <w:r w:rsidRPr="00294945">
              <w:rPr>
                <w:rFonts w:ascii="Bookman Old Style" w:hAnsi="Bookman Old Style"/>
                <w:bCs/>
                <w:color w:val="000000"/>
              </w:rPr>
              <w:t xml:space="preserve"> (без учета целевых средств)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709 302,5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746 976,5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702 902,7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649 289,2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676 055,2</w:t>
            </w:r>
          </w:p>
        </w:tc>
      </w:tr>
      <w:tr w:rsidR="002E2C86" w:rsidRPr="00294945" w:rsidTr="00DA6259">
        <w:trPr>
          <w:trHeight w:val="613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jc w:val="both"/>
              <w:rPr>
                <w:rFonts w:ascii="Bookman Old Style" w:hAnsi="Bookman Old Style"/>
                <w:i/>
                <w:iCs/>
              </w:rPr>
            </w:pPr>
            <w:r w:rsidRPr="00294945">
              <w:rPr>
                <w:rFonts w:ascii="Bookman Old Style" w:hAnsi="Bookman Old Style"/>
                <w:i/>
                <w:iCs/>
              </w:rPr>
              <w:t xml:space="preserve"> в том числе условно у</w:t>
            </w:r>
            <w:r w:rsidRPr="00294945">
              <w:rPr>
                <w:rFonts w:ascii="Bookman Old Style" w:hAnsi="Bookman Old Style"/>
                <w:i/>
                <w:iCs/>
              </w:rPr>
              <w:t>т</w:t>
            </w:r>
            <w:r w:rsidRPr="00294945">
              <w:rPr>
                <w:rFonts w:ascii="Bookman Old Style" w:hAnsi="Bookman Old Style"/>
                <w:i/>
                <w:iCs/>
              </w:rPr>
              <w:t>верждаемые расходы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16 154,2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33 646,7</w:t>
            </w:r>
          </w:p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C86" w:rsidRPr="00294945" w:rsidTr="00DA6259">
        <w:trPr>
          <w:trHeight w:val="343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i/>
                <w:iCs/>
                <w:color w:val="000000"/>
              </w:rPr>
            </w:pPr>
            <w:r w:rsidRPr="00294945">
              <w:rPr>
                <w:rFonts w:ascii="Bookman Old Style" w:hAnsi="Bookman Old Style"/>
                <w:i/>
                <w:iCs/>
                <w:color w:val="000000"/>
              </w:rPr>
              <w:t>% к общему объему расх</w:t>
            </w:r>
            <w:r w:rsidRPr="00294945">
              <w:rPr>
                <w:rFonts w:ascii="Bookman Old Style" w:hAnsi="Bookman Old Style"/>
                <w:i/>
                <w:iCs/>
                <w:color w:val="000000"/>
              </w:rPr>
              <w:t>о</w:t>
            </w:r>
            <w:r w:rsidRPr="00294945">
              <w:rPr>
                <w:rFonts w:ascii="Bookman Old Style" w:hAnsi="Bookman Old Style"/>
                <w:i/>
                <w:iCs/>
                <w:color w:val="000000"/>
              </w:rPr>
              <w:t>дов без учета целевых средств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color w:val="000000"/>
                <w:sz w:val="20"/>
                <w:szCs w:val="20"/>
              </w:rPr>
              <w:t>5,0</w:t>
            </w:r>
          </w:p>
        </w:tc>
      </w:tr>
      <w:tr w:rsidR="002E2C86" w:rsidRPr="00294945" w:rsidTr="00DA6259">
        <w:trPr>
          <w:trHeight w:val="389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b/>
                <w:bCs/>
                <w:color w:val="00000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Дефицит (-), Профицит (+)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+25 494,5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-53 291,3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2C86" w:rsidRPr="00294945" w:rsidTr="00DA6259">
        <w:trPr>
          <w:trHeight w:val="647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b/>
                <w:bCs/>
                <w:color w:val="00000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</w:rPr>
              <w:t xml:space="preserve">Дефицит (-), Профицит (+) 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(без учета ц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е</w:t>
            </w:r>
            <w:r w:rsidRPr="00294945">
              <w:rPr>
                <w:rFonts w:ascii="Bookman Old Style" w:hAnsi="Bookman Old Style"/>
                <w:bCs/>
                <w:color w:val="000000"/>
              </w:rPr>
              <w:t>левых средств)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+25 494,5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-53 291,3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0,0</w:t>
            </w:r>
          </w:p>
        </w:tc>
      </w:tr>
      <w:tr w:rsidR="002E2C86" w:rsidRPr="00294945" w:rsidTr="00DA6259">
        <w:trPr>
          <w:trHeight w:val="669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/>
              <w:rPr>
                <w:rFonts w:ascii="Bookman Old Style" w:hAnsi="Bookman Old Style"/>
                <w:b/>
                <w:bCs/>
                <w:color w:val="00000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Муниципал</w:t>
            </w: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ь</w:t>
            </w:r>
            <w:r w:rsidRPr="00294945">
              <w:rPr>
                <w:rFonts w:ascii="Bookman Old Style" w:hAnsi="Bookman Old Style"/>
                <w:b/>
                <w:bCs/>
                <w:color w:val="000000"/>
              </w:rPr>
              <w:t>ный долг Моздокского района (на конец года)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18 577,8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12 000,0</w:t>
            </w:r>
          </w:p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0,0</w:t>
            </w:r>
          </w:p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C86" w:rsidRPr="00294945" w:rsidTr="00DA6259">
        <w:trPr>
          <w:trHeight w:val="1069"/>
        </w:trPr>
        <w:tc>
          <w:tcPr>
            <w:tcW w:w="1843" w:type="dxa"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294945">
              <w:rPr>
                <w:rFonts w:ascii="Bookman Old Style" w:hAnsi="Bookman Old Style"/>
                <w:b/>
                <w:bCs/>
              </w:rPr>
              <w:t xml:space="preserve">% к общему налоговых и неналоговых доходов 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01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60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noWrap/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9494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E2C86" w:rsidRDefault="002E2C86" w:rsidP="00D16FD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sz w:val="24"/>
          <w:szCs w:val="24"/>
        </w:rPr>
      </w:pPr>
    </w:p>
    <w:p w:rsidR="002E2C86" w:rsidRPr="00CC2E54" w:rsidRDefault="002E2C86" w:rsidP="00D16FD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 xml:space="preserve">Увеличение доходов бюджета 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муниципального образования Моздокский район 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(без учета целевых средств) с </w:t>
      </w:r>
      <w:r w:rsidRPr="00294945">
        <w:rPr>
          <w:rFonts w:ascii="Bookman Old Style" w:hAnsi="Bookman Old Style"/>
          <w:bCs/>
          <w:snapToGrid w:val="0"/>
          <w:color w:val="000000"/>
          <w:sz w:val="24"/>
          <w:szCs w:val="24"/>
        </w:rPr>
        <w:t xml:space="preserve">693 685,2 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тыс. руб. в 2022 году до </w:t>
      </w:r>
      <w:r w:rsidRPr="00CC2E54">
        <w:rPr>
          <w:rFonts w:ascii="Bookman Old Style" w:hAnsi="Bookman Old Style"/>
          <w:bCs/>
          <w:snapToGrid w:val="0"/>
          <w:sz w:val="24"/>
          <w:szCs w:val="24"/>
        </w:rPr>
        <w:t>702 902,7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 тыс. рублей в 2023 году на 9 217,5 тыс. руб. или на 1,4% произо</w:t>
      </w:r>
      <w:r w:rsidRPr="00CC2E54">
        <w:rPr>
          <w:rFonts w:ascii="Bookman Old Style" w:hAnsi="Bookman Old Style"/>
          <w:snapToGrid w:val="0"/>
          <w:sz w:val="24"/>
          <w:szCs w:val="24"/>
        </w:rPr>
        <w:t>ш</w:t>
      </w:r>
      <w:r w:rsidRPr="00CC2E54">
        <w:rPr>
          <w:rFonts w:ascii="Bookman Old Style" w:hAnsi="Bookman Old Style"/>
          <w:snapToGrid w:val="0"/>
          <w:sz w:val="24"/>
          <w:szCs w:val="24"/>
        </w:rPr>
        <w:t>ло за счет</w:t>
      </w:r>
      <w:r w:rsidRPr="00CC2E5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Pr="00CC2E54">
        <w:rPr>
          <w:rFonts w:ascii="Bookman Old Style" w:hAnsi="Bookman Old Style"/>
          <w:snapToGrid w:val="0"/>
          <w:color w:val="000000"/>
          <w:sz w:val="24"/>
          <w:szCs w:val="24"/>
        </w:rPr>
        <w:t>прогнозируемого увеличения общего объема налоговых и неналог</w:t>
      </w:r>
      <w:r w:rsidRPr="00CC2E54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color w:val="000000"/>
          <w:sz w:val="24"/>
          <w:szCs w:val="24"/>
        </w:rPr>
        <w:t>вых доходов</w:t>
      </w:r>
      <w:r w:rsidRPr="00CC2E54">
        <w:rPr>
          <w:rFonts w:ascii="Bookman Old Style" w:hAnsi="Bookman Old Style"/>
          <w:snapToGrid w:val="0"/>
          <w:sz w:val="24"/>
          <w:szCs w:val="24"/>
        </w:rPr>
        <w:t>.</w:t>
      </w:r>
    </w:p>
    <w:p w:rsidR="002E2C86" w:rsidRPr="00CC2E54" w:rsidRDefault="002E2C86" w:rsidP="00D16FD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 xml:space="preserve">Муниципальный долг 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бюджета муниципального образования Моздокский район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 на 1 января 2024 год, с учетом получения бюджетного кредита в сумме 12 000,0 тыс. рублей, прогнозируется на уровне 2,1% от суммы доходов бю</w:t>
      </w:r>
      <w:r w:rsidRPr="00CC2E54">
        <w:rPr>
          <w:rFonts w:ascii="Bookman Old Style" w:hAnsi="Bookman Old Style"/>
          <w:snapToGrid w:val="0"/>
          <w:sz w:val="24"/>
          <w:szCs w:val="24"/>
        </w:rPr>
        <w:t>д</w:t>
      </w:r>
      <w:r w:rsidRPr="00CC2E54">
        <w:rPr>
          <w:rFonts w:ascii="Bookman Old Style" w:hAnsi="Bookman Old Style"/>
          <w:snapToGrid w:val="0"/>
          <w:sz w:val="24"/>
          <w:szCs w:val="24"/>
        </w:rPr>
        <w:t>жета муниципального образования Моздокский район (без учета безвозмез</w:t>
      </w:r>
      <w:r w:rsidRPr="00CC2E54">
        <w:rPr>
          <w:rFonts w:ascii="Bookman Old Style" w:hAnsi="Bookman Old Style"/>
          <w:snapToGrid w:val="0"/>
          <w:sz w:val="24"/>
          <w:szCs w:val="24"/>
        </w:rPr>
        <w:t>д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ных поступлений). </w:t>
      </w:r>
    </w:p>
    <w:p w:rsidR="002E2C86" w:rsidRPr="00CC2E54" w:rsidRDefault="002E2C86" w:rsidP="00D16FD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На 2023 год и на плановый период 2024 и 2025 годов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 планируются ра</w:t>
      </w:r>
      <w:r w:rsidRPr="00CC2E54">
        <w:rPr>
          <w:rFonts w:ascii="Bookman Old Style" w:hAnsi="Bookman Old Style"/>
          <w:snapToGrid w:val="0"/>
          <w:sz w:val="24"/>
          <w:szCs w:val="24"/>
        </w:rPr>
        <w:t>с</w:t>
      </w:r>
      <w:r w:rsidRPr="00CC2E54">
        <w:rPr>
          <w:rFonts w:ascii="Bookman Old Style" w:hAnsi="Bookman Old Style"/>
          <w:snapToGrid w:val="0"/>
          <w:sz w:val="24"/>
          <w:szCs w:val="24"/>
        </w:rPr>
        <w:t>ходы бюджета муниципального образования Моздокский район в пределах д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ходов, то есть планируется бездефицитный бюджет муниципального образ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вания Моздокский район. 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 плановом периоде предусматриваются условно утверждаемые расх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ды, в том числе в 2024 году в объеме 16 154,2 тыс. рублей, или 2,5 процента ра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ходов, в 2025 году в объеме 33 646,7 тыс. рублей, или 5 процентов расх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дов, что позволит создать резерв на случай непредвиденного сокращения д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ходов, который при условии подтверждения прогноза доходов может быть использ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ван для увеличения действующих обязательств и (или) принятия новых обяз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тельств в очередном бюджетном цикле.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Bookman Old Style" w:hAnsi="Bookman Old Style"/>
          <w:sz w:val="24"/>
          <w:szCs w:val="24"/>
        </w:rPr>
      </w:pPr>
      <w:r w:rsidRPr="00294945">
        <w:rPr>
          <w:rFonts w:ascii="Bookman Old Style" w:hAnsi="Bookman Old Style"/>
          <w:b/>
          <w:i/>
          <w:color w:val="000000"/>
          <w:sz w:val="24"/>
          <w:szCs w:val="24"/>
        </w:rPr>
        <w:t>Доходы бюджета</w:t>
      </w:r>
      <w:r w:rsidRPr="00294945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294945">
        <w:rPr>
          <w:rFonts w:ascii="Bookman Old Style" w:hAnsi="Bookman Old Style"/>
          <w:b/>
          <w:i/>
          <w:color w:val="000000"/>
          <w:sz w:val="24"/>
          <w:szCs w:val="24"/>
        </w:rPr>
        <w:t>муниципального образования Моздокский район</w:t>
      </w:r>
    </w:p>
    <w:p w:rsidR="002E2C86" w:rsidRPr="00294945" w:rsidRDefault="002E2C86" w:rsidP="00D16FD2">
      <w:pPr>
        <w:spacing w:after="0" w:line="240" w:lineRule="auto"/>
        <w:ind w:firstLine="600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на 2023 год и на плановый период 2024 и 2025 годов</w:t>
      </w:r>
    </w:p>
    <w:p w:rsidR="002E2C86" w:rsidRPr="00294945" w:rsidRDefault="002E2C86" w:rsidP="00D16FD2">
      <w:pPr>
        <w:spacing w:after="0" w:line="240" w:lineRule="auto"/>
        <w:ind w:firstLine="600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Доходная часть бюджета муниципального образования  Моздокский ра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й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он на 2023 год и на плановый период 2024 и 2025 годов сформирована с уч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е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том прогноза социально-экономического развития Моздокского района, а также итогов социально-экономического развития Моздокского района за 10 месяцев 2022 года, основных направлений налоговой и бюджетной политики Моздокского района на 2023 год и плановый период 2024 и 2025 годов, ож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даемой оценки поступлений доходов в 2022 году и предложений администр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торов доходов районного бюджета на 2023-2025 годы.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>При расчете объема доходов бюджета муниципального образования Мо</w:t>
      </w:r>
      <w:r w:rsidRPr="00CC2E54">
        <w:rPr>
          <w:rFonts w:ascii="Bookman Old Style" w:hAnsi="Bookman Old Style"/>
          <w:snapToGrid w:val="0"/>
          <w:sz w:val="24"/>
          <w:szCs w:val="24"/>
        </w:rPr>
        <w:t>з</w:t>
      </w:r>
      <w:r w:rsidRPr="00CC2E54">
        <w:rPr>
          <w:rFonts w:ascii="Bookman Old Style" w:hAnsi="Bookman Old Style"/>
          <w:snapToGrid w:val="0"/>
          <w:sz w:val="24"/>
          <w:szCs w:val="24"/>
        </w:rPr>
        <w:t>докский район учитывались следующие изменения в законодательстве Ро</w:t>
      </w:r>
      <w:r w:rsidRPr="00CC2E54">
        <w:rPr>
          <w:rFonts w:ascii="Bookman Old Style" w:hAnsi="Bookman Old Style"/>
          <w:snapToGrid w:val="0"/>
          <w:sz w:val="24"/>
          <w:szCs w:val="24"/>
        </w:rPr>
        <w:t>с</w:t>
      </w:r>
      <w:r w:rsidRPr="00CC2E54">
        <w:rPr>
          <w:rFonts w:ascii="Bookman Old Style" w:hAnsi="Bookman Old Style"/>
          <w:snapToGrid w:val="0"/>
          <w:sz w:val="24"/>
          <w:szCs w:val="24"/>
        </w:rPr>
        <w:t>сийской Федерации, РСО-Алания и в муниципальных правовых актах мун</w:t>
      </w:r>
      <w:r w:rsidRPr="00CC2E54">
        <w:rPr>
          <w:rFonts w:ascii="Bookman Old Style" w:hAnsi="Bookman Old Style"/>
          <w:snapToGrid w:val="0"/>
          <w:sz w:val="24"/>
          <w:szCs w:val="24"/>
        </w:rPr>
        <w:t>и</w:t>
      </w:r>
      <w:r w:rsidRPr="00CC2E54">
        <w:rPr>
          <w:rFonts w:ascii="Bookman Old Style" w:hAnsi="Bookman Old Style"/>
          <w:snapToGrid w:val="0"/>
          <w:sz w:val="24"/>
          <w:szCs w:val="24"/>
        </w:rPr>
        <w:t>ципального образования Моздокский район о налогах и сборах, вступившие в действие с 1 января 2023 года: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Согласно Закона РСО - Алания «О республиканском бюджете Республики Северная Осетия-Алания на 2022 год и плановый период 2023-2024 годов»: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утвержденный норматив от платы за негативное воздействие на окр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у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жающую среду – 80,0%;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дифференцированно утвержденный норматив от налога на доходы ф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зических лиц в размере 20,0%;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доходы, являющиеся источником формирования дорожного фонда мун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ципального образования Моздокский район -  по нормативу 2,3507 %.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Согласно решению Собрания представителей Моздокского района, бю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жетам сельских поселений передается 15% норматива отчислений от арен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ной платы за земельные участки государственная собственность на которые не разграничена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 и которые расположены в границах сельских поселений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. В связи с чем, норматив отчислений от арендных платежей за земельные участки г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сударственная собственность на которые не разграничена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 и которые расп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ложены в границах сельских поселений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, поступающих в бюджет муниципал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ь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ного образования Моздокский район, составит 85%.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Налоговые и неналоговые доходы районного бюджета в 2023 году прогн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зируются в объеме 564 830,3 тысяч рублей. В структуре доходов бюджета м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у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ниципального образования Моздокский район предусмотрено поступление 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логовых доходов в сумме </w:t>
      </w:r>
      <w:r w:rsidRPr="00294945">
        <w:rPr>
          <w:rFonts w:ascii="Bookman Old Style" w:hAnsi="Bookman Old Style"/>
          <w:bCs/>
          <w:snapToGrid w:val="0"/>
          <w:color w:val="000000"/>
          <w:sz w:val="24"/>
          <w:szCs w:val="24"/>
        </w:rPr>
        <w:t xml:space="preserve">467 241,0 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тысяч рублей, неналоговых доходов – в сумме 97 589,3 тысяч рублей.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Прогнозируемый на 2024 год объем налоговых и неналоговых доходов с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ставит 596 191,8 тысяч рублей, в том числе налоговые доходы составят 495 328,7 тысяч рублей, неналоговые доходы 100 863,1 тысяч рублей.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Налоговые и неналоговые доходы бюджета муниципального образования Моздокский район в 2025 году прогнозируются в объеме 622 958,8 тысяч ру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б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лей, в том числе налоговые доходы в сумме 521 323,0 тысяч рублей, неналог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вые доходы в сумме 101 635,8 тысяч рублей.</w:t>
      </w:r>
    </w:p>
    <w:p w:rsidR="002E2C86" w:rsidRPr="00294945" w:rsidRDefault="002E2C86" w:rsidP="00D16FD2">
      <w:pPr>
        <w:spacing w:after="0" w:line="240" w:lineRule="auto"/>
        <w:outlineLvl w:val="0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spacing w:after="0" w:line="240" w:lineRule="auto"/>
        <w:jc w:val="center"/>
        <w:outlineLvl w:val="0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 xml:space="preserve">Особенности расчетов поступлений платежей </w:t>
      </w:r>
    </w:p>
    <w:p w:rsidR="002E2C86" w:rsidRPr="00294945" w:rsidRDefault="002E2C86" w:rsidP="00D16FD2">
      <w:pPr>
        <w:spacing w:after="0" w:line="240" w:lineRule="auto"/>
        <w:jc w:val="center"/>
        <w:outlineLvl w:val="0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в бюджет муниципального образования Моздокский район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по дохо</w:t>
      </w: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д</w:t>
      </w: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ным источникам на 2023 год и плановый период 2024 и 2025 годов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709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709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color w:val="000000"/>
          <w:sz w:val="24"/>
          <w:szCs w:val="24"/>
        </w:rPr>
        <w:t>Налог на доходы физических лиц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94945">
        <w:rPr>
          <w:rFonts w:ascii="Bookman Old Style" w:hAnsi="Bookman Old Style"/>
          <w:color w:val="000000"/>
          <w:sz w:val="24"/>
          <w:szCs w:val="24"/>
        </w:rPr>
        <w:t>Прогноз поступлений доходов от уплаты налога на доходы физических лиц на</w:t>
      </w:r>
      <w:r w:rsidRPr="00294945">
        <w:rPr>
          <w:rFonts w:ascii="Bookman Old Style" w:hAnsi="Bookman Old Style"/>
          <w:noProof/>
          <w:color w:val="000000"/>
          <w:sz w:val="24"/>
          <w:szCs w:val="24"/>
        </w:rPr>
        <w:t xml:space="preserve"> 2023 </w:t>
      </w:r>
      <w:r w:rsidRPr="00294945">
        <w:rPr>
          <w:rFonts w:ascii="Bookman Old Style" w:hAnsi="Bookman Old Style"/>
          <w:color w:val="000000"/>
          <w:sz w:val="24"/>
          <w:szCs w:val="24"/>
        </w:rPr>
        <w:t>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процентов, а также:</w:t>
      </w:r>
      <w:r w:rsidRPr="00CC2E54">
        <w:rPr>
          <w:rFonts w:ascii="Bookman Old Style" w:hAnsi="Bookman Old Style"/>
          <w:sz w:val="24"/>
          <w:szCs w:val="24"/>
        </w:rPr>
        <w:t xml:space="preserve"> прогноза ожида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мых поступлений налога в 2022 году, отчётных данных по формам № 5-НДФЛ «Отчёт о налоговой базе и структуре начислений по налогу на доходы физич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ских лиц», № 7-НДФЛ «Отчёт о налоговой базе и структуре начислений по ра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чету сумм налога на доходы физических лиц, исчисленных и удержанных н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логовым агентом»,  № 1-ДДК «Отчет о декларировании доходов физическ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ми лицами», № 1-НМ «Отчет о начислении и поступлении налогов, сборов и иных обязательных платежей в бюджетную систему Российской Федерации» с уч</w:t>
      </w:r>
      <w:r w:rsidRPr="00CC2E54">
        <w:rPr>
          <w:rFonts w:ascii="Bookman Old Style" w:hAnsi="Bookman Old Style"/>
          <w:sz w:val="24"/>
          <w:szCs w:val="24"/>
        </w:rPr>
        <w:t>ё</w:t>
      </w:r>
      <w:r w:rsidRPr="00CC2E54">
        <w:rPr>
          <w:rFonts w:ascii="Bookman Old Style" w:hAnsi="Bookman Old Style"/>
          <w:sz w:val="24"/>
          <w:szCs w:val="24"/>
        </w:rPr>
        <w:t>том сложившейся динамики поступлений за предыдущие периоды;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ожидаемом увеличении суммы имущественных и социальных налоговых вычетов, предусмотренных главой 23 Налогового кодекса Российской Федер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ции;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потерях бюджета в связи с неуплатой налога по организациям-банкротам, плательщикам, по снятым с налогового учета или находящимся на стадии л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квидации;</w:t>
      </w:r>
    </w:p>
    <w:p w:rsidR="002E2C86" w:rsidRPr="00CC2E54" w:rsidRDefault="002E2C86" w:rsidP="00D16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прочих поступлениях НДФЛ (доначисленная и взысканная по результ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там контрольной работы и другое).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94945">
        <w:rPr>
          <w:rFonts w:ascii="Bookman Old Style" w:hAnsi="Bookman Old Style"/>
          <w:color w:val="000000"/>
          <w:sz w:val="24"/>
          <w:szCs w:val="24"/>
        </w:rPr>
        <w:t>Поступления налога на доходы физических лиц в бюджет муниципальн</w:t>
      </w:r>
      <w:r w:rsidRPr="00294945">
        <w:rPr>
          <w:rFonts w:ascii="Bookman Old Style" w:hAnsi="Bookman Old Style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color w:val="000000"/>
          <w:sz w:val="24"/>
          <w:szCs w:val="24"/>
        </w:rPr>
        <w:t xml:space="preserve">го образования Моздокский район в </w:t>
      </w:r>
      <w:r w:rsidRPr="00294945">
        <w:rPr>
          <w:rFonts w:ascii="Bookman Old Style" w:hAnsi="Bookman Old Style"/>
          <w:noProof/>
          <w:color w:val="000000"/>
          <w:sz w:val="24"/>
          <w:szCs w:val="24"/>
        </w:rPr>
        <w:t>2023</w:t>
      </w:r>
      <w:r w:rsidRPr="00294945">
        <w:rPr>
          <w:rFonts w:ascii="Bookman Old Style" w:hAnsi="Bookman Old Style"/>
          <w:color w:val="000000"/>
          <w:sz w:val="24"/>
          <w:szCs w:val="24"/>
        </w:rPr>
        <w:t xml:space="preserve"> году прогнозируются в объеме</w:t>
      </w:r>
      <w:r w:rsidRPr="00294945">
        <w:rPr>
          <w:rFonts w:ascii="Bookman Old Style" w:hAnsi="Bookman Old Style"/>
          <w:noProof/>
          <w:color w:val="000000"/>
          <w:sz w:val="24"/>
          <w:szCs w:val="24"/>
        </w:rPr>
        <w:t xml:space="preserve"> 303 200,0 тысяч </w:t>
      </w:r>
      <w:r w:rsidRPr="00294945">
        <w:rPr>
          <w:rFonts w:ascii="Bookman Old Style" w:hAnsi="Bookman Old Style"/>
          <w:color w:val="000000"/>
          <w:sz w:val="24"/>
          <w:szCs w:val="24"/>
        </w:rPr>
        <w:t>рублей. Доля налога на доходы в структуре прогноза налог</w:t>
      </w:r>
      <w:r w:rsidRPr="00294945">
        <w:rPr>
          <w:rFonts w:ascii="Bookman Old Style" w:hAnsi="Bookman Old Style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color w:val="000000"/>
          <w:sz w:val="24"/>
          <w:szCs w:val="24"/>
        </w:rPr>
        <w:t>вых и неналоговых доходов бюджета муниципального образования Моздо</w:t>
      </w:r>
      <w:r w:rsidRPr="00294945">
        <w:rPr>
          <w:rFonts w:ascii="Bookman Old Style" w:hAnsi="Bookman Old Style"/>
          <w:color w:val="000000"/>
          <w:sz w:val="24"/>
          <w:szCs w:val="24"/>
        </w:rPr>
        <w:t>к</w:t>
      </w:r>
      <w:r w:rsidRPr="00294945">
        <w:rPr>
          <w:rFonts w:ascii="Bookman Old Style" w:hAnsi="Bookman Old Style"/>
          <w:color w:val="000000"/>
          <w:sz w:val="24"/>
          <w:szCs w:val="24"/>
        </w:rPr>
        <w:t>ский район в 2023 году составит 53,7 %.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Прогнозируемый объем налога на доходы физических лиц в бюджет м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у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ниципального образования Моздокский район на 2024 год составит 325 940,0 тысячи рублей, что на 22 740,0 тысяч рублей или на 7,5 %, больше суммы, планируемой на 2023 год.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Прогнозируемый объем налога на доходы физических лиц в бюджет м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у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ниципального образования Моздокский район на 2025 год составит 348 680,0 тысяч рублей, что на 22 740 тысяч рублей или на 7,5 %, больше суммы, план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руемой на 2024 год.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709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Доходы, являющиеся источниками формирования дорожного фо</w:t>
      </w: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н</w:t>
      </w: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да Моздокского района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Прогнозируемый на 2023 год объем доходов от акцизов на нефтепроду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к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ты составляет 46 634,0 тысяч рублей и на плановый период 2024 и 2025 г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дов в сумме 47 111,6 тысяч рублей соответственно.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В составе доходов от акцизов на нефтепродукты на 2023 год предусмо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рены: 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 от уплаты акцизов на дизельное топливо – 20 863,96 тысяч ру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б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лей;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 от уплаты акцизов на моторные масла для дизельных и (или) ка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р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бюраторных (инжекторных) двигателей – 116,87 тысяч рублей;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 от уплаты акцизов на автомобильный бензин – 28 238,58 тысяч рублей;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 от уплаты акцизов на прямогонный бензин – (-) 2 585,40 тысяч рублей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Налоги на совокупный доход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В налогах на совокупный доход учтены поступления 45 % доходов по единому налогу, взимаемому в связи с применением упрощенной системы 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а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логообложения. 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Прогнозируемый на 2023 год объем доходов по единому налогу, взима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е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мому в связи с применением упрощенной системы налогообложения по но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р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мативу 45%, составляет 66 607,6 тысяч рублей.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 Доля налога в структуре пр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гноза налоговых и неналоговых доходов муниципального образования Моздо</w:t>
      </w:r>
      <w:r w:rsidRPr="00CC2E54">
        <w:rPr>
          <w:rFonts w:ascii="Bookman Old Style" w:hAnsi="Bookman Old Style"/>
          <w:snapToGrid w:val="0"/>
          <w:sz w:val="24"/>
          <w:szCs w:val="24"/>
        </w:rPr>
        <w:t>к</w:t>
      </w:r>
      <w:r w:rsidRPr="00CC2E54">
        <w:rPr>
          <w:rFonts w:ascii="Bookman Old Style" w:hAnsi="Bookman Old Style"/>
          <w:snapToGrid w:val="0"/>
          <w:sz w:val="24"/>
          <w:szCs w:val="24"/>
        </w:rPr>
        <w:t>ский район в 2023 году составит 11,8 процента.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Поступления налога на 2024 год прогнозируются в сумме 68 027,1 тысяч рублей, на 2025 год в сумме 70 131,4 тысяч рублей.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>Прогнозируемый на 2023 год объем доходов по единому сельскохозяйс</w:t>
      </w:r>
      <w:r w:rsidRPr="00CC2E54">
        <w:rPr>
          <w:rFonts w:ascii="Bookman Old Style" w:hAnsi="Bookman Old Style"/>
          <w:snapToGrid w:val="0"/>
          <w:sz w:val="24"/>
          <w:szCs w:val="24"/>
        </w:rPr>
        <w:t>т</w:t>
      </w:r>
      <w:r w:rsidRPr="00CC2E54">
        <w:rPr>
          <w:rFonts w:ascii="Bookman Old Style" w:hAnsi="Bookman Old Style"/>
          <w:snapToGrid w:val="0"/>
          <w:sz w:val="24"/>
          <w:szCs w:val="24"/>
        </w:rPr>
        <w:t>венному налогу по нормативу 50%, составляет 5 500,0 тысяч рублей. Доля н</w:t>
      </w:r>
      <w:r w:rsidRPr="00CC2E54">
        <w:rPr>
          <w:rFonts w:ascii="Bookman Old Style" w:hAnsi="Bookman Old Style"/>
          <w:snapToGrid w:val="0"/>
          <w:sz w:val="24"/>
          <w:szCs w:val="24"/>
        </w:rPr>
        <w:t>а</w:t>
      </w:r>
      <w:r w:rsidRPr="00CC2E54">
        <w:rPr>
          <w:rFonts w:ascii="Bookman Old Style" w:hAnsi="Bookman Old Style"/>
          <w:snapToGrid w:val="0"/>
          <w:sz w:val="24"/>
          <w:szCs w:val="24"/>
        </w:rPr>
        <w:t>лога в структуре прогноза налоговых и неналоговых доходов бюджета мун</w:t>
      </w:r>
      <w:r w:rsidRPr="00CC2E54">
        <w:rPr>
          <w:rFonts w:ascii="Bookman Old Style" w:hAnsi="Bookman Old Style"/>
          <w:snapToGrid w:val="0"/>
          <w:sz w:val="24"/>
          <w:szCs w:val="24"/>
        </w:rPr>
        <w:t>и</w:t>
      </w:r>
      <w:r w:rsidRPr="00CC2E54">
        <w:rPr>
          <w:rFonts w:ascii="Bookman Old Style" w:hAnsi="Bookman Old Style"/>
          <w:snapToGrid w:val="0"/>
          <w:sz w:val="24"/>
          <w:szCs w:val="24"/>
        </w:rPr>
        <w:t>ципального образования Моздокский район в 2023 году составит 1,0 проце</w:t>
      </w:r>
      <w:r w:rsidRPr="00CC2E54">
        <w:rPr>
          <w:rFonts w:ascii="Bookman Old Style" w:hAnsi="Bookman Old Style"/>
          <w:snapToGrid w:val="0"/>
          <w:sz w:val="24"/>
          <w:szCs w:val="24"/>
        </w:rPr>
        <w:t>н</w:t>
      </w:r>
      <w:r w:rsidRPr="00CC2E54">
        <w:rPr>
          <w:rFonts w:ascii="Bookman Old Style" w:hAnsi="Bookman Old Style"/>
          <w:snapToGrid w:val="0"/>
          <w:sz w:val="24"/>
          <w:szCs w:val="24"/>
        </w:rPr>
        <w:t>та.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Поступления налога на 2024 год прогнозируются в сумме 5 850,0 тысяч рублей, на 2025 год в сумме 6 000,0 тысяч рублей.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Прогнозируемый на 2023 год объем доходов по налогу, взимаемому в св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зи с применением патентной системы налогообложения по нормативу 100%, составляет 7 000,0 тысяч рублей.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 Доля налога в структуре прогноза н</w:t>
      </w:r>
      <w:r w:rsidRPr="00CC2E54">
        <w:rPr>
          <w:rFonts w:ascii="Bookman Old Style" w:hAnsi="Bookman Old Style"/>
          <w:snapToGrid w:val="0"/>
          <w:sz w:val="24"/>
          <w:szCs w:val="24"/>
        </w:rPr>
        <w:t>а</w:t>
      </w:r>
      <w:r w:rsidRPr="00CC2E54">
        <w:rPr>
          <w:rFonts w:ascii="Bookman Old Style" w:hAnsi="Bookman Old Style"/>
          <w:snapToGrid w:val="0"/>
          <w:sz w:val="24"/>
          <w:szCs w:val="24"/>
        </w:rPr>
        <w:t>логовых и неналоговых доходов бюджета муниципального образования Моздокский район в 2023 году составит 1,3 процента.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Поступления налога на 2024 год прогнозируются в сумме 7 200,0 тысяч рублей, на 2025 год в сумме 7 400,0 тысяч рублей.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keepNext/>
        <w:keepLines/>
        <w:tabs>
          <w:tab w:val="left" w:pos="0"/>
        </w:tabs>
        <w:spacing w:after="0" w:line="240" w:lineRule="auto"/>
        <w:ind w:right="-344" w:firstLine="600"/>
        <w:jc w:val="center"/>
        <w:outlineLvl w:val="4"/>
        <w:rPr>
          <w:rFonts w:ascii="Bookman Old Style" w:hAnsi="Bookman Old Style"/>
          <w:b/>
          <w:i/>
          <w:sz w:val="24"/>
          <w:szCs w:val="24"/>
        </w:rPr>
      </w:pPr>
      <w:r w:rsidRPr="00294945">
        <w:rPr>
          <w:rFonts w:ascii="Bookman Old Style" w:hAnsi="Bookman Old Style"/>
          <w:b/>
          <w:i/>
          <w:sz w:val="24"/>
          <w:szCs w:val="24"/>
        </w:rPr>
        <w:t>Налог на имущество организаций</w:t>
      </w:r>
    </w:p>
    <w:p w:rsidR="002E2C86" w:rsidRPr="00CC2E54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>В налогах на имущество организаций учтены поступления доходов от у</w:t>
      </w:r>
      <w:r w:rsidRPr="00CC2E54">
        <w:rPr>
          <w:rFonts w:ascii="Bookman Old Style" w:hAnsi="Bookman Old Style"/>
          <w:snapToGrid w:val="0"/>
          <w:sz w:val="24"/>
          <w:szCs w:val="24"/>
        </w:rPr>
        <w:t>п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латы налога на имущество организаций по нормативу 30%. </w:t>
      </w:r>
      <w:r w:rsidRPr="00CC2E54">
        <w:rPr>
          <w:rFonts w:ascii="Bookman Old Style" w:hAnsi="Bookman Old Style"/>
          <w:sz w:val="24"/>
          <w:szCs w:val="24"/>
        </w:rPr>
        <w:t>В основу расчета налога на имущество организаций принят прогноз на 2023 год среднегодовой стоимости имущества, сформированный исходя из отчетных данных Инспе</w:t>
      </w:r>
      <w:r w:rsidRPr="00CC2E54">
        <w:rPr>
          <w:rFonts w:ascii="Bookman Old Style" w:hAnsi="Bookman Old Style"/>
          <w:sz w:val="24"/>
          <w:szCs w:val="24"/>
        </w:rPr>
        <w:t>к</w:t>
      </w:r>
      <w:r w:rsidRPr="00CC2E54">
        <w:rPr>
          <w:rFonts w:ascii="Bookman Old Style" w:hAnsi="Bookman Old Style"/>
          <w:sz w:val="24"/>
          <w:szCs w:val="24"/>
        </w:rPr>
        <w:t>ции Федеральной налоговой службы по Моздокскому району Республики С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верная Осетия-Алания о налогооблагаемой базе за 2021 год, ожидаемой оце</w:t>
      </w:r>
      <w:r w:rsidRPr="00CC2E54">
        <w:rPr>
          <w:rFonts w:ascii="Bookman Old Style" w:hAnsi="Bookman Old Style"/>
          <w:sz w:val="24"/>
          <w:szCs w:val="24"/>
        </w:rPr>
        <w:t>н</w:t>
      </w:r>
      <w:r w:rsidRPr="00CC2E54">
        <w:rPr>
          <w:rFonts w:ascii="Bookman Old Style" w:hAnsi="Bookman Old Style"/>
          <w:sz w:val="24"/>
          <w:szCs w:val="24"/>
        </w:rPr>
        <w:t xml:space="preserve">ки поступления в 2022 году и ставок налогообложения в размере 2,2 % и для отдельных категорий налогоплательщиков 0,0 </w:t>
      </w:r>
      <w:r w:rsidRPr="00CC2E54">
        <w:rPr>
          <w:rFonts w:ascii="Bookman Old Style" w:hAnsi="Bookman Old Style"/>
          <w:sz w:val="24"/>
          <w:szCs w:val="24"/>
          <w:u w:val="single"/>
        </w:rPr>
        <w:t>процента (ст. 380 НК РФ),</w:t>
      </w:r>
      <w:r w:rsidRPr="00CC2E54">
        <w:rPr>
          <w:rFonts w:ascii="Bookman Old Style" w:hAnsi="Bookman Old Style"/>
          <w:sz w:val="24"/>
          <w:szCs w:val="24"/>
        </w:rPr>
        <w:t xml:space="preserve"> а также налоговая ставка в размере 2 процента  в отношении объектов недв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жимого имущества, налоговая база по которым определяется как их кадастр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 xml:space="preserve">вая стоимость. 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 xml:space="preserve">Поступление в 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бюджет муниципального образования Моздокский район </w:t>
      </w:r>
      <w:r w:rsidRPr="00CC2E54">
        <w:rPr>
          <w:rFonts w:ascii="Bookman Old Style" w:hAnsi="Bookman Old Style"/>
          <w:snapToGrid w:val="0"/>
          <w:sz w:val="24"/>
          <w:szCs w:val="24"/>
        </w:rPr>
        <w:t>на 2023 год налога на имущество организаций прогнозируется в объеме 31 800,0 тысяч рублей. Доля налога в структуре прогноза налоговых и ненал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говых доходов бюджета муниципального образования Моздокский район в 2023 году составит 5,7 процентов.</w:t>
      </w:r>
    </w:p>
    <w:p w:rsidR="002E2C86" w:rsidRPr="00CC2E54" w:rsidRDefault="002E2C86" w:rsidP="00D16FD2">
      <w:pPr>
        <w:spacing w:after="0" w:line="240" w:lineRule="auto"/>
        <w:ind w:right="-1" w:firstLine="567"/>
        <w:jc w:val="both"/>
        <w:rPr>
          <w:rFonts w:ascii="Bookman Old Style" w:hAnsi="Bookman Old Style"/>
          <w:snapToGrid w:val="0"/>
          <w:sz w:val="24"/>
          <w:szCs w:val="24"/>
        </w:rPr>
      </w:pPr>
      <w:r w:rsidRPr="00CC2E54">
        <w:rPr>
          <w:rFonts w:ascii="Bookman Old Style" w:hAnsi="Bookman Old Style"/>
          <w:snapToGrid w:val="0"/>
          <w:sz w:val="24"/>
          <w:szCs w:val="24"/>
        </w:rPr>
        <w:t xml:space="preserve">Прогнозируемый объем налога на имущество организаций в </w:t>
      </w:r>
      <w:r w:rsidRPr="00294945">
        <w:rPr>
          <w:rFonts w:ascii="Bookman Old Style" w:hAnsi="Bookman Old Style"/>
          <w:color w:val="000000"/>
          <w:sz w:val="24"/>
          <w:szCs w:val="24"/>
        </w:rPr>
        <w:t>бюджет м</w:t>
      </w:r>
      <w:r w:rsidRPr="00294945">
        <w:rPr>
          <w:rFonts w:ascii="Bookman Old Style" w:hAnsi="Bookman Old Style"/>
          <w:color w:val="000000"/>
          <w:sz w:val="24"/>
          <w:szCs w:val="24"/>
        </w:rPr>
        <w:t>у</w:t>
      </w:r>
      <w:r w:rsidRPr="00294945">
        <w:rPr>
          <w:rFonts w:ascii="Bookman Old Style" w:hAnsi="Bookman Old Style"/>
          <w:color w:val="000000"/>
          <w:sz w:val="24"/>
          <w:szCs w:val="24"/>
        </w:rPr>
        <w:t xml:space="preserve">ниципального образования Моздокский район </w:t>
      </w:r>
      <w:r w:rsidRPr="00CC2E54">
        <w:rPr>
          <w:rFonts w:ascii="Bookman Old Style" w:hAnsi="Bookman Old Style"/>
          <w:snapToGrid w:val="0"/>
          <w:sz w:val="24"/>
          <w:szCs w:val="24"/>
        </w:rPr>
        <w:t>на 2024 год составляет 33 200,0 тысяч рублей. Поступление налога на 2025 год прогнозируется в сумме 34 000,0 тысяч рублей.</w:t>
      </w:r>
    </w:p>
    <w:p w:rsidR="002E2C86" w:rsidRPr="00294945" w:rsidRDefault="002E2C86" w:rsidP="00D16FD2">
      <w:pPr>
        <w:spacing w:after="0" w:line="240" w:lineRule="auto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Государственная пошлина</w:t>
      </w:r>
    </w:p>
    <w:p w:rsidR="002E2C86" w:rsidRPr="00294945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94945">
        <w:rPr>
          <w:rFonts w:ascii="Bookman Old Style" w:hAnsi="Bookman Old Style"/>
          <w:color w:val="000000"/>
          <w:sz w:val="24"/>
          <w:szCs w:val="24"/>
        </w:rPr>
        <w:t>Расчет прогнозной суммы государственной пошлины на 2023 год выпо</w:t>
      </w:r>
      <w:r w:rsidRPr="00294945">
        <w:rPr>
          <w:rFonts w:ascii="Bookman Old Style" w:hAnsi="Bookman Old Style"/>
          <w:color w:val="000000"/>
          <w:sz w:val="24"/>
          <w:szCs w:val="24"/>
        </w:rPr>
        <w:t>л</w:t>
      </w:r>
      <w:r w:rsidRPr="00294945">
        <w:rPr>
          <w:rFonts w:ascii="Bookman Old Style" w:hAnsi="Bookman Old Style"/>
          <w:color w:val="000000"/>
          <w:sz w:val="24"/>
          <w:szCs w:val="24"/>
        </w:rPr>
        <w:t>нен исходя из ожидаемой оценки поступлений в 2022 году, а также прогно</w:t>
      </w:r>
      <w:r w:rsidRPr="00294945">
        <w:rPr>
          <w:rFonts w:ascii="Bookman Old Style" w:hAnsi="Bookman Old Style"/>
          <w:color w:val="000000"/>
          <w:sz w:val="24"/>
          <w:szCs w:val="24"/>
        </w:rPr>
        <w:t>з</w:t>
      </w:r>
      <w:r w:rsidRPr="00294945">
        <w:rPr>
          <w:rFonts w:ascii="Bookman Old Style" w:hAnsi="Bookman Old Style"/>
          <w:color w:val="000000"/>
          <w:sz w:val="24"/>
          <w:szCs w:val="24"/>
        </w:rPr>
        <w:t>ных данных, предоставленных главными администраторами доходов райо</w:t>
      </w:r>
      <w:r w:rsidRPr="00294945">
        <w:rPr>
          <w:rFonts w:ascii="Bookman Old Style" w:hAnsi="Bookman Old Style"/>
          <w:color w:val="000000"/>
          <w:sz w:val="24"/>
          <w:szCs w:val="24"/>
        </w:rPr>
        <w:t>н</w:t>
      </w:r>
      <w:r w:rsidRPr="00294945">
        <w:rPr>
          <w:rFonts w:ascii="Bookman Old Style" w:hAnsi="Bookman Old Style"/>
          <w:color w:val="000000"/>
          <w:sz w:val="24"/>
          <w:szCs w:val="24"/>
        </w:rPr>
        <w:t xml:space="preserve">ного бюджета по закрепленным доходным источникам. 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Общий объем поступлений государственной пошлины в бюджет</w:t>
      </w:r>
      <w:r w:rsidRPr="00294945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муниц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пального образования Моздокский район по нормативу 100% определенным законодательством видам госпошлины в 2023 году прогнозируется в сумме 7 500,0 тысяч рублей, на 2024 год – 8 000,0 тысяч рублей и на 2025 год –  8 000,0 тысяч рублей. </w:t>
      </w:r>
      <w:r w:rsidRPr="00CC2E54">
        <w:rPr>
          <w:rFonts w:ascii="Bookman Old Style" w:hAnsi="Bookman Old Style"/>
          <w:snapToGrid w:val="0"/>
          <w:sz w:val="24"/>
          <w:szCs w:val="24"/>
        </w:rPr>
        <w:t>Доля налога в структуре прогноза налоговых и неналог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вых доходов бюджета муниципального образования Моздокский район в 2023 году составит 1,4 процент.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tabs>
          <w:tab w:val="left" w:pos="0"/>
        </w:tabs>
        <w:spacing w:after="0" w:line="240" w:lineRule="auto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Доходы от использования имущества, находящегося в государстве</w:t>
      </w: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н</w:t>
      </w: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ной и муниципальной собственности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 бюджета муниципального образования Моздокский район от и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с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пользования имущества, находящегося в государственной и муниципальной собственности, на 2023 год прогнозируются в сумме 82 424,3 тысяч рублей. </w:t>
      </w:r>
      <w:r w:rsidRPr="00CC2E54">
        <w:rPr>
          <w:rFonts w:ascii="Bookman Old Style" w:hAnsi="Bookman Old Style"/>
          <w:snapToGrid w:val="0"/>
          <w:sz w:val="24"/>
          <w:szCs w:val="24"/>
        </w:rPr>
        <w:t>Доля налога в структуре прогноза налоговых и неналоговых доходов бюджета муниципального образования Моздокский район в 2023 году составит 14,6 процентов.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Доходы бюджета муниципального образования Моздокский район от использования имущества, находящегося в государственной и муниципал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ь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ной собственности, на 2024 и 2025 годы прогнозируются в объеме 86 323,1 тысяч рублей и 86 595,8 тысяч рублей соответственно.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В составе доходов от использования имущества, находящегося в госуда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р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ственной и муниципальной собственности, предусмотрены: 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 от арендной платы за земельные участки, государственная собс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венность на которые не разграничена </w:t>
      </w:r>
      <w:r w:rsidRPr="00CC2E54">
        <w:rPr>
          <w:rFonts w:ascii="Bookman Old Style" w:hAnsi="Bookman Old Style"/>
          <w:snapToGrid w:val="0"/>
          <w:sz w:val="24"/>
          <w:szCs w:val="24"/>
        </w:rPr>
        <w:t>и которые расположены в границах г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родских поселений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по нормативу 50% на 2023 год в сумме 4 068,0 тысяч ру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б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лей; на 2024 год в сумме 3 700,0 тысяч рублей; на 2025 год в сумме 3 800,0 тысяч рублей;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 от арендной платы за земельные участки, государственная собс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венность на которые не разграничена </w:t>
      </w:r>
      <w:r w:rsidRPr="00CC2E54">
        <w:rPr>
          <w:rFonts w:ascii="Bookman Old Style" w:hAnsi="Bookman Old Style"/>
          <w:snapToGrid w:val="0"/>
          <w:sz w:val="24"/>
          <w:szCs w:val="24"/>
        </w:rPr>
        <w:t>и которые расположены в границах сельских поселений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по нормативу 85% - 76 103,0 тысяч рублей; на 2024 и 2025 годы прогнозируется в сумме 80 155,0 тысяч рублей в каждом периоде;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 от сдачи в аренду имущества, находящегося в муниципальной собственности по нормативу 100% - 1 944,3 тысяч рублей; на 2024 год прогн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зируется в сумме 2 138,1 тысяч рублей; на 2025 год прогнозируется в сумме 2 287,8 тысяч рублей; 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доходы от перечисления части прибыли муниципальных унитарных пре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приятий по нормативу 20% в сумме 309,0 тысяч рублей; на 2024 год прогн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зируется в сумме 330,0 тысяч рублей; на 2025 год прогнозируется в сумме 353,0 тысяч рублей;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Платежи при пользовании природными ресурсами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Плата за негативное воздействие на окружающую среду в бюджет мун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ципального образования Моздокский район по нормативу 80% на 2023 год прогнозируются в сумме 4 840,0 тысяч рублей.</w:t>
      </w:r>
      <w:r w:rsidRPr="00CC2E54">
        <w:rPr>
          <w:rFonts w:ascii="Bookman Old Style" w:hAnsi="Bookman Old Style"/>
          <w:snapToGrid w:val="0"/>
          <w:sz w:val="24"/>
          <w:szCs w:val="24"/>
        </w:rPr>
        <w:t xml:space="preserve"> Доля налога в структуре пр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гноза налоговых и неналоговых доходов бюджета муниципального образов</w:t>
      </w:r>
      <w:r w:rsidRPr="00CC2E54">
        <w:rPr>
          <w:rFonts w:ascii="Bookman Old Style" w:hAnsi="Bookman Old Style"/>
          <w:snapToGrid w:val="0"/>
          <w:sz w:val="24"/>
          <w:szCs w:val="24"/>
        </w:rPr>
        <w:t>а</w:t>
      </w:r>
      <w:r w:rsidRPr="00CC2E54">
        <w:rPr>
          <w:rFonts w:ascii="Bookman Old Style" w:hAnsi="Bookman Old Style"/>
          <w:snapToGrid w:val="0"/>
          <w:sz w:val="24"/>
          <w:szCs w:val="24"/>
        </w:rPr>
        <w:t>ния Моздокский район в 2023 году составит 0,9 процентов.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Поступление в бюджет муниципального образования Моздокский район платы за негативное воздействие на окружающую среду на 2024 год прогн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зируется в сумме 4 840,0 тысяч рублей. 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Поступление платы за негативное воздействие на окружающую среду на 2025 год прогнозируется в сумме 4 840,0 тысяч рублей.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tabs>
          <w:tab w:val="left" w:pos="0"/>
        </w:tabs>
        <w:spacing w:after="0" w:line="240" w:lineRule="auto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Доходы от продажи земельных участков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Прогнозируемые объемы доходов от продажи земельных участков на 2023 год предусмотрены в сумме 4 224,4 тысяч рублей. </w:t>
      </w:r>
      <w:r w:rsidRPr="00CC2E54">
        <w:rPr>
          <w:rFonts w:ascii="Bookman Old Style" w:hAnsi="Bookman Old Style"/>
          <w:snapToGrid w:val="0"/>
          <w:sz w:val="24"/>
          <w:szCs w:val="24"/>
        </w:rPr>
        <w:t>Доля налога в стру</w:t>
      </w:r>
      <w:r w:rsidRPr="00CC2E54">
        <w:rPr>
          <w:rFonts w:ascii="Bookman Old Style" w:hAnsi="Bookman Old Style"/>
          <w:snapToGrid w:val="0"/>
          <w:sz w:val="24"/>
          <w:szCs w:val="24"/>
        </w:rPr>
        <w:t>к</w:t>
      </w:r>
      <w:r w:rsidRPr="00CC2E54">
        <w:rPr>
          <w:rFonts w:ascii="Bookman Old Style" w:hAnsi="Bookman Old Style"/>
          <w:snapToGrid w:val="0"/>
          <w:sz w:val="24"/>
          <w:szCs w:val="24"/>
        </w:rPr>
        <w:t>туре прогноза налоговых и неналоговых доходов бюджета муниципального образ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вания Моздокский район в 2023 году составит 0,8 процента.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Поступления в бюджет муниципального образования Моздокский район указанного дохода обеспечиваются за счет: </w:t>
      </w:r>
    </w:p>
    <w:p w:rsidR="002E2C86" w:rsidRPr="00CC2E54" w:rsidRDefault="002E2C86" w:rsidP="00D16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- по нормативу 50 % - 3 124,4 тысяч рублей;</w:t>
      </w:r>
    </w:p>
    <w:p w:rsidR="002E2C86" w:rsidRPr="00CC2E54" w:rsidRDefault="002E2C86" w:rsidP="00D16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доходы от продажи земельных участков, государственная собственность, на которые не разграничена и которые расположены в границах сельских п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селений и межселенных территорий муниципальных районов - по нормативу 100 % - 1 100,0 тысяч рублей;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Поступление дохода от продажи земельных участков в бюджет муниц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и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пального образования Моздокский район на плановый период 2024 и 2025 г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дов прогнозируются в сумме 4 600 тысяч рублей и 5 100,0 тысяч рублей соо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ветственно.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tabs>
          <w:tab w:val="left" w:pos="0"/>
        </w:tabs>
        <w:spacing w:after="0" w:line="240" w:lineRule="auto"/>
        <w:jc w:val="center"/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sz w:val="24"/>
          <w:szCs w:val="24"/>
        </w:rPr>
        <w:t>Штрафы, санкции, возмещение ущерба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Расчет доходов по поступлениям в бюджет муниципального образования Моздокский район на 2023 год штрафов, санкций, возмещения ущерба в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ы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полнен исходя из ожидаемой оценки поступлений в 2022 году.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Прогнозируемые объемы доходов от штрафов, санкций, возмещения ущерба на 2023 год по нормативам, установленным соответствующим закон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дательством и в соответствии со ст.46 Бюджетного кодекса РФ предусмо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рены в сумме 4 000,0 тысяч рублей. </w:t>
      </w:r>
      <w:r w:rsidRPr="00CC2E54">
        <w:rPr>
          <w:rFonts w:ascii="Bookman Old Style" w:hAnsi="Bookman Old Style"/>
          <w:snapToGrid w:val="0"/>
          <w:sz w:val="24"/>
          <w:szCs w:val="24"/>
        </w:rPr>
        <w:t>Доля налога в структуре прогноза нал</w:t>
      </w:r>
      <w:r w:rsidRPr="00CC2E54">
        <w:rPr>
          <w:rFonts w:ascii="Bookman Old Style" w:hAnsi="Bookman Old Style"/>
          <w:snapToGrid w:val="0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sz w:val="24"/>
          <w:szCs w:val="24"/>
        </w:rPr>
        <w:t>говых и неналоговых доходов бюджета муниципального образования Моздокский ра</w:t>
      </w:r>
      <w:r w:rsidRPr="00CC2E54">
        <w:rPr>
          <w:rFonts w:ascii="Bookman Old Style" w:hAnsi="Bookman Old Style"/>
          <w:snapToGrid w:val="0"/>
          <w:sz w:val="24"/>
          <w:szCs w:val="24"/>
        </w:rPr>
        <w:t>й</w:t>
      </w:r>
      <w:r w:rsidRPr="00CC2E54">
        <w:rPr>
          <w:rFonts w:ascii="Bookman Old Style" w:hAnsi="Bookman Old Style"/>
          <w:snapToGrid w:val="0"/>
          <w:sz w:val="24"/>
          <w:szCs w:val="24"/>
        </w:rPr>
        <w:t>он в 2023 году составит 0,7 процента.</w:t>
      </w: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/>
          <w:color w:val="000000"/>
          <w:sz w:val="24"/>
          <w:szCs w:val="24"/>
        </w:rPr>
      </w:pPr>
      <w:r w:rsidRPr="00294945">
        <w:rPr>
          <w:rFonts w:ascii="Bookman Old Style" w:hAnsi="Bookman Old Style"/>
          <w:color w:val="000000"/>
          <w:sz w:val="24"/>
          <w:szCs w:val="24"/>
        </w:rPr>
        <w:t>Прогнозируемые объемы поступления штрафов, санкций, возмещения ущерба на 2024 и 2025 годы составляют 4 000,0 тысяч рублей соответстве</w:t>
      </w:r>
      <w:r w:rsidRPr="00294945">
        <w:rPr>
          <w:rFonts w:ascii="Bookman Old Style" w:hAnsi="Bookman Old Style"/>
          <w:color w:val="000000"/>
          <w:sz w:val="24"/>
          <w:szCs w:val="24"/>
        </w:rPr>
        <w:t>н</w:t>
      </w:r>
      <w:r w:rsidRPr="00294945">
        <w:rPr>
          <w:rFonts w:ascii="Bookman Old Style" w:hAnsi="Bookman Old Style"/>
          <w:color w:val="000000"/>
          <w:sz w:val="24"/>
          <w:szCs w:val="24"/>
        </w:rPr>
        <w:t>но.</w:t>
      </w: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/>
          <w:color w:val="000000"/>
          <w:sz w:val="24"/>
          <w:szCs w:val="24"/>
        </w:rPr>
      </w:pPr>
    </w:p>
    <w:p w:rsidR="002E2C86" w:rsidRPr="00294945" w:rsidRDefault="002E2C86" w:rsidP="00D16FD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294945">
        <w:rPr>
          <w:rFonts w:ascii="Bookman Old Style" w:hAnsi="Bookman Old Style"/>
          <w:b/>
          <w:i/>
          <w:color w:val="000000"/>
          <w:sz w:val="24"/>
          <w:szCs w:val="24"/>
        </w:rPr>
        <w:t>Прочие неналоговые платежи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Плата за выдачу разрешений на установку и эксплуатацию рекламных конструкций в бюджет муниципального образования Моздокский район по нормативу 100% на 2023 год прогнозируются в сумме 1 100,0 тысяч рублей.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Поступление в бюджет муниципального образования Моздокский район платы за выдачу разрешений на установку и эксплуатацию рекламных конс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>т</w:t>
      </w:r>
      <w:r w:rsidRPr="00294945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рукций на плановый период 2024 и 2025 годы прогнозируются в сумме 1 100 тысяч рублей соответственно.  </w:t>
      </w:r>
    </w:p>
    <w:p w:rsidR="002E2C86" w:rsidRPr="00294945" w:rsidRDefault="002E2C86" w:rsidP="00D16FD2">
      <w:pPr>
        <w:tabs>
          <w:tab w:val="left" w:pos="0"/>
        </w:tabs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</w:p>
    <w:p w:rsidR="002E2C86" w:rsidRPr="00294945" w:rsidRDefault="002E2C86" w:rsidP="00D16FD2">
      <w:pPr>
        <w:spacing w:after="0" w:line="240" w:lineRule="auto"/>
        <w:ind w:firstLine="600"/>
        <w:jc w:val="center"/>
        <w:outlineLvl w:val="0"/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  <w:t>Безвозмездные поступления</w:t>
      </w:r>
    </w:p>
    <w:p w:rsidR="002E2C86" w:rsidRPr="00294945" w:rsidRDefault="002E2C86" w:rsidP="00D16FD2">
      <w:pPr>
        <w:spacing w:after="0" w:line="240" w:lineRule="auto"/>
        <w:ind w:firstLine="600"/>
        <w:jc w:val="both"/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Безвозмездные поступления на 2023 год прогнозируются в сумме 1 129 510,0 тысяч рублей, из которых 119 478,0 тысяч рублей - дотации на выравнивание уровня бюджетной обеспеченности района, 15 472,0 тысяч рублей – дотации бюджетам муниципальных районов на поддержку мер по обеспечению сбалансированности бюджетов, 42 935,1 тысяч рублей – субс</w:t>
      </w: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и</w:t>
      </w: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дии, 823 750,1 тысяч рублей – субвенции, 127 874,8 тысяч рублей – иные ме</w:t>
      </w: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ж</w:t>
      </w: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бюджетные трансферты.</w:t>
      </w:r>
    </w:p>
    <w:p w:rsidR="002E2C86" w:rsidRPr="00294945" w:rsidRDefault="002E2C86" w:rsidP="00D16FD2">
      <w:pPr>
        <w:spacing w:after="0" w:line="240" w:lineRule="auto"/>
        <w:ind w:firstLine="600"/>
        <w:jc w:val="both"/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Безвозмездные поступления на 2024 год прогнозируются в сумме 1 006 656,8 тысяч рублей, из которых 49 975,0 тысяч рублей - дотации на в</w:t>
      </w: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ы</w:t>
      </w: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 xml:space="preserve">равнивание уровня бюджетной обеспеченности района, 42 935,1 тысяч рублей – субсидии, 808 771,9 тысяч рублей – субвенции, 104 974,8 тысяч рублей – иные межбюджетные трансферты. </w:t>
      </w:r>
    </w:p>
    <w:p w:rsidR="002E2C86" w:rsidRPr="00294945" w:rsidRDefault="002E2C86" w:rsidP="00D16FD2">
      <w:pPr>
        <w:spacing w:after="0" w:line="240" w:lineRule="auto"/>
        <w:ind w:firstLine="600"/>
        <w:jc w:val="both"/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</w:pP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Безвозмездные поступления на 2025 год прогнозируются в сумме 1 024 522,0 тысяч рублей, из которых 49 975,0 тысяч рублей - дотации на в</w:t>
      </w: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ы</w:t>
      </w:r>
      <w:r w:rsidRPr="0029494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равнивание уровня бюджетной обеспеченности района, 42 472,1 тысяч рублей – субсидии, 828 789,7 тысяч рублей – субвенции, 103 285,2 тысяч рублей – иные межбюджетные трансферты.</w:t>
      </w:r>
    </w:p>
    <w:p w:rsidR="002E2C86" w:rsidRPr="00294945" w:rsidRDefault="002E2C86" w:rsidP="00D16FD2">
      <w:pPr>
        <w:spacing w:after="0" w:line="240" w:lineRule="auto"/>
        <w:ind w:firstLine="600"/>
        <w:jc w:val="center"/>
        <w:outlineLvl w:val="0"/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</w:pPr>
    </w:p>
    <w:p w:rsidR="002E2C86" w:rsidRPr="00294945" w:rsidRDefault="002E2C86" w:rsidP="00D16FD2">
      <w:pPr>
        <w:spacing w:after="0" w:line="240" w:lineRule="auto"/>
        <w:ind w:firstLine="600"/>
        <w:jc w:val="center"/>
        <w:outlineLvl w:val="0"/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  <w:t>Расходы</w:t>
      </w:r>
    </w:p>
    <w:p w:rsidR="002E2C86" w:rsidRPr="00294945" w:rsidRDefault="002E2C86" w:rsidP="00D16FD2">
      <w:pPr>
        <w:spacing w:after="0" w:line="240" w:lineRule="auto"/>
        <w:ind w:firstLine="600"/>
        <w:jc w:val="center"/>
        <w:outlineLvl w:val="0"/>
        <w:rPr>
          <w:rFonts w:ascii="Bookman Old Style" w:hAnsi="Bookman Old Style"/>
          <w:i/>
          <w:snapToGrid w:val="0"/>
          <w:color w:val="000000"/>
          <w:kern w:val="28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  <w:t xml:space="preserve"> бюджета муниципального образования Моздокский район</w:t>
      </w:r>
      <w:r w:rsidRPr="00294945">
        <w:rPr>
          <w:rFonts w:ascii="Bookman Old Style" w:hAnsi="Bookman Old Style"/>
          <w:i/>
          <w:snapToGrid w:val="0"/>
          <w:color w:val="000000"/>
          <w:kern w:val="28"/>
          <w:sz w:val="24"/>
          <w:szCs w:val="24"/>
        </w:rPr>
        <w:t xml:space="preserve">  </w:t>
      </w:r>
    </w:p>
    <w:p w:rsidR="002E2C86" w:rsidRPr="00294945" w:rsidRDefault="002E2C86" w:rsidP="00D16FD2">
      <w:pPr>
        <w:spacing w:after="0" w:line="240" w:lineRule="auto"/>
        <w:ind w:firstLine="600"/>
        <w:jc w:val="center"/>
        <w:outlineLvl w:val="0"/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</w:pPr>
      <w:r w:rsidRPr="00294945"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  <w:t>на 2023 год и на плановый период 2024 и 2025 годов</w:t>
      </w:r>
    </w:p>
    <w:p w:rsidR="002E2C86" w:rsidRPr="00294945" w:rsidRDefault="002E2C86" w:rsidP="00D16FD2">
      <w:pPr>
        <w:spacing w:after="0" w:line="240" w:lineRule="auto"/>
        <w:ind w:firstLine="600"/>
        <w:jc w:val="center"/>
        <w:outlineLvl w:val="0"/>
        <w:rPr>
          <w:rFonts w:ascii="Bookman Old Style" w:hAnsi="Bookman Old Style"/>
          <w:b/>
          <w:i/>
          <w:snapToGrid w:val="0"/>
          <w:color w:val="000000"/>
          <w:kern w:val="28"/>
          <w:sz w:val="24"/>
          <w:szCs w:val="24"/>
        </w:rPr>
      </w:pPr>
    </w:p>
    <w:p w:rsidR="002E2C86" w:rsidRPr="00294945" w:rsidRDefault="002E2C86" w:rsidP="00D16FD2">
      <w:pPr>
        <w:tabs>
          <w:tab w:val="left" w:pos="8647"/>
        </w:tabs>
        <w:spacing w:after="0" w:line="240" w:lineRule="auto"/>
        <w:ind w:firstLine="600"/>
        <w:jc w:val="both"/>
        <w:rPr>
          <w:rFonts w:ascii="Bookman Old Style" w:hAnsi="Bookman Old Style"/>
          <w:color w:val="000000"/>
          <w:kern w:val="28"/>
          <w:sz w:val="24"/>
          <w:szCs w:val="24"/>
        </w:rPr>
      </w:pP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Формирование проекта бюджета муниципального образования  Моздо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к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ский район на 2023 год и плановый период 2024 - 2025 годов осуществлялось на основании проектов 25 муниципальных программ Моздокского района, к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о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торые были разработаны в соответствии с требованиями Бюджетного к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о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 xml:space="preserve">декса Российской Федерации, </w:t>
      </w:r>
      <w:r w:rsidRPr="00CC2E54">
        <w:rPr>
          <w:rFonts w:ascii="Bookman Old Style" w:hAnsi="Bookman Old Style"/>
          <w:kern w:val="28"/>
          <w:sz w:val="24"/>
          <w:szCs w:val="24"/>
        </w:rPr>
        <w:t>распоряжения Главы Администрации местного сам</w:t>
      </w:r>
      <w:r w:rsidRPr="00CC2E54">
        <w:rPr>
          <w:rFonts w:ascii="Bookman Old Style" w:hAnsi="Bookman Old Style"/>
          <w:kern w:val="28"/>
          <w:sz w:val="24"/>
          <w:szCs w:val="24"/>
        </w:rPr>
        <w:t>о</w:t>
      </w:r>
      <w:r w:rsidRPr="00CC2E54">
        <w:rPr>
          <w:rFonts w:ascii="Bookman Old Style" w:hAnsi="Bookman Old Style"/>
          <w:kern w:val="28"/>
          <w:sz w:val="24"/>
          <w:szCs w:val="24"/>
        </w:rPr>
        <w:t>управления Моздокского района от 12.04.2021г. №314 «Об утверждении П</w:t>
      </w:r>
      <w:r w:rsidRPr="00CC2E54">
        <w:rPr>
          <w:rFonts w:ascii="Bookman Old Style" w:hAnsi="Bookman Old Style"/>
          <w:kern w:val="28"/>
          <w:sz w:val="24"/>
          <w:szCs w:val="24"/>
        </w:rPr>
        <w:t>о</w:t>
      </w:r>
      <w:r w:rsidRPr="00CC2E54">
        <w:rPr>
          <w:rFonts w:ascii="Bookman Old Style" w:hAnsi="Bookman Old Style"/>
          <w:kern w:val="28"/>
          <w:sz w:val="24"/>
          <w:szCs w:val="24"/>
        </w:rPr>
        <w:t>рядка разработки, реализации и оценки эффективности муниципальных пр</w:t>
      </w:r>
      <w:r w:rsidRPr="00CC2E54">
        <w:rPr>
          <w:rFonts w:ascii="Bookman Old Style" w:hAnsi="Bookman Old Style"/>
          <w:kern w:val="28"/>
          <w:sz w:val="24"/>
          <w:szCs w:val="24"/>
        </w:rPr>
        <w:t>о</w:t>
      </w:r>
      <w:r w:rsidRPr="00CC2E54">
        <w:rPr>
          <w:rFonts w:ascii="Bookman Old Style" w:hAnsi="Bookman Old Style"/>
          <w:kern w:val="28"/>
          <w:sz w:val="24"/>
          <w:szCs w:val="24"/>
        </w:rPr>
        <w:t>грамм муниципального образования  Моздокский район Республики С</w:t>
      </w:r>
      <w:r w:rsidRPr="00CC2E54">
        <w:rPr>
          <w:rFonts w:ascii="Bookman Old Style" w:hAnsi="Bookman Old Style"/>
          <w:kern w:val="28"/>
          <w:sz w:val="24"/>
          <w:szCs w:val="24"/>
        </w:rPr>
        <w:t>е</w:t>
      </w:r>
      <w:r w:rsidRPr="00CC2E54">
        <w:rPr>
          <w:rFonts w:ascii="Bookman Old Style" w:hAnsi="Bookman Old Style"/>
          <w:kern w:val="28"/>
          <w:sz w:val="24"/>
          <w:szCs w:val="24"/>
        </w:rPr>
        <w:t>верная Осетия-Алания», с учетом внесенных в него последующих изменений.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 xml:space="preserve"> Пер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е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чень муниципальных программ Моздокского района и паспорта муниципал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ь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ных программ представлены в приложении к настоящей пояснительной з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а</w:t>
      </w:r>
      <w:r w:rsidRPr="00294945">
        <w:rPr>
          <w:rFonts w:ascii="Bookman Old Style" w:hAnsi="Bookman Old Style"/>
          <w:color w:val="000000"/>
          <w:kern w:val="28"/>
          <w:sz w:val="24"/>
          <w:szCs w:val="24"/>
        </w:rPr>
        <w:t>писке.</w:t>
      </w:r>
    </w:p>
    <w:p w:rsidR="002E2C86" w:rsidRPr="00CC2E54" w:rsidRDefault="002E2C86" w:rsidP="00D16FD2">
      <w:pPr>
        <w:spacing w:after="0" w:line="240" w:lineRule="auto"/>
        <w:ind w:right="-35" w:firstLine="600"/>
        <w:jc w:val="both"/>
        <w:outlineLvl w:val="0"/>
        <w:rPr>
          <w:rFonts w:ascii="Bookman Old Style" w:hAnsi="Bookman Old Style"/>
          <w:snapToGrid w:val="0"/>
          <w:kern w:val="28"/>
          <w:sz w:val="24"/>
          <w:szCs w:val="24"/>
        </w:rPr>
      </w:pP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>Общий объем расходов на реализацию муниципальных программ мун</w:t>
      </w: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>и</w:t>
      </w: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>ципального образования Моздокский район, предусмотренный проектом, с</w:t>
      </w: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>о</w:t>
      </w: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>ставляет 1 567 160,5 тыс. руб. или 92,5% от общего объема расходов на 2023 год, на 2024 год 1 477 224,5 тыс. руб. или 92,2 (%), на 2025 год 1 506 673,9 тыс. руб. или 91,5 (%).</w:t>
      </w:r>
    </w:p>
    <w:p w:rsidR="002E2C86" w:rsidRPr="00CC2E54" w:rsidRDefault="002E2C86" w:rsidP="00D16FD2">
      <w:pPr>
        <w:spacing w:after="0" w:line="240" w:lineRule="auto"/>
        <w:ind w:right="-35" w:firstLine="600"/>
        <w:jc w:val="both"/>
        <w:outlineLvl w:val="0"/>
        <w:rPr>
          <w:rFonts w:ascii="Bookman Old Style" w:hAnsi="Bookman Old Style"/>
          <w:snapToGrid w:val="0"/>
          <w:kern w:val="28"/>
          <w:sz w:val="24"/>
          <w:szCs w:val="24"/>
        </w:rPr>
      </w:pP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>Объем непрограммных расходов составляет на 2023 год 127 179,8 тыс. руб., на 2024 год 125 624,1 тыс. руб., и на 2025 год 140 806,9 тыс. рублей.</w:t>
      </w:r>
    </w:p>
    <w:p w:rsidR="002E2C86" w:rsidRPr="00CC2E54" w:rsidRDefault="002E2C86" w:rsidP="00D16FD2">
      <w:pPr>
        <w:spacing w:after="0" w:line="240" w:lineRule="auto"/>
        <w:ind w:right="-35" w:firstLine="600"/>
        <w:jc w:val="both"/>
        <w:outlineLvl w:val="0"/>
        <w:rPr>
          <w:rFonts w:ascii="Bookman Old Style" w:hAnsi="Bookman Old Style"/>
          <w:snapToGrid w:val="0"/>
          <w:kern w:val="28"/>
          <w:sz w:val="24"/>
          <w:szCs w:val="24"/>
        </w:rPr>
      </w:pP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>Объем нераспределенных расходов составляет на 2024 год 16 154,2 тыс. руб., и на 2025 год 33 646,7 тыс. рублей.</w:t>
      </w:r>
    </w:p>
    <w:p w:rsidR="002E2C86" w:rsidRPr="00CC2E54" w:rsidRDefault="002E2C86" w:rsidP="00D16FD2">
      <w:pPr>
        <w:spacing w:after="0" w:line="240" w:lineRule="auto"/>
        <w:ind w:right="-35" w:firstLine="600"/>
        <w:jc w:val="both"/>
        <w:rPr>
          <w:rFonts w:ascii="Bookman Old Style" w:hAnsi="Bookman Old Style"/>
          <w:snapToGrid w:val="0"/>
          <w:kern w:val="28"/>
          <w:sz w:val="24"/>
          <w:szCs w:val="24"/>
        </w:rPr>
      </w:pP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 xml:space="preserve">Формирование объема и структуры расходов бюджета муниципального района на 2023 и </w:t>
      </w:r>
      <w:r w:rsidRPr="00CC2E54">
        <w:rPr>
          <w:rFonts w:ascii="Bookman Old Style" w:hAnsi="Bookman Old Style"/>
          <w:sz w:val="24"/>
          <w:szCs w:val="24"/>
        </w:rPr>
        <w:t xml:space="preserve">плановый период 2024 и 2025 годов </w:t>
      </w: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 xml:space="preserve">осуществлялось исходя из следующих основных подходов: 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 w:firstLine="600"/>
        <w:jc w:val="both"/>
        <w:rPr>
          <w:rFonts w:ascii="Bookman Old Style" w:hAnsi="Bookman Old Style"/>
          <w:bCs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 xml:space="preserve">1. Определение базовых объемов бюджетных ассигнований  на </w:t>
      </w:r>
      <w:r w:rsidRPr="00CC2E54">
        <w:rPr>
          <w:rFonts w:ascii="Bookman Old Style" w:hAnsi="Bookman Old Style"/>
          <w:snapToGrid w:val="0"/>
          <w:kern w:val="28"/>
          <w:sz w:val="24"/>
          <w:szCs w:val="24"/>
        </w:rPr>
        <w:t xml:space="preserve">2023 и </w:t>
      </w:r>
      <w:r w:rsidRPr="00CC2E54">
        <w:rPr>
          <w:rFonts w:ascii="Bookman Old Style" w:hAnsi="Bookman Old Style"/>
          <w:kern w:val="28"/>
          <w:sz w:val="24"/>
          <w:szCs w:val="24"/>
        </w:rPr>
        <w:t>плановый период 2024 и 2025 годов на основе утвержденных решениями Со</w:t>
      </w:r>
      <w:r w:rsidRPr="00CC2E54">
        <w:rPr>
          <w:rFonts w:ascii="Bookman Old Style" w:hAnsi="Bookman Old Style"/>
          <w:kern w:val="28"/>
          <w:sz w:val="24"/>
          <w:szCs w:val="24"/>
        </w:rPr>
        <w:t>б</w:t>
      </w:r>
      <w:r w:rsidRPr="00CC2E54">
        <w:rPr>
          <w:rFonts w:ascii="Bookman Old Style" w:hAnsi="Bookman Old Style"/>
          <w:kern w:val="28"/>
          <w:sz w:val="24"/>
          <w:szCs w:val="24"/>
        </w:rPr>
        <w:t>раний представителей Моздокского  района №448 от 27.12.2021 года «Об у</w:t>
      </w:r>
      <w:r w:rsidRPr="00CC2E54">
        <w:rPr>
          <w:rFonts w:ascii="Bookman Old Style" w:hAnsi="Bookman Old Style"/>
          <w:kern w:val="28"/>
          <w:sz w:val="24"/>
          <w:szCs w:val="24"/>
        </w:rPr>
        <w:t>т</w:t>
      </w:r>
      <w:r w:rsidRPr="00CC2E54">
        <w:rPr>
          <w:rFonts w:ascii="Bookman Old Style" w:hAnsi="Bookman Old Style"/>
          <w:kern w:val="28"/>
          <w:sz w:val="24"/>
          <w:szCs w:val="24"/>
        </w:rPr>
        <w:t>верждении бюджета муниципального образования  Моздокский район на 2022 год и на плановый период 2023 и 2024 годов» (в редакции решений С</w:t>
      </w:r>
      <w:r w:rsidRPr="00CC2E54">
        <w:rPr>
          <w:rFonts w:ascii="Bookman Old Style" w:hAnsi="Bookman Old Style"/>
          <w:kern w:val="28"/>
          <w:sz w:val="24"/>
          <w:szCs w:val="24"/>
        </w:rPr>
        <w:t>о</w:t>
      </w:r>
      <w:r w:rsidRPr="00CC2E54">
        <w:rPr>
          <w:rFonts w:ascii="Bookman Old Style" w:hAnsi="Bookman Old Style"/>
          <w:kern w:val="28"/>
          <w:sz w:val="24"/>
          <w:szCs w:val="24"/>
        </w:rPr>
        <w:t xml:space="preserve">брания представителей Моздокского  района от 28.02.2022г. №360, от 23.05.2022г. №482, от 16.06.2022г. №487, от 22.07.2022г. №499, от 28.10.2022г. №406), </w:t>
      </w:r>
      <w:r w:rsidRPr="00CC2E54">
        <w:rPr>
          <w:rFonts w:ascii="Bookman Old Style" w:hAnsi="Bookman Old Style"/>
          <w:bCs/>
          <w:kern w:val="28"/>
          <w:sz w:val="24"/>
          <w:szCs w:val="24"/>
        </w:rPr>
        <w:t>без учета целевых средств.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 w:firstLine="600"/>
        <w:jc w:val="both"/>
        <w:rPr>
          <w:rFonts w:ascii="Bookman Old Style" w:hAnsi="Bookman Old Style"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 xml:space="preserve">2. Определение «базового» объема бюджетных ассигнований на 2023 год и плановый период 2024 и 2025 годов исходя из необходимости финансового обеспечения «длящихся» расходных обязательств. </w:t>
      </w:r>
    </w:p>
    <w:p w:rsidR="002E2C86" w:rsidRPr="00CC2E54" w:rsidRDefault="002E2C86" w:rsidP="00D16FD2">
      <w:pPr>
        <w:spacing w:after="0" w:line="240" w:lineRule="auto"/>
        <w:ind w:firstLine="600"/>
        <w:jc w:val="both"/>
        <w:rPr>
          <w:rFonts w:ascii="Bookman Old Style" w:hAnsi="Bookman Old Style"/>
          <w:bCs/>
          <w:iCs/>
          <w:spacing w:val="-7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3. Уточнение базовых объемов бюджетных ассигнований на 2023 год и плановый период 2024 и 2025 годы с учетом:</w:t>
      </w: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 </w:t>
      </w:r>
    </w:p>
    <w:p w:rsidR="002E2C86" w:rsidRPr="00CC2E54" w:rsidRDefault="002E2C86" w:rsidP="00D16FD2">
      <w:pPr>
        <w:spacing w:after="0" w:line="240" w:lineRule="auto"/>
        <w:ind w:firstLine="600"/>
        <w:jc w:val="both"/>
        <w:rPr>
          <w:rFonts w:ascii="Bookman Old Style" w:hAnsi="Bookman Old Style"/>
          <w:bCs/>
          <w:iCs/>
          <w:spacing w:val="-7"/>
          <w:sz w:val="24"/>
          <w:szCs w:val="24"/>
        </w:rPr>
      </w:pP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>обеспечение установленных соотношений оплаты труда отдельных категорий работников бюджетной сферы согласно указам Президента Российской Федер</w:t>
      </w: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>а</w:t>
      </w: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ции от 7 мая 2012 </w:t>
      </w:r>
      <w:hyperlink r:id="rId10" w:history="1">
        <w:r w:rsidRPr="00CC2E54">
          <w:rPr>
            <w:rFonts w:ascii="Bookman Old Style" w:hAnsi="Bookman Old Style"/>
            <w:bCs/>
            <w:iCs/>
            <w:spacing w:val="-7"/>
            <w:sz w:val="24"/>
            <w:szCs w:val="24"/>
          </w:rPr>
          <w:t>N 597</w:t>
        </w:r>
      </w:hyperlink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 «О мероприятиях по реализации государственной соц</w:t>
      </w: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>и</w:t>
      </w: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>альной политики»;</w:t>
      </w:r>
    </w:p>
    <w:p w:rsidR="002E2C86" w:rsidRPr="00CC2E54" w:rsidRDefault="002E2C86" w:rsidP="00D16FD2">
      <w:pPr>
        <w:spacing w:after="0" w:line="240" w:lineRule="auto"/>
        <w:ind w:firstLine="600"/>
        <w:jc w:val="both"/>
        <w:rPr>
          <w:rFonts w:ascii="Bookman Old Style" w:hAnsi="Bookman Old Style"/>
          <w:bCs/>
          <w:iCs/>
          <w:spacing w:val="-7"/>
          <w:sz w:val="24"/>
          <w:szCs w:val="24"/>
        </w:rPr>
      </w:pP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>обеспечение выплаты работникам муниципальных учреждений района зар</w:t>
      </w: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>а</w:t>
      </w: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>ботной платы не ниже минимального размера оплаты труда, установленного Фед</w:t>
      </w: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>е</w:t>
      </w:r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ральным </w:t>
      </w:r>
      <w:hyperlink r:id="rId11" w:history="1">
        <w:r w:rsidRPr="00CC2E54">
          <w:rPr>
            <w:rFonts w:ascii="Bookman Old Style" w:hAnsi="Bookman Old Style"/>
            <w:bCs/>
            <w:iCs/>
            <w:spacing w:val="-7"/>
            <w:sz w:val="24"/>
            <w:szCs w:val="24"/>
          </w:rPr>
          <w:t>законом</w:t>
        </w:r>
      </w:hyperlink>
      <w:r w:rsidRPr="00CC2E54">
        <w:rPr>
          <w:rFonts w:ascii="Bookman Old Style" w:hAnsi="Bookman Old Style"/>
          <w:bCs/>
          <w:iCs/>
          <w:spacing w:val="-7"/>
          <w:sz w:val="24"/>
          <w:szCs w:val="24"/>
        </w:rPr>
        <w:t xml:space="preserve"> от 19 июня 2000 года N 82-ФЗ «О минимальном размере оплаты труда» </w:t>
      </w:r>
      <w:r w:rsidRPr="00CC2E54">
        <w:rPr>
          <w:rFonts w:ascii="Bookman Old Style" w:hAnsi="Bookman Old Style"/>
          <w:sz w:val="24"/>
          <w:szCs w:val="24"/>
        </w:rPr>
        <w:t>и обеспечения в 2023-2025 годах уровня номинальной заработной пл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ты в среднем по отдельным категориям работников бюджетной сферы в ра</w:t>
      </w:r>
      <w:r w:rsidRPr="00CC2E54">
        <w:rPr>
          <w:rFonts w:ascii="Bookman Old Style" w:hAnsi="Bookman Old Style"/>
          <w:sz w:val="24"/>
          <w:szCs w:val="24"/>
        </w:rPr>
        <w:t>з</w:t>
      </w:r>
      <w:r w:rsidRPr="00CC2E54">
        <w:rPr>
          <w:rFonts w:ascii="Bookman Old Style" w:hAnsi="Bookman Old Style"/>
          <w:sz w:val="24"/>
          <w:szCs w:val="24"/>
        </w:rPr>
        <w:t>мерах не ниже уровня, достигнутого в 2022 году;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 w:firstLine="600"/>
        <w:jc w:val="both"/>
        <w:rPr>
          <w:rFonts w:ascii="Bookman Old Style" w:hAnsi="Bookman Old Style"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>по денежному содержанию муниципальных служащих Республики Севе</w:t>
      </w:r>
      <w:r w:rsidRPr="00CC2E54">
        <w:rPr>
          <w:rFonts w:ascii="Bookman Old Style" w:hAnsi="Bookman Old Style"/>
          <w:kern w:val="28"/>
          <w:sz w:val="24"/>
          <w:szCs w:val="24"/>
        </w:rPr>
        <w:t>р</w:t>
      </w:r>
      <w:r w:rsidRPr="00CC2E54">
        <w:rPr>
          <w:rFonts w:ascii="Bookman Old Style" w:hAnsi="Bookman Old Style"/>
          <w:kern w:val="28"/>
          <w:sz w:val="24"/>
          <w:szCs w:val="24"/>
        </w:rPr>
        <w:t>ная Осетия – Алания, лиц, замещающих муниципальные должности Республ</w:t>
      </w:r>
      <w:r w:rsidRPr="00CC2E54">
        <w:rPr>
          <w:rFonts w:ascii="Bookman Old Style" w:hAnsi="Bookman Old Style"/>
          <w:kern w:val="28"/>
          <w:sz w:val="24"/>
          <w:szCs w:val="24"/>
        </w:rPr>
        <w:t>и</w:t>
      </w:r>
      <w:r w:rsidRPr="00CC2E54">
        <w:rPr>
          <w:rFonts w:ascii="Bookman Old Style" w:hAnsi="Bookman Old Style"/>
          <w:kern w:val="28"/>
          <w:sz w:val="24"/>
          <w:szCs w:val="24"/>
        </w:rPr>
        <w:t>ки Северная Осетия – Алания, работников муниципальных органов, зам</w:t>
      </w:r>
      <w:r w:rsidRPr="00CC2E54">
        <w:rPr>
          <w:rFonts w:ascii="Bookman Old Style" w:hAnsi="Bookman Old Style"/>
          <w:kern w:val="28"/>
          <w:sz w:val="24"/>
          <w:szCs w:val="24"/>
        </w:rPr>
        <w:t>е</w:t>
      </w:r>
      <w:r w:rsidRPr="00CC2E54">
        <w:rPr>
          <w:rFonts w:ascii="Bookman Old Style" w:hAnsi="Bookman Old Style"/>
          <w:kern w:val="28"/>
          <w:sz w:val="24"/>
          <w:szCs w:val="24"/>
        </w:rPr>
        <w:t>щающих должности, не являющиеся должностями муниципальной службы Республики Северная Осетия – Алания, с учетом проводимых мероприятий по оптимизации численности работников;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 w:firstLine="600"/>
        <w:jc w:val="both"/>
        <w:rPr>
          <w:rFonts w:ascii="Bookman Old Style" w:hAnsi="Bookman Old Style"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>доведения минимального размера оплаты труда до уровня 16 242,00 ру</w:t>
      </w:r>
      <w:r w:rsidRPr="00CC2E54">
        <w:rPr>
          <w:rFonts w:ascii="Bookman Old Style" w:hAnsi="Bookman Old Style"/>
          <w:kern w:val="28"/>
          <w:sz w:val="24"/>
          <w:szCs w:val="24"/>
        </w:rPr>
        <w:t>б</w:t>
      </w:r>
      <w:r w:rsidRPr="00CC2E54">
        <w:rPr>
          <w:rFonts w:ascii="Bookman Old Style" w:hAnsi="Bookman Old Style"/>
          <w:kern w:val="28"/>
          <w:sz w:val="24"/>
          <w:szCs w:val="24"/>
        </w:rPr>
        <w:t>лей с 1 января 2023 года;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firstLine="600"/>
        <w:jc w:val="both"/>
        <w:rPr>
          <w:rFonts w:ascii="Bookman Old Style" w:hAnsi="Bookman Old Style"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>при одновременной экономии энергоресурсов и мероприятий по энерг</w:t>
      </w:r>
      <w:r w:rsidRPr="00CC2E54">
        <w:rPr>
          <w:rFonts w:ascii="Bookman Old Style" w:hAnsi="Bookman Old Style"/>
          <w:kern w:val="28"/>
          <w:sz w:val="24"/>
          <w:szCs w:val="24"/>
        </w:rPr>
        <w:t>о</w:t>
      </w:r>
      <w:r w:rsidRPr="00CC2E54">
        <w:rPr>
          <w:rFonts w:ascii="Bookman Old Style" w:hAnsi="Bookman Old Style"/>
          <w:kern w:val="28"/>
          <w:sz w:val="24"/>
          <w:szCs w:val="24"/>
        </w:rPr>
        <w:t>сбережению, предусматривается индексация тарифов на оплату коммунал</w:t>
      </w:r>
      <w:r w:rsidRPr="00CC2E54">
        <w:rPr>
          <w:rFonts w:ascii="Bookman Old Style" w:hAnsi="Bookman Old Style"/>
          <w:kern w:val="28"/>
          <w:sz w:val="24"/>
          <w:szCs w:val="24"/>
        </w:rPr>
        <w:t>ь</w:t>
      </w:r>
      <w:r w:rsidRPr="00CC2E54">
        <w:rPr>
          <w:rFonts w:ascii="Bookman Old Style" w:hAnsi="Bookman Old Style"/>
          <w:kern w:val="28"/>
          <w:sz w:val="24"/>
          <w:szCs w:val="24"/>
        </w:rPr>
        <w:t>ных услуг с 1 января 2023 года.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firstLine="600"/>
        <w:jc w:val="both"/>
        <w:rPr>
          <w:rFonts w:ascii="Bookman Old Style" w:hAnsi="Bookman Old Style"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>сокращения (увеличения) на сумму расходов, связанных с проведением структурных и организационных преобразований в установленных сферах деятельности;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firstLine="600"/>
        <w:jc w:val="both"/>
        <w:rPr>
          <w:rFonts w:ascii="Bookman Old Style" w:hAnsi="Bookman Old Style"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>сокращения на сумму расходов, производимых в соответствии с разов</w:t>
      </w:r>
      <w:r w:rsidRPr="00CC2E54">
        <w:rPr>
          <w:rFonts w:ascii="Bookman Old Style" w:hAnsi="Bookman Old Style"/>
          <w:kern w:val="28"/>
          <w:sz w:val="24"/>
          <w:szCs w:val="24"/>
        </w:rPr>
        <w:t>ы</w:t>
      </w:r>
      <w:r w:rsidRPr="00CC2E54">
        <w:rPr>
          <w:rFonts w:ascii="Bookman Old Style" w:hAnsi="Bookman Old Style"/>
          <w:kern w:val="28"/>
          <w:sz w:val="24"/>
          <w:szCs w:val="24"/>
        </w:rPr>
        <w:t>ми решениями о выделении средств из бюджета муниципального района, или расходов по реализации решений, срок действия которых ограничен т</w:t>
      </w:r>
      <w:r w:rsidRPr="00CC2E54">
        <w:rPr>
          <w:rFonts w:ascii="Bookman Old Style" w:hAnsi="Bookman Old Style"/>
          <w:kern w:val="28"/>
          <w:sz w:val="24"/>
          <w:szCs w:val="24"/>
        </w:rPr>
        <w:t>е</w:t>
      </w:r>
      <w:r w:rsidRPr="00CC2E54">
        <w:rPr>
          <w:rFonts w:ascii="Bookman Old Style" w:hAnsi="Bookman Old Style"/>
          <w:kern w:val="28"/>
          <w:sz w:val="24"/>
          <w:szCs w:val="24"/>
        </w:rPr>
        <w:t>кущим годом (расходы на капитальный ремонт, расходы за счет средств р</w:t>
      </w:r>
      <w:r w:rsidRPr="00CC2E54">
        <w:rPr>
          <w:rFonts w:ascii="Bookman Old Style" w:hAnsi="Bookman Old Style"/>
          <w:kern w:val="28"/>
          <w:sz w:val="24"/>
          <w:szCs w:val="24"/>
        </w:rPr>
        <w:t>е</w:t>
      </w:r>
      <w:r w:rsidRPr="00CC2E54">
        <w:rPr>
          <w:rFonts w:ascii="Bookman Old Style" w:hAnsi="Bookman Old Style"/>
          <w:kern w:val="28"/>
          <w:sz w:val="24"/>
          <w:szCs w:val="24"/>
        </w:rPr>
        <w:t>зервного фонда Администрации местного самоуправления);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 w:firstLine="600"/>
        <w:jc w:val="both"/>
        <w:rPr>
          <w:rFonts w:ascii="Bookman Old Style" w:hAnsi="Bookman Old Style"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>сокращение на сумму расходов, связанных с погашением кредиторской задолженности, сложившейся по состоянию на начало текущего года;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firstLine="600"/>
        <w:jc w:val="both"/>
        <w:rPr>
          <w:rFonts w:ascii="Bookman Old Style" w:hAnsi="Bookman Old Style"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>сокращение «базовых» объемов бюджетных ассигнований по отдельным расходам и отдельным мероприятиям в целях обеспечения сбалансированн</w:t>
      </w:r>
      <w:r w:rsidRPr="00CC2E54">
        <w:rPr>
          <w:rFonts w:ascii="Bookman Old Style" w:hAnsi="Bookman Old Style"/>
          <w:kern w:val="28"/>
          <w:sz w:val="24"/>
          <w:szCs w:val="24"/>
        </w:rPr>
        <w:t>о</w:t>
      </w:r>
      <w:r w:rsidRPr="00CC2E54">
        <w:rPr>
          <w:rFonts w:ascii="Bookman Old Style" w:hAnsi="Bookman Old Style"/>
          <w:kern w:val="28"/>
          <w:sz w:val="24"/>
          <w:szCs w:val="24"/>
        </w:rPr>
        <w:t>сти бюджета муниципального района на 2023 год и плановый период 2024 и 2025 годов;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 w:firstLine="600"/>
        <w:jc w:val="both"/>
        <w:rPr>
          <w:rFonts w:ascii="Bookman Old Style" w:hAnsi="Bookman Old Style"/>
          <w:kern w:val="28"/>
          <w:sz w:val="24"/>
          <w:szCs w:val="24"/>
        </w:rPr>
      </w:pPr>
      <w:r w:rsidRPr="00CC2E54">
        <w:rPr>
          <w:rFonts w:ascii="Bookman Old Style" w:hAnsi="Bookman Old Style"/>
          <w:kern w:val="28"/>
          <w:sz w:val="24"/>
          <w:szCs w:val="24"/>
        </w:rPr>
        <w:t>С учетом вышеперечисленных подходов, структура расходов бюджета муниципального района по разделам классификации расходов бюджетов х</w:t>
      </w:r>
      <w:r w:rsidRPr="00CC2E54">
        <w:rPr>
          <w:rFonts w:ascii="Bookman Old Style" w:hAnsi="Bookman Old Style"/>
          <w:kern w:val="28"/>
          <w:sz w:val="24"/>
          <w:szCs w:val="24"/>
        </w:rPr>
        <w:t>а</w:t>
      </w:r>
      <w:r w:rsidRPr="00CC2E54">
        <w:rPr>
          <w:rFonts w:ascii="Bookman Old Style" w:hAnsi="Bookman Old Style"/>
          <w:kern w:val="28"/>
          <w:sz w:val="24"/>
          <w:szCs w:val="24"/>
        </w:rPr>
        <w:t>рактеризуется следующими данными (таблица 1).</w:t>
      </w: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/>
        <w:jc w:val="both"/>
        <w:rPr>
          <w:rFonts w:ascii="Bookman Old Style" w:hAnsi="Bookman Old Style"/>
          <w:kern w:val="28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Расходы бюджета муниципального района по разделам классифик</w:t>
      </w:r>
      <w:r w:rsidRPr="00CC2E54">
        <w:rPr>
          <w:rFonts w:ascii="Bookman Old Style" w:hAnsi="Bookman Old Style"/>
          <w:b/>
          <w:i/>
          <w:sz w:val="24"/>
          <w:szCs w:val="24"/>
        </w:rPr>
        <w:t>а</w:t>
      </w:r>
      <w:r w:rsidRPr="00CC2E54">
        <w:rPr>
          <w:rFonts w:ascii="Bookman Old Style" w:hAnsi="Bookman Old Style"/>
          <w:b/>
          <w:i/>
          <w:sz w:val="24"/>
          <w:szCs w:val="24"/>
        </w:rPr>
        <w:t>ции расходов бюджетов на 2023 год и на плановый период 2024 и 2025 г</w:t>
      </w:r>
      <w:r w:rsidRPr="00CC2E54">
        <w:rPr>
          <w:rFonts w:ascii="Bookman Old Style" w:hAnsi="Bookman Old Style"/>
          <w:b/>
          <w:i/>
          <w:sz w:val="24"/>
          <w:szCs w:val="24"/>
        </w:rPr>
        <w:t>о</w:t>
      </w:r>
      <w:r w:rsidRPr="00CC2E54">
        <w:rPr>
          <w:rFonts w:ascii="Bookman Old Style" w:hAnsi="Bookman Old Style"/>
          <w:b/>
          <w:i/>
          <w:sz w:val="24"/>
          <w:szCs w:val="24"/>
        </w:rPr>
        <w:t>дов</w:t>
      </w:r>
    </w:p>
    <w:p w:rsidR="002E2C86" w:rsidRPr="00CC2E54" w:rsidRDefault="002E2C86" w:rsidP="00D16FD2">
      <w:pPr>
        <w:spacing w:after="0" w:line="240" w:lineRule="auto"/>
        <w:ind w:left="7788" w:right="-34"/>
        <w:jc w:val="center"/>
        <w:rPr>
          <w:rFonts w:ascii="Bookman Old Style" w:hAnsi="Bookman Old Style"/>
          <w:b/>
          <w:sz w:val="24"/>
          <w:szCs w:val="24"/>
          <w:vertAlign w:val="superscript"/>
        </w:rPr>
      </w:pPr>
      <w:r w:rsidRPr="00CC2E54">
        <w:rPr>
          <w:rFonts w:ascii="Bookman Old Style" w:hAnsi="Bookman Old Style"/>
          <w:sz w:val="24"/>
          <w:szCs w:val="24"/>
        </w:rPr>
        <w:t xml:space="preserve">               Та</w:t>
      </w:r>
      <w:r w:rsidRPr="00CC2E54">
        <w:rPr>
          <w:rFonts w:ascii="Bookman Old Style" w:hAnsi="Bookman Old Style"/>
          <w:sz w:val="24"/>
          <w:szCs w:val="24"/>
        </w:rPr>
        <w:t>б</w:t>
      </w:r>
      <w:r w:rsidRPr="00CC2E54">
        <w:rPr>
          <w:rFonts w:ascii="Bookman Old Style" w:hAnsi="Bookman Old Style"/>
          <w:sz w:val="24"/>
          <w:szCs w:val="24"/>
        </w:rPr>
        <w:t>лица 1</w:t>
      </w:r>
    </w:p>
    <w:p w:rsidR="002E2C86" w:rsidRPr="00CC2E54" w:rsidRDefault="002E2C86" w:rsidP="00D16FD2">
      <w:pPr>
        <w:spacing w:after="0" w:line="240" w:lineRule="auto"/>
        <w:ind w:right="-34" w:firstLine="705"/>
        <w:jc w:val="right"/>
        <w:rPr>
          <w:rFonts w:ascii="Bookman Old Style" w:hAnsi="Bookman Old Style"/>
          <w:i/>
          <w:sz w:val="24"/>
          <w:szCs w:val="24"/>
        </w:rPr>
      </w:pPr>
      <w:r w:rsidRPr="00CC2E54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417"/>
        <w:gridCol w:w="851"/>
        <w:gridCol w:w="1417"/>
        <w:gridCol w:w="709"/>
        <w:gridCol w:w="1419"/>
        <w:gridCol w:w="707"/>
      </w:tblGrid>
      <w:tr w:rsidR="002E2C86" w:rsidRPr="00294945" w:rsidTr="00DA625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Утвержд</w:t>
            </w: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но на</w:t>
            </w:r>
          </w:p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 xml:space="preserve">% </w:t>
            </w:r>
          </w:p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проект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%</w:t>
            </w:r>
          </w:p>
        </w:tc>
      </w:tr>
      <w:tr w:rsidR="002E2C86" w:rsidRPr="00294945" w:rsidTr="00DA62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Условно у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верждаемые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16 154,2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  <w:lang w:val="en-US"/>
              </w:rPr>
              <w:t>33 646,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</w:tr>
      <w:tr w:rsidR="002E2C86" w:rsidRPr="00294945" w:rsidTr="00DA6259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ОБЩЕГОС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ДАРСТВЕ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НЫЕ ВОПР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99 304,5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82 812,1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73 128,5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74 298,7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</w:tr>
      <w:tr w:rsidR="002E2C86" w:rsidRPr="00294945" w:rsidTr="00DA6259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НАЦИ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2 791,0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3 354,1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3 504,3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3 627,2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2E2C86" w:rsidRPr="00294945" w:rsidTr="00DA6259">
        <w:trPr>
          <w:trHeight w:val="1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НАЦИ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НАЛЬНАЯ БЕЗОПА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НОСТЬ И ПРАВООХР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НИТЕЛЬНАЯ ДЕЯТЕЛ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5 070,6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6 308,0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5 766,5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5 668,1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2E2C86" w:rsidRPr="00294945" w:rsidTr="00DA6259">
        <w:trPr>
          <w:trHeight w:val="6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НАЦИ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150 459,3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100 111,7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77 457,1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70 404,5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</w:tr>
      <w:tr w:rsidR="002E2C86" w:rsidRPr="00294945" w:rsidTr="00DA62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ЖИЛИЩНО-КОММ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134 367,5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5 379,6</w:t>
            </w:r>
          </w:p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4 663,3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8 111,2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2E2C86" w:rsidRPr="00294945" w:rsidTr="00DA62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ОБРАЗОВ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1 199 321,6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1 356 221,4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1 309 111,1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1 341 637,6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81,5</w:t>
            </w:r>
          </w:p>
        </w:tc>
      </w:tr>
      <w:tr w:rsidR="002E2C86" w:rsidRPr="00294945" w:rsidTr="00DA62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КУЛЬТУРА, КИНЕМАТ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49 531,2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52 629,5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51 579,3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54 538,7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</w:tr>
      <w:tr w:rsidR="002E2C86" w:rsidRPr="00294945" w:rsidTr="00DA62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41 577,5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32 198,6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24 237,6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24 253,6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1,5</w:t>
            </w:r>
          </w:p>
        </w:tc>
      </w:tr>
      <w:tr w:rsidR="002E2C86" w:rsidRPr="00294945" w:rsidTr="00DA62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12 356,8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12 350,8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11 451,6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11 609,9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</w:tr>
      <w:tr w:rsidR="002E2C86" w:rsidRPr="00294945" w:rsidTr="00DA62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ОБСЛУЖ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ВАНИЕ Г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СУДАРС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ВЕННОГО И МУНИЦ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66,1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E2C86" w:rsidRPr="00294945" w:rsidTr="00DA6259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МЕЖБЮ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ЖЕТНЫЕ ТРАНСФЕРТЫ ОБЩЕГО Х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РАКТЕРА БЮДЖЕТАМ БЮДЖЕТНОЙ СИСТЕМЫ РОССИ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СКОЙ ФЕД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52 398,5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42 854,6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25 675,1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19 618,4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</w:tr>
      <w:tr w:rsidR="002E2C86" w:rsidRPr="00294945" w:rsidTr="00DA6259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ВСЕГО РА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1 747 353,5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1 694 340,4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 602 848,6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hanging="1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1 647 480,7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2E2C86" w:rsidRDefault="002E2C86" w:rsidP="00D16FD2">
      <w:pPr>
        <w:spacing w:after="0" w:line="240" w:lineRule="auto"/>
        <w:ind w:right="-35" w:firstLine="708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Наибольший удельный вес в расходах бюджета муниципального района с учетом безвозмездных поступлений из республиканского бюджета занимают расходы по разделу «Образование» - 80,0 %, </w:t>
      </w:r>
      <w:r w:rsidRPr="00CC2E54">
        <w:rPr>
          <w:rFonts w:ascii="Bookman Old Style" w:hAnsi="Bookman Old Style"/>
          <w:bCs/>
          <w:sz w:val="24"/>
          <w:szCs w:val="24"/>
        </w:rPr>
        <w:t>«Национальная экономика» - 6,0 %,</w:t>
      </w:r>
      <w:r w:rsidRPr="00CC2E54">
        <w:rPr>
          <w:rFonts w:ascii="Bookman Old Style" w:hAnsi="Bookman Old Style"/>
          <w:sz w:val="24"/>
          <w:szCs w:val="24"/>
        </w:rPr>
        <w:t xml:space="preserve"> «Общегосударственные вопросы» 4,9%, «</w:t>
      </w:r>
      <w:r w:rsidRPr="00CC2E54">
        <w:rPr>
          <w:rFonts w:ascii="Bookman Old Style" w:hAnsi="Bookman Old Style"/>
          <w:bCs/>
          <w:sz w:val="24"/>
          <w:szCs w:val="24"/>
        </w:rPr>
        <w:t>Культура и кинематография</w:t>
      </w:r>
      <w:r w:rsidRPr="00CC2E54">
        <w:rPr>
          <w:rFonts w:ascii="Bookman Old Style" w:hAnsi="Bookman Old Style"/>
          <w:sz w:val="24"/>
          <w:szCs w:val="24"/>
        </w:rPr>
        <w:t xml:space="preserve">» -  3,1 %, «Межбюджетные трансферты» - 2,5%, </w:t>
      </w:r>
      <w:r w:rsidRPr="00CC2E54">
        <w:rPr>
          <w:rFonts w:ascii="Bookman Old Style" w:hAnsi="Bookman Old Style"/>
          <w:bCs/>
          <w:sz w:val="24"/>
          <w:szCs w:val="24"/>
        </w:rPr>
        <w:t>«Социальная политика» - 1,9 %,</w:t>
      </w:r>
      <w:r w:rsidRPr="00CC2E54">
        <w:rPr>
          <w:rFonts w:ascii="Bookman Old Style" w:hAnsi="Bookman Old Style"/>
          <w:sz w:val="24"/>
          <w:szCs w:val="24"/>
        </w:rPr>
        <w:t xml:space="preserve"> «</w:t>
      </w:r>
      <w:r w:rsidRPr="00CC2E54">
        <w:rPr>
          <w:rFonts w:ascii="Bookman Old Style" w:hAnsi="Bookman Old Style"/>
          <w:bCs/>
          <w:sz w:val="24"/>
          <w:szCs w:val="24"/>
        </w:rPr>
        <w:t>Физич</w:t>
      </w:r>
      <w:r w:rsidRPr="00CC2E54">
        <w:rPr>
          <w:rFonts w:ascii="Bookman Old Style" w:hAnsi="Bookman Old Style"/>
          <w:bCs/>
          <w:sz w:val="24"/>
          <w:szCs w:val="24"/>
        </w:rPr>
        <w:t>е</w:t>
      </w:r>
      <w:r w:rsidRPr="00CC2E54">
        <w:rPr>
          <w:rFonts w:ascii="Bookman Old Style" w:hAnsi="Bookman Old Style"/>
          <w:bCs/>
          <w:sz w:val="24"/>
          <w:szCs w:val="24"/>
        </w:rPr>
        <w:t>ская культура и спорт» - 0,7%, «Национальная безопасность и правоохран</w:t>
      </w:r>
      <w:r w:rsidRPr="00CC2E54">
        <w:rPr>
          <w:rFonts w:ascii="Bookman Old Style" w:hAnsi="Bookman Old Style"/>
          <w:bCs/>
          <w:sz w:val="24"/>
          <w:szCs w:val="24"/>
        </w:rPr>
        <w:t>и</w:t>
      </w:r>
      <w:r w:rsidRPr="00CC2E54">
        <w:rPr>
          <w:rFonts w:ascii="Bookman Old Style" w:hAnsi="Bookman Old Style"/>
          <w:bCs/>
          <w:sz w:val="24"/>
          <w:szCs w:val="24"/>
        </w:rPr>
        <w:t>тельная деятельность» - 0,4%.</w:t>
      </w:r>
    </w:p>
    <w:p w:rsidR="002E2C86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Раздел «Общегосударственные вопросы»</w:t>
      </w:r>
    </w:p>
    <w:p w:rsidR="002E2C86" w:rsidRPr="00CC2E54" w:rsidRDefault="002E2C86" w:rsidP="00D16FD2">
      <w:pPr>
        <w:spacing w:after="0" w:line="240" w:lineRule="auto"/>
        <w:ind w:right="-35" w:firstLine="567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Бюджетные ассигнования бюджета муниципального района по разделу «Общегосударственные вопросы» характеризуются следующими данными (та</w:t>
      </w:r>
      <w:r w:rsidRPr="00CC2E54">
        <w:rPr>
          <w:rFonts w:ascii="Bookman Old Style" w:hAnsi="Bookman Old Style"/>
          <w:sz w:val="24"/>
          <w:szCs w:val="24"/>
        </w:rPr>
        <w:t>б</w:t>
      </w:r>
      <w:r w:rsidRPr="00CC2E54">
        <w:rPr>
          <w:rFonts w:ascii="Bookman Old Style" w:hAnsi="Bookman Old Style"/>
          <w:sz w:val="24"/>
          <w:szCs w:val="24"/>
        </w:rPr>
        <w:t>лица2):</w:t>
      </w:r>
    </w:p>
    <w:p w:rsidR="002E2C86" w:rsidRPr="00CC2E54" w:rsidRDefault="002E2C86" w:rsidP="00D16FD2">
      <w:pPr>
        <w:spacing w:after="0" w:line="240" w:lineRule="auto"/>
        <w:ind w:right="-35" w:firstLine="703"/>
        <w:jc w:val="right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Таблица 2</w:t>
      </w:r>
    </w:p>
    <w:p w:rsidR="002E2C86" w:rsidRPr="00CC2E54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CC2E54">
        <w:rPr>
          <w:rFonts w:ascii="Bookman Old Style" w:hAnsi="Bookman Old Style"/>
          <w:i/>
          <w:sz w:val="24"/>
          <w:szCs w:val="24"/>
        </w:rPr>
        <w:t xml:space="preserve">                              (тысяч рублей)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134"/>
        <w:gridCol w:w="708"/>
        <w:gridCol w:w="1276"/>
        <w:gridCol w:w="850"/>
        <w:gridCol w:w="1460"/>
        <w:gridCol w:w="950"/>
      </w:tblGrid>
      <w:tr w:rsidR="002E2C86" w:rsidRPr="00294945" w:rsidTr="00DA62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2E2C86" w:rsidRPr="00294945" w:rsidRDefault="002E2C86" w:rsidP="00DA6259">
            <w:pPr>
              <w:tabs>
                <w:tab w:val="left" w:pos="864"/>
                <w:tab w:val="left" w:pos="972"/>
                <w:tab w:val="left" w:pos="2412"/>
              </w:tabs>
              <w:spacing w:after="0" w:line="240" w:lineRule="auto"/>
              <w:ind w:right="-35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% к пр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% к пр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дыд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щему году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проект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% к пред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294945">
              <w:rPr>
                <w:rFonts w:ascii="Bookman Old Style" w:hAnsi="Bookman Old Style"/>
                <w:sz w:val="18"/>
                <w:szCs w:val="18"/>
              </w:rPr>
              <w:t>дущему году</w:t>
            </w:r>
          </w:p>
        </w:tc>
      </w:tr>
      <w:tr w:rsidR="002E2C86" w:rsidRPr="00294945" w:rsidTr="00DA6259">
        <w:trPr>
          <w:trHeight w:val="5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bCs/>
                <w:sz w:val="20"/>
                <w:szCs w:val="20"/>
              </w:rPr>
              <w:t>Общегосударс</w:t>
            </w:r>
            <w:r w:rsidRPr="00294945">
              <w:rPr>
                <w:rFonts w:ascii="Bookman Old Style" w:hAnsi="Bookman Old Style"/>
                <w:b/>
                <w:bCs/>
                <w:sz w:val="20"/>
                <w:szCs w:val="20"/>
              </w:rPr>
              <w:t>т</w:t>
            </w:r>
            <w:r w:rsidRPr="00294945">
              <w:rPr>
                <w:rFonts w:ascii="Bookman Old Style" w:hAnsi="Bookman Old Style"/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99 304,5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82 812,1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73 128,5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69 521,6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95,1</w:t>
            </w:r>
          </w:p>
        </w:tc>
      </w:tr>
      <w:tr w:rsidR="002E2C86" w:rsidRPr="00294945" w:rsidTr="00DA62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E2C86" w:rsidRPr="00294945" w:rsidTr="00DA6259">
        <w:trPr>
          <w:trHeight w:val="1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Функциониров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ние высшего должностного л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ца субъекта Ро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сийской Федер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ции и муниц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пального образ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1 897,8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1 987,7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104,7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1 586,4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79,8</w:t>
            </w:r>
          </w:p>
        </w:tc>
      </w:tr>
      <w:tr w:rsidR="002E2C86" w:rsidRPr="00294945" w:rsidTr="00DA6259">
        <w:trPr>
          <w:trHeight w:val="18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Функциониров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ние законодател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ных (представ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тельных) органов государственной власти и предст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вительных орг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нов муниципал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4 751,2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3 887,8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3 936,6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93,8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3 457,1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85,6</w:t>
            </w:r>
          </w:p>
        </w:tc>
      </w:tr>
      <w:tr w:rsidR="002E2C86" w:rsidRPr="00294945" w:rsidTr="00DA6259">
        <w:trPr>
          <w:trHeight w:val="2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Функциониров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ние Правительс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ва Российской Федерации, вы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ших исполнител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ных органов гос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дарственной вл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сти субъектов Российской Фед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53 618,5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49 619,7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42 657,7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42 526,2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99,7</w:t>
            </w:r>
          </w:p>
        </w:tc>
      </w:tr>
      <w:tr w:rsidR="002E2C86" w:rsidRPr="00294945" w:rsidTr="00DA6259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Обеспечение де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тельности фина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совых, налоговых и таможенных органов и органов финансового (ф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нансово-бюджетного) на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11 783,5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11 995,6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12 518,5</w:t>
            </w:r>
          </w:p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10 888,3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87,0</w:t>
            </w:r>
          </w:p>
        </w:tc>
      </w:tr>
      <w:tr w:rsidR="002E2C86" w:rsidRPr="00294945" w:rsidTr="00DA62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Обеспечение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 xml:space="preserve">ведения выборов и референдумов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41,8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139,1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100,8</w:t>
            </w:r>
          </w:p>
        </w:tc>
      </w:tr>
      <w:tr w:rsidR="002E2C86" w:rsidRPr="00294945" w:rsidTr="00DA62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1 000,0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2E2C86" w:rsidRPr="00294945" w:rsidTr="00DA6259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Другие общегос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дарственные в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21 976,4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14 080,8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10 790,1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76,6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9 924,5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92,0</w:t>
            </w:r>
          </w:p>
        </w:tc>
      </w:tr>
    </w:tbl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/>
        <w:jc w:val="both"/>
        <w:rPr>
          <w:rFonts w:ascii="Bookman Old Style" w:hAnsi="Bookman Old Style"/>
          <w:bCs/>
          <w:kern w:val="28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         Расходы бюджета муниципального района по разделу «Общегос</w:t>
      </w:r>
      <w:r w:rsidRPr="00CC2E54">
        <w:rPr>
          <w:rFonts w:ascii="Bookman Old Style" w:hAnsi="Bookman Old Style"/>
          <w:sz w:val="24"/>
          <w:szCs w:val="24"/>
        </w:rPr>
        <w:t>у</w:t>
      </w:r>
      <w:r w:rsidRPr="00CC2E54">
        <w:rPr>
          <w:rFonts w:ascii="Bookman Old Style" w:hAnsi="Bookman Old Style"/>
          <w:sz w:val="24"/>
          <w:szCs w:val="24"/>
        </w:rPr>
        <w:t>дарственные вопросы» на 2023 год составляют 82 812,1</w:t>
      </w:r>
      <w:r w:rsidRPr="00CC2E54">
        <w:rPr>
          <w:rFonts w:ascii="Bookman Old Style" w:hAnsi="Bookman Old Style"/>
          <w:sz w:val="20"/>
          <w:szCs w:val="20"/>
        </w:rPr>
        <w:t xml:space="preserve"> </w:t>
      </w:r>
      <w:r w:rsidRPr="00CC2E54">
        <w:rPr>
          <w:rFonts w:ascii="Bookman Old Style" w:hAnsi="Bookman Old Style"/>
          <w:sz w:val="24"/>
          <w:szCs w:val="24"/>
        </w:rPr>
        <w:t>тыс. руб. или 4,9% процентов от общего объема расходов. Определение объема расходов на мун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ципальное управление осуществлялось в соответствии с действующей структ</w:t>
      </w:r>
      <w:r w:rsidRPr="00CC2E54">
        <w:rPr>
          <w:rFonts w:ascii="Bookman Old Style" w:hAnsi="Bookman Old Style"/>
          <w:sz w:val="24"/>
          <w:szCs w:val="24"/>
        </w:rPr>
        <w:t>у</w:t>
      </w:r>
      <w:r w:rsidRPr="00CC2E54">
        <w:rPr>
          <w:rFonts w:ascii="Bookman Old Style" w:hAnsi="Bookman Old Style"/>
          <w:sz w:val="24"/>
          <w:szCs w:val="24"/>
        </w:rPr>
        <w:t xml:space="preserve">рой органов местного самоуправления.  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 составе раздела «Общегосударственные вопросы» бюджетные ассигн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 xml:space="preserve">вания предусматриваются на обеспечение деятельности:  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Главы муниципального образования;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Аппарата Собрания представителей;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Органов местного самоуправления и главы местной администрации;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Финансового органа;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Контрольно-счетной палаты.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подразделу</w:t>
      </w:r>
      <w:r w:rsidRPr="00CC2E54">
        <w:rPr>
          <w:rFonts w:ascii="Bookman Old Style" w:hAnsi="Bookman Old Style"/>
          <w:i/>
          <w:sz w:val="24"/>
          <w:szCs w:val="24"/>
        </w:rPr>
        <w:t xml:space="preserve"> </w:t>
      </w:r>
      <w:r w:rsidRPr="00CC2E54">
        <w:rPr>
          <w:rFonts w:ascii="Bookman Old Style" w:hAnsi="Bookman Old Style"/>
          <w:sz w:val="24"/>
          <w:szCs w:val="24"/>
        </w:rPr>
        <w:t>«Резервные фонды», предусматриваются бюджетные асси</w:t>
      </w:r>
      <w:r w:rsidRPr="00CC2E54">
        <w:rPr>
          <w:rFonts w:ascii="Bookman Old Style" w:hAnsi="Bookman Old Style"/>
          <w:sz w:val="24"/>
          <w:szCs w:val="24"/>
        </w:rPr>
        <w:t>г</w:t>
      </w:r>
      <w:r w:rsidRPr="00CC2E54">
        <w:rPr>
          <w:rFonts w:ascii="Bookman Old Style" w:hAnsi="Bookman Old Style"/>
          <w:sz w:val="24"/>
          <w:szCs w:val="24"/>
        </w:rPr>
        <w:t>нования на формирования резервного фонда Администрации местного сам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управления Моздокского района</w:t>
      </w:r>
      <w:r w:rsidRPr="00CC2E54">
        <w:rPr>
          <w:rFonts w:ascii="Bookman Old Style" w:hAnsi="Bookman Old Style"/>
          <w:i/>
          <w:sz w:val="24"/>
          <w:szCs w:val="24"/>
        </w:rPr>
        <w:t xml:space="preserve">.  </w:t>
      </w:r>
      <w:r w:rsidRPr="00CC2E54">
        <w:rPr>
          <w:rFonts w:ascii="Bookman Old Style" w:hAnsi="Bookman Old Style"/>
          <w:sz w:val="24"/>
          <w:szCs w:val="24"/>
        </w:rPr>
        <w:t>Использование бюджетных ассигнований осуществляется в соответствии положением о резервном фонде Администр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ции местного самоуправления Моздокского района и с принятыми Главой м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стной Администрации муниципального образования Моздокский район расп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 xml:space="preserve">ряжениями.            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 составе расходов по подразделу «Другие общегосударственные вопр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 xml:space="preserve">сы» предусматриваются бюджетные ассигнования на реализацию:    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«Разработка проектно-сметной документ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ции для строительства, капитального ремонта и реконструкции объектов м</w:t>
      </w:r>
      <w:r w:rsidRPr="00CC2E54">
        <w:rPr>
          <w:rFonts w:ascii="Bookman Old Style" w:hAnsi="Bookman Old Style"/>
          <w:sz w:val="24"/>
          <w:szCs w:val="24"/>
        </w:rPr>
        <w:t>у</w:t>
      </w:r>
      <w:r w:rsidRPr="00CC2E54">
        <w:rPr>
          <w:rFonts w:ascii="Bookman Old Style" w:hAnsi="Bookman Old Style"/>
          <w:sz w:val="24"/>
          <w:szCs w:val="24"/>
        </w:rPr>
        <w:t>ниципальной собственности, расположенных на территории муниципального образования Моздокский район" в сумме 3 500,0 тыс. руб. на 2023 год; в су</w:t>
      </w:r>
      <w:r w:rsidRPr="00CC2E54">
        <w:rPr>
          <w:rFonts w:ascii="Bookman Old Style" w:hAnsi="Bookman Old Style"/>
          <w:sz w:val="24"/>
          <w:szCs w:val="24"/>
        </w:rPr>
        <w:t>м</w:t>
      </w:r>
      <w:r w:rsidRPr="00CC2E54">
        <w:rPr>
          <w:rFonts w:ascii="Bookman Old Style" w:hAnsi="Bookman Old Style"/>
          <w:sz w:val="24"/>
          <w:szCs w:val="24"/>
        </w:rPr>
        <w:t>ме 1 500,0 тыс. руб. на 2024 год; в сумме 1 500 тыс. руб. на 2025 год;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«Управление муниципальной собственн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стью муниципального образования Моздокский район», в том числе в сумме 3 195,8 тыс. руб. на 2023 год; в сумме 3 599,4,0 тыс. руб. на 2024 год; в сумме 4 296,2 тыс. руб. на 2025 год;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ab/>
        <w:t>- муниципальной программы «Доступная среда», в том числе в сумме 950,0 тыс. руб. на 2023 год; в сумме 950,0 тыс. руб. на 2024 год; в сумме 1 200,0 тыс. руб. на 2025 год;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«Развитие информационного общества в м</w:t>
      </w:r>
      <w:r w:rsidRPr="00CC2E54">
        <w:rPr>
          <w:rFonts w:ascii="Bookman Old Style" w:hAnsi="Bookman Old Style"/>
          <w:sz w:val="24"/>
          <w:szCs w:val="24"/>
        </w:rPr>
        <w:t>у</w:t>
      </w:r>
      <w:r w:rsidRPr="00CC2E54">
        <w:rPr>
          <w:rFonts w:ascii="Bookman Old Style" w:hAnsi="Bookman Old Style"/>
          <w:sz w:val="24"/>
          <w:szCs w:val="24"/>
        </w:rPr>
        <w:t>ниципальном образовании Моздокский район», в том числе в сумме 455,0 тыс. руб. на 2023 год; в сумме 455,0 тыс. руб. на 2024 год; в сумме 455,0 тыс. руб. на 2025 год;</w:t>
      </w:r>
    </w:p>
    <w:p w:rsidR="002E2C86" w:rsidRPr="00CC2E54" w:rsidRDefault="002E2C86" w:rsidP="00D16F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Кроме того, по данному подразделу предусматриваются бюджетные а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сигнования на обеспечение деятельности муниципального казенного учрежд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 xml:space="preserve">ния «Централизованная бухгалтерия» Моздокского района в сумме 5 719,3 тыс. руб., на 2023 год; в сумме 5 891,4 тыс. руб. на 2024 год; в сумме </w:t>
      </w:r>
      <w:r w:rsidRPr="00CC2E54">
        <w:rPr>
          <w:rFonts w:ascii="Bookman Old Style" w:hAnsi="Bookman Old Style" w:cs="Calibri"/>
          <w:bCs/>
          <w:color w:val="000000"/>
          <w:sz w:val="24"/>
          <w:szCs w:val="24"/>
        </w:rPr>
        <w:t xml:space="preserve">4 796,9 </w:t>
      </w:r>
      <w:r w:rsidRPr="00CC2E54">
        <w:rPr>
          <w:rFonts w:ascii="Bookman Old Style" w:hAnsi="Bookman Old Style"/>
          <w:sz w:val="24"/>
          <w:szCs w:val="24"/>
        </w:rPr>
        <w:t>тыс. руб. на 2025 год.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Так же, по вышеуказанному подразделу запланированы непрограммные расходы на осуществление работ по установке, реконструкции и демонтажу сооружений и конструкций (не относящихся к муниципальной собственности) в сумме 388,0 тыс. руб., на  2023 год; в сумме 405,5 тыс. руб. на  2024 год;  в сумме 425,7 тыс. руб. на  2025 год; и непрограммные расходы на иные мер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приятия, связанные с муниципальной собственностью в сумме 2 256,5 тыс. руб. на  2023 год; в сумме 600,9 тыс. руб. на  2024 год;  в сумме 630,9 тыс. руб. на  2025 год.</w:t>
      </w:r>
    </w:p>
    <w:p w:rsidR="002E2C86" w:rsidRPr="00CC2E54" w:rsidRDefault="002E2C86" w:rsidP="00D16FD2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2E2C86" w:rsidRDefault="002E2C86" w:rsidP="00D16FD2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 xml:space="preserve">Раздел «Национальная безопасность и правоохранительная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деятельность»</w:t>
      </w:r>
      <w:r w:rsidRPr="00CC2E54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tbl>
      <w:tblPr>
        <w:tblW w:w="96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089"/>
        <w:gridCol w:w="1134"/>
        <w:gridCol w:w="1190"/>
        <w:gridCol w:w="1028"/>
        <w:gridCol w:w="962"/>
        <w:gridCol w:w="976"/>
        <w:gridCol w:w="834"/>
      </w:tblGrid>
      <w:tr w:rsidR="002E2C86" w:rsidRPr="00294945" w:rsidTr="00DA6259">
        <w:trPr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2E2C86" w:rsidRPr="00294945" w:rsidRDefault="002E2C86" w:rsidP="00DA6259">
            <w:pPr>
              <w:tabs>
                <w:tab w:val="left" w:pos="864"/>
                <w:tab w:val="left" w:pos="972"/>
                <w:tab w:val="left" w:pos="2412"/>
              </w:tabs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2023год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2024год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rPr>
          <w:trHeight w:val="12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дыдущ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</w:tr>
      <w:tr w:rsidR="002E2C86" w:rsidRPr="00294945" w:rsidTr="00DA6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НАЦИОНАЛЬНАЯ БЕЗОПАСНОСТЬ И ПРАВООХРАН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ТЕЛЬНАЯ ДЕЯТЕЛ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5 070,6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6 308,0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124,4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5 766,5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5 668,1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98,3</w:t>
            </w:r>
          </w:p>
        </w:tc>
      </w:tr>
      <w:tr w:rsidR="002E2C86" w:rsidRPr="00294945" w:rsidTr="00DA6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Защита населения и территории от чре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вычайных ситуаций природного и техн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генного характера, гражданская обор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3 757,9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3 778,6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3 435,1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90,1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3 471,2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101,1</w:t>
            </w:r>
          </w:p>
        </w:tc>
      </w:tr>
      <w:tr w:rsidR="002E2C86" w:rsidRPr="00294945" w:rsidTr="00DA62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Другие вопросы в области национал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ной безопасности и правоохранительной деятельности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2 529,4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192,7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2 331,4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92,2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2 196,9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94,2</w:t>
            </w:r>
          </w:p>
        </w:tc>
      </w:tr>
    </w:tbl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ab/>
        <w:t>По разделу</w:t>
      </w:r>
      <w:r w:rsidRPr="00CC2E54">
        <w:rPr>
          <w:rFonts w:ascii="Bookman Old Style" w:hAnsi="Bookman Old Style"/>
          <w:i/>
          <w:sz w:val="24"/>
          <w:szCs w:val="24"/>
        </w:rPr>
        <w:t xml:space="preserve"> </w:t>
      </w:r>
      <w:r w:rsidRPr="00CC2E54">
        <w:rPr>
          <w:rFonts w:ascii="Bookman Old Style" w:hAnsi="Bookman Old Style"/>
          <w:sz w:val="24"/>
          <w:szCs w:val="24"/>
        </w:rPr>
        <w:t>«Национальная безопасность и правоохранительная деятел</w:t>
      </w:r>
      <w:r w:rsidRPr="00CC2E54">
        <w:rPr>
          <w:rFonts w:ascii="Bookman Old Style" w:hAnsi="Bookman Old Style"/>
          <w:sz w:val="24"/>
          <w:szCs w:val="24"/>
        </w:rPr>
        <w:t>ь</w:t>
      </w:r>
      <w:r w:rsidRPr="00CC2E54">
        <w:rPr>
          <w:rFonts w:ascii="Bookman Old Style" w:hAnsi="Bookman Old Style"/>
          <w:sz w:val="24"/>
          <w:szCs w:val="24"/>
        </w:rPr>
        <w:t>ность» на 2023-2025 годы предусмотрены бюджетные ассигнования: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по подразделу «Защита населения и территории от чрезвычайных ситуаций природного и техногенного характера, гражданская оборона» на реализацию: 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ab/>
        <w:t>- муниципальной программы  «Обеспечение мероприятий гражданской обор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ны, предупреждения и ликвидации последствий чрезвычайных ситуаций на территории Моздокского района»  на  предупреждение и ликвидацию после</w:t>
      </w:r>
      <w:r w:rsidRPr="00CC2E54">
        <w:rPr>
          <w:rFonts w:ascii="Bookman Old Style" w:hAnsi="Bookman Old Style"/>
          <w:sz w:val="24"/>
          <w:szCs w:val="24"/>
        </w:rPr>
        <w:t>д</w:t>
      </w:r>
      <w:r w:rsidRPr="00CC2E54">
        <w:rPr>
          <w:rFonts w:ascii="Bookman Old Style" w:hAnsi="Bookman Old Style"/>
          <w:sz w:val="24"/>
          <w:szCs w:val="24"/>
        </w:rPr>
        <w:t>ствий чрезвычайных ситуаций природного и техногенного характера и обе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печение первичных мер пожарной безопасности в Моздокском районе в сумме 438,0  тыс. руб. на  2023 год; в сумме 458,0  тыс. руб. на  2024 год; в сумме 478,0  тыс. руб. на  2025 год; и обеспечение деятельности МКУ «Единая дежу</w:t>
      </w:r>
      <w:r w:rsidRPr="00CC2E54">
        <w:rPr>
          <w:rFonts w:ascii="Bookman Old Style" w:hAnsi="Bookman Old Style"/>
          <w:sz w:val="24"/>
          <w:szCs w:val="24"/>
        </w:rPr>
        <w:t>р</w:t>
      </w:r>
      <w:r w:rsidRPr="00CC2E54">
        <w:rPr>
          <w:rFonts w:ascii="Bookman Old Style" w:hAnsi="Bookman Old Style"/>
          <w:sz w:val="24"/>
          <w:szCs w:val="24"/>
        </w:rPr>
        <w:t>но-диспетчерская служба Моздокского района» в сумме 3 340,6  тыс. руб. на  2023 год; в сумме 2 977,1  тыс. руб. на  2024 год; в сумме 2 992,7  тыс. руб. на  2025 год.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 по подразделу «Другие вопросы в области национальной безопасности и правоохранительной деятельности» на реализацию: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- муниципальной программы «Профилактика терроризма и экстремизма в Моздокском районе Республики Северная Осетия-Алания» - в сумме 1 811,4 тыс. руб. на 2023 год; в сумме 1 613,4 тыс. руб. на 2024 год; в сумме 1 478,9 тыс. руб. на 2025 год;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"Профилактика правонарушений в муниц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пальном образовании Моздокский район» по 20,0 тыс. руб. на каждый год с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ответственно;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"Комплексные меры противодействия зл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употреблению наркотиками и их незаконному обороту в муниципальном обр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зовании Моздокский район» по 50,0 тыс. руб. на каждый год соответстве</w:t>
      </w:r>
      <w:r w:rsidRPr="00CC2E54">
        <w:rPr>
          <w:rFonts w:ascii="Bookman Old Style" w:hAnsi="Bookman Old Style"/>
          <w:sz w:val="24"/>
          <w:szCs w:val="24"/>
        </w:rPr>
        <w:t>н</w:t>
      </w:r>
      <w:r w:rsidRPr="00CC2E54">
        <w:rPr>
          <w:rFonts w:ascii="Bookman Old Style" w:hAnsi="Bookman Old Style"/>
          <w:sz w:val="24"/>
          <w:szCs w:val="24"/>
        </w:rPr>
        <w:t>но.</w:t>
      </w:r>
    </w:p>
    <w:p w:rsidR="002E2C86" w:rsidRPr="00CC2E54" w:rsidRDefault="002E2C86" w:rsidP="00D16FD2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ab/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Раздел «Национальная экономика»</w:t>
      </w:r>
    </w:p>
    <w:tbl>
      <w:tblPr>
        <w:tblW w:w="98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93"/>
        <w:gridCol w:w="1443"/>
        <w:gridCol w:w="1250"/>
        <w:gridCol w:w="850"/>
        <w:gridCol w:w="1134"/>
        <w:gridCol w:w="909"/>
        <w:gridCol w:w="1218"/>
        <w:gridCol w:w="900"/>
        <w:gridCol w:w="8"/>
      </w:tblGrid>
      <w:tr w:rsidR="002E2C86" w:rsidRPr="00294945" w:rsidTr="00DA625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Утверждено на</w:t>
            </w:r>
          </w:p>
          <w:p w:rsidR="002E2C86" w:rsidRPr="00294945" w:rsidRDefault="002E2C86" w:rsidP="00DA6259">
            <w:pPr>
              <w:tabs>
                <w:tab w:val="left" w:pos="864"/>
                <w:tab w:val="left" w:pos="972"/>
                <w:tab w:val="left" w:pos="2412"/>
              </w:tabs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rPr>
          <w:gridAfter w:val="1"/>
          <w:wAfter w:w="8" w:type="dxa"/>
          <w:trHeight w:val="119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дыд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щему году</w:t>
            </w:r>
          </w:p>
        </w:tc>
      </w:tr>
      <w:tr w:rsidR="002E2C86" w:rsidRPr="00294945" w:rsidTr="00DA6259">
        <w:trPr>
          <w:gridAfter w:val="1"/>
          <w:wAfter w:w="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 xml:space="preserve">150 459,3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100 111,7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77 457,1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77,4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70 404,5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90,9</w:t>
            </w:r>
          </w:p>
        </w:tc>
      </w:tr>
      <w:tr w:rsidR="002E2C86" w:rsidRPr="00294945" w:rsidTr="00DA6259">
        <w:trPr>
          <w:gridAfter w:val="1"/>
          <w:wAfter w:w="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Общеэкономич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ские вопросы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634,3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2 207,8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123,3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2 726,5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123,5</w:t>
            </w:r>
          </w:p>
        </w:tc>
      </w:tr>
      <w:tr w:rsidR="002E2C86" w:rsidRPr="00294945" w:rsidTr="00DA6259">
        <w:trPr>
          <w:gridAfter w:val="1"/>
          <w:wAfter w:w="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Сельское хозяйс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во и рыболовство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30 000,0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2E2C86" w:rsidRPr="00294945" w:rsidTr="00DA6259">
        <w:trPr>
          <w:gridAfter w:val="1"/>
          <w:wAfter w:w="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Дорожное хозя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ство (дорожные фонды)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116 645,0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65 336,7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71 764,3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109,8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64 243,0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89,5</w:t>
            </w:r>
          </w:p>
        </w:tc>
      </w:tr>
      <w:tr w:rsidR="002E2C86" w:rsidRPr="00294945" w:rsidTr="00DA6259">
        <w:trPr>
          <w:gridAfter w:val="1"/>
          <w:wAfter w:w="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Другие вопросы в области наци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нальной эконом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3 180,0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3 485,0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116,8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3 435,0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98,6</w:t>
            </w:r>
          </w:p>
        </w:tc>
      </w:tr>
    </w:tbl>
    <w:p w:rsidR="002E2C86" w:rsidRDefault="002E2C86" w:rsidP="00D16FD2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данному разделу предусмотрены ассигнования на реализацию: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"Энергосбережение и повышение энергет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ческой эффективности» в сумме 1 660,0 тыс. руб. на 2023 год; в сумме 2 077,8 тыс. руб. на 2024 год; в сумме 2 596,5 тыс. руб. на 2025 год;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«Содействие занятости населения Моздо</w:t>
      </w:r>
      <w:r w:rsidRPr="00CC2E54">
        <w:rPr>
          <w:rFonts w:ascii="Bookman Old Style" w:hAnsi="Bookman Old Style"/>
          <w:sz w:val="24"/>
          <w:szCs w:val="24"/>
        </w:rPr>
        <w:t>к</w:t>
      </w:r>
      <w:r w:rsidRPr="00CC2E54">
        <w:rPr>
          <w:rFonts w:ascii="Bookman Old Style" w:hAnsi="Bookman Old Style"/>
          <w:sz w:val="24"/>
          <w:szCs w:val="24"/>
        </w:rPr>
        <w:t>ского района Республики Северная Осетия-Алания» по 130,0 тыс. руб. на ка</w:t>
      </w:r>
      <w:r w:rsidRPr="00CC2E54">
        <w:rPr>
          <w:rFonts w:ascii="Bookman Old Style" w:hAnsi="Bookman Old Style"/>
          <w:sz w:val="24"/>
          <w:szCs w:val="24"/>
        </w:rPr>
        <w:t>ж</w:t>
      </w:r>
      <w:r w:rsidRPr="00CC2E54">
        <w:rPr>
          <w:rFonts w:ascii="Bookman Old Style" w:hAnsi="Bookman Old Style"/>
          <w:sz w:val="24"/>
          <w:szCs w:val="24"/>
        </w:rPr>
        <w:t>дый год соответственно;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«Осуществление деятельности по обращ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нию с животными без владельцев на территории муниципального образов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ния Моздокский район» в сумме 30 000,0 тыс. руб. на 2023 год;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"Содержание, реконструкция и ремонт а</w:t>
      </w:r>
      <w:r w:rsidRPr="00CC2E54">
        <w:rPr>
          <w:rFonts w:ascii="Bookman Old Style" w:hAnsi="Bookman Old Style"/>
          <w:sz w:val="24"/>
          <w:szCs w:val="24"/>
        </w:rPr>
        <w:t>в</w:t>
      </w:r>
      <w:r w:rsidRPr="00CC2E54">
        <w:rPr>
          <w:rFonts w:ascii="Bookman Old Style" w:hAnsi="Bookman Old Style"/>
          <w:sz w:val="24"/>
          <w:szCs w:val="24"/>
        </w:rPr>
        <w:t>томобильных дорог муниципального образования Моздокский район " в сумме 78 765,4 тыс. руб. на 2023 год; в сумме 79 243,0 тыс. руб. на 2024 год; в су</w:t>
      </w:r>
      <w:r w:rsidRPr="00CC2E54">
        <w:rPr>
          <w:rFonts w:ascii="Bookman Old Style" w:hAnsi="Bookman Old Style"/>
          <w:sz w:val="24"/>
          <w:szCs w:val="24"/>
        </w:rPr>
        <w:t>м</w:t>
      </w:r>
      <w:r w:rsidRPr="00CC2E54">
        <w:rPr>
          <w:rFonts w:ascii="Bookman Old Style" w:hAnsi="Bookman Old Style"/>
          <w:sz w:val="24"/>
          <w:szCs w:val="24"/>
        </w:rPr>
        <w:t xml:space="preserve">ме 79 243,0 тыс. руб. на 2025 год;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- муниципальной программы "Развитие и поддержка малого и среднего предпринимательства Моздокского района" в сумме 1 500,0 тыс. руб. на 2023 год; в сумме 2 000,0 тыс. руб. на 2024 год; в сумме 2 000,0 тыс. руб. на 2025 год;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"Управление земельными ресурсами в мун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ципальном образовании Моздокского района" в сумме 705,0 тыс. руб. на ка</w:t>
      </w:r>
      <w:r w:rsidRPr="00CC2E54">
        <w:rPr>
          <w:rFonts w:ascii="Bookman Old Style" w:hAnsi="Bookman Old Style"/>
          <w:sz w:val="24"/>
          <w:szCs w:val="24"/>
        </w:rPr>
        <w:t>ж</w:t>
      </w:r>
      <w:r w:rsidRPr="00CC2E54">
        <w:rPr>
          <w:rFonts w:ascii="Bookman Old Style" w:hAnsi="Bookman Old Style"/>
          <w:sz w:val="24"/>
          <w:szCs w:val="24"/>
        </w:rPr>
        <w:t xml:space="preserve">дый год соответственно;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"Формирование законопослушного повед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ния участников дорожного движения в муниципальном образовании Моздо</w:t>
      </w:r>
      <w:r w:rsidRPr="00CC2E54">
        <w:rPr>
          <w:rFonts w:ascii="Bookman Old Style" w:hAnsi="Bookman Old Style"/>
          <w:sz w:val="24"/>
          <w:szCs w:val="24"/>
        </w:rPr>
        <w:t>к</w:t>
      </w:r>
      <w:r w:rsidRPr="00CC2E54">
        <w:rPr>
          <w:rFonts w:ascii="Bookman Old Style" w:hAnsi="Bookman Old Style"/>
          <w:sz w:val="24"/>
          <w:szCs w:val="24"/>
        </w:rPr>
        <w:t xml:space="preserve">ский район" в сумме 190,0 тыс. руб. на каждый год соответственно;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"Территориальное планирование и обеспеч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ние градостроительной деятельности на территории муниципального образ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 xml:space="preserve">вания Моздокский район" в сумме 450,0 тыс. руб. на 2023 год; в сумме 450,0 тыс. руб. на 2024 год; в сумме 450,0 тыс. руб. на 2025 год. </w:t>
      </w:r>
    </w:p>
    <w:p w:rsidR="002E2C86" w:rsidRPr="00CC2E54" w:rsidRDefault="002E2C86" w:rsidP="00D16FD2">
      <w:pPr>
        <w:tabs>
          <w:tab w:val="center" w:pos="426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ab/>
        <w:t>Кроме того, по данному подразделу предусматриваются бюджетные а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сигнования на непрограммные расходы по обеспечению расходов поселений в части статьи 14 ФЗ-131 в сумме 140,0 тыс. руб. на 2023 год; в сумме 140,0 тыс. руб. на 2024 год;</w:t>
      </w:r>
      <w:r w:rsidRPr="00CC2E54">
        <w:t xml:space="preserve"> </w:t>
      </w:r>
      <w:r w:rsidRPr="00CC2E54">
        <w:rPr>
          <w:rFonts w:ascii="Bookman Old Style" w:hAnsi="Bookman Old Style"/>
          <w:sz w:val="24"/>
          <w:szCs w:val="24"/>
        </w:rPr>
        <w:t>в сумме 140,0 тыс. руб. на 2025 год.</w:t>
      </w: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  <w:vertAlign w:val="superscript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Раздел «Жилищно-коммунальное хозяйство»</w:t>
      </w:r>
    </w:p>
    <w:p w:rsidR="002E2C86" w:rsidRPr="00CC2E54" w:rsidRDefault="002E2C86" w:rsidP="00D16FD2">
      <w:pPr>
        <w:tabs>
          <w:tab w:val="left" w:pos="3060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Бюджетные ассигнования бюджета муниципального района по разделу «Жилищно-коммунальное хозяйство» характеризуются следующими данными (таблица 3):</w:t>
      </w:r>
    </w:p>
    <w:p w:rsidR="002E2C86" w:rsidRPr="00CC2E54" w:rsidRDefault="002E2C86" w:rsidP="00D16FD2">
      <w:pPr>
        <w:tabs>
          <w:tab w:val="left" w:pos="3060"/>
        </w:tabs>
        <w:spacing w:after="0" w:line="240" w:lineRule="auto"/>
        <w:ind w:right="-35" w:firstLine="705"/>
        <w:jc w:val="right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Таблица 3</w:t>
      </w:r>
    </w:p>
    <w:p w:rsidR="002E2C86" w:rsidRPr="00CC2E54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CC2E54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992"/>
        <w:gridCol w:w="1025"/>
        <w:gridCol w:w="8"/>
        <w:gridCol w:w="1163"/>
        <w:gridCol w:w="886"/>
        <w:gridCol w:w="8"/>
        <w:gridCol w:w="984"/>
        <w:gridCol w:w="1056"/>
        <w:gridCol w:w="12"/>
      </w:tblGrid>
      <w:tr w:rsidR="002E2C86" w:rsidRPr="00294945" w:rsidTr="00DA6259">
        <w:trPr>
          <w:trHeight w:val="41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rPr>
          <w:gridAfter w:val="1"/>
          <w:wAfter w:w="12" w:type="dxa"/>
          <w:trHeight w:val="123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дыд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щему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</w:tr>
      <w:tr w:rsidR="002E2C86" w:rsidRPr="00294945" w:rsidTr="00DA6259">
        <w:trPr>
          <w:gridAfter w:val="1"/>
          <w:wAfter w:w="12" w:type="dxa"/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Жилищно-коммунальное  х</w:t>
            </w: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b/>
                <w:sz w:val="20"/>
                <w:szCs w:val="20"/>
              </w:rPr>
              <w:t>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134 367,5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5 379,6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left="-11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4 663,3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8 111,2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173,9</w:t>
            </w:r>
          </w:p>
        </w:tc>
      </w:tr>
      <w:tr w:rsidR="002E2C86" w:rsidRPr="00294945" w:rsidTr="00DA6259">
        <w:trPr>
          <w:gridAfter w:val="1"/>
          <w:wAfter w:w="12" w:type="dxa"/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97 150,2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2 545,8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2 806,6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3 358,5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119,7</w:t>
            </w:r>
          </w:p>
        </w:tc>
      </w:tr>
      <w:tr w:rsidR="002E2C86" w:rsidRPr="00294945" w:rsidTr="00DA6259">
        <w:trPr>
          <w:gridAfter w:val="1"/>
          <w:wAfter w:w="12" w:type="dxa"/>
          <w:trHeight w:val="4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sz w:val="20"/>
                <w:szCs w:val="20"/>
              </w:rPr>
              <w:t>Коммунальное х</w:t>
            </w:r>
            <w:r w:rsidRPr="00294945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bCs/>
                <w:sz w:val="20"/>
                <w:szCs w:val="20"/>
              </w:rPr>
              <w:t>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7 273,6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1 930,5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26,5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953,4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992,4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104,1</w:t>
            </w:r>
          </w:p>
        </w:tc>
      </w:tr>
      <w:tr w:rsidR="002E2C86" w:rsidRPr="00294945" w:rsidTr="00DA6259">
        <w:trPr>
          <w:gridAfter w:val="1"/>
          <w:wAfter w:w="12" w:type="dxa"/>
          <w:trHeight w:val="2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15 482,7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903,3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5,8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903,3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3 760,3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416,3</w:t>
            </w:r>
          </w:p>
        </w:tc>
      </w:tr>
      <w:tr w:rsidR="002E2C86" w:rsidRPr="00294945" w:rsidTr="00DA6259">
        <w:trPr>
          <w:gridAfter w:val="1"/>
          <w:wAfter w:w="12" w:type="dxa"/>
          <w:trHeight w:val="9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bCs/>
                <w:sz w:val="20"/>
                <w:szCs w:val="20"/>
              </w:rPr>
              <w:t>Другие вопросы в области жилищно-коммунального х</w:t>
            </w:r>
            <w:r w:rsidRPr="00294945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bCs/>
                <w:sz w:val="20"/>
                <w:szCs w:val="20"/>
              </w:rPr>
              <w:t>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14 461,0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:rsidR="002E2C86" w:rsidRDefault="002E2C86" w:rsidP="00D16FD2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данному разделу предусмотрены ассигнования на реализацию: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«Управление муниципальной собственн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стью муниципального образования Моздокский район» в сумме 3 195,8 тыс. руб. на 2023 год; в сумме 3 599,4 тыс. руб. на 2024 год; в сумме 4296,2 тыс. руб. на 2025 год;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«Развитие муниципальной системы образ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вания в Моздокском районе» в части подпрограммы "Обеспечение функци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нирования объектов теплоснабжения образовательных организаций" по обе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печению бесперебойного теплоснабжения и функционирования в условиях осенне-зимнего периода зданий образовательных учреждений Моздокского района в сумме 1 930,5 тыс. руб. на 2023 год; в сумме 953,4 тыс. руб. на 2024 год; в сумме 992,4 тыс. руб. на 2025 год;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«Строительство жилья, предоставляемого по договору найма жилого помещения на сельских территориях Моздокского ра</w:t>
      </w:r>
      <w:r w:rsidRPr="00CC2E54">
        <w:rPr>
          <w:rFonts w:ascii="Bookman Old Style" w:hAnsi="Bookman Old Style"/>
          <w:sz w:val="24"/>
          <w:szCs w:val="24"/>
        </w:rPr>
        <w:t>й</w:t>
      </w:r>
      <w:r w:rsidRPr="00CC2E54">
        <w:rPr>
          <w:rFonts w:ascii="Bookman Old Style" w:hAnsi="Bookman Old Style"/>
          <w:sz w:val="24"/>
          <w:szCs w:val="24"/>
        </w:rPr>
        <w:t>она Республики Северная Осетия-Алания» в сумме 300,0 тыс. руб. на 2023 год; в сумме 300,0 тыс. руб. на 2024 год; в сумме 300,0 тыс. руб. на 2025 год;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муниципальной программы «Формирование современной городской ср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ды» по 12 903,3 тыс. руб. на каждый год соответственно.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284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Раздел «Образование»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Бюджетные ассигнования бюджета муниципального района по разделу «Образование» характеризуются следующими данными (таблица 4):</w:t>
      </w:r>
    </w:p>
    <w:p w:rsidR="002E2C86" w:rsidRPr="00CC2E54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Таблица 4</w:t>
      </w:r>
    </w:p>
    <w:p w:rsidR="002E2C86" w:rsidRPr="00CC2E54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CC2E54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275"/>
        <w:gridCol w:w="851"/>
        <w:gridCol w:w="8"/>
        <w:gridCol w:w="1267"/>
        <w:gridCol w:w="709"/>
        <w:gridCol w:w="1134"/>
        <w:gridCol w:w="850"/>
      </w:tblGrid>
      <w:tr w:rsidR="002E2C86" w:rsidRPr="00294945" w:rsidTr="00DA62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Утверждено на</w:t>
            </w:r>
          </w:p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rPr>
          <w:trHeight w:val="1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</w:tr>
      <w:tr w:rsidR="002E2C86" w:rsidRPr="00294945" w:rsidTr="00DA6259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1 199 321,6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9" w:hanging="10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1 356 221,4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113,1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6" w:hanging="106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1 309 111,1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2" w:hanging="109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1 332 836,7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101,8</w:t>
            </w:r>
          </w:p>
        </w:tc>
      </w:tr>
      <w:tr w:rsidR="002E2C86" w:rsidRPr="00294945" w:rsidTr="00DA62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В том числе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6" w:hanging="106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102" w:hanging="109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E2C86" w:rsidRPr="00294945" w:rsidTr="00DA6259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Дошкольное обр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411 461,8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448 914,8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109,1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6" w:hanging="106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446 912,2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2" w:hanging="109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443 180,6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99,2</w:t>
            </w:r>
          </w:p>
        </w:tc>
      </w:tr>
      <w:tr w:rsidR="002E2C86" w:rsidRPr="00294945" w:rsidTr="00DA6259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Общее образов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689 764,0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804 429,8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116,6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6" w:hanging="106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774 188,7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2" w:hanging="109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802 208,2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103,6</w:t>
            </w:r>
          </w:p>
        </w:tc>
      </w:tr>
      <w:tr w:rsidR="002E2C86" w:rsidRPr="00294945" w:rsidTr="00DA62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63 067,3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65 837,4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104,4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6" w:hanging="106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56 015,2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2" w:hanging="109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55 682,9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99,4</w:t>
            </w:r>
          </w:p>
        </w:tc>
      </w:tr>
      <w:tr w:rsidR="002E2C86" w:rsidRPr="00294945" w:rsidTr="00DA6259">
        <w:trPr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Другие вопросы в области образов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35 028,6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37 039,4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105,7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6" w:hanging="106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31 995,0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102" w:hanging="109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31 765,0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294945">
              <w:rPr>
                <w:rFonts w:ascii="Bookman Old Style" w:hAnsi="Bookman Old Style"/>
                <w:sz w:val="18"/>
                <w:szCs w:val="18"/>
              </w:rPr>
              <w:t>99,3</w:t>
            </w:r>
          </w:p>
        </w:tc>
      </w:tr>
    </w:tbl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rPr>
          <w:rFonts w:ascii="Bookman Old Style" w:hAnsi="Bookman Old Style"/>
          <w:b/>
          <w:i/>
          <w:sz w:val="24"/>
          <w:szCs w:val="24"/>
        </w:rPr>
      </w:pP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«Дошкольное образование»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В составе подраздела "Развитие системы дошкольного образования" м</w:t>
      </w:r>
      <w:r w:rsidRPr="00CC2E54">
        <w:rPr>
          <w:rFonts w:ascii="Bookman Old Style" w:hAnsi="Bookman Old Style"/>
          <w:sz w:val="24"/>
          <w:szCs w:val="24"/>
        </w:rPr>
        <w:t>у</w:t>
      </w:r>
      <w:r w:rsidRPr="00CC2E54">
        <w:rPr>
          <w:rFonts w:ascii="Bookman Old Style" w:hAnsi="Bookman Old Style"/>
          <w:sz w:val="24"/>
          <w:szCs w:val="24"/>
        </w:rPr>
        <w:t>ниципальной программы «Развитие муниципальной системы образования в Моздокском районе» предусматриваются бюджетные ассигнования на реал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зацию: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 по муниципальной программе «Развитие муниципальной системы обр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 xml:space="preserve">зования в Моздокском районе» на обеспечение деятельности муниципальных дошкольных учреждений в сумме 372 681,8 тыс. руб. на 2023 год, в сумме 372 583,0 тыс. руб. на 2024 год, и в сумме 378 856,3 тыс. руб. на 2025 год;       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в части подпрограммы «Одаренные дети» на мероприятия для одаре</w:t>
      </w:r>
      <w:r w:rsidRPr="00CC2E54">
        <w:rPr>
          <w:rFonts w:ascii="Bookman Old Style" w:hAnsi="Bookman Old Style"/>
          <w:sz w:val="24"/>
          <w:szCs w:val="24"/>
        </w:rPr>
        <w:t>н</w:t>
      </w:r>
      <w:r w:rsidRPr="00CC2E54">
        <w:rPr>
          <w:rFonts w:ascii="Bookman Old Style" w:hAnsi="Bookman Old Style"/>
          <w:sz w:val="24"/>
          <w:szCs w:val="24"/>
        </w:rPr>
        <w:t xml:space="preserve">ных детей дошкольного возраста в сумме 40,0 тыс. руб. на 2023 год; в сумме 40,0 тыс. руб. на 2024 год; в сумме 40,0 тыс. руб. на 2025 год;      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в части подпрограммы «Здоровый ребенок» на организацию питания в общеобразовательных учреждениях»</w:t>
      </w:r>
      <w:r w:rsidRPr="00CC2E54">
        <w:rPr>
          <w:rFonts w:ascii="Bookman Old Style" w:hAnsi="Bookman Old Style"/>
          <w:bCs/>
          <w:sz w:val="24"/>
          <w:szCs w:val="24"/>
        </w:rPr>
        <w:t xml:space="preserve"> </w:t>
      </w:r>
      <w:r w:rsidRPr="00CC2E54">
        <w:rPr>
          <w:rFonts w:ascii="Bookman Old Style" w:hAnsi="Bookman Old Style"/>
          <w:sz w:val="24"/>
          <w:szCs w:val="24"/>
        </w:rPr>
        <w:t>в сумме 68 807,7 тыс. руб. на 2023 год; в сумме 68 807,7 тыс. руб. на 2024 год; в сумме 60 006,8 тыс. руб. на 2025 год</w:t>
      </w:r>
      <w:r w:rsidRPr="00CC2E54">
        <w:rPr>
          <w:rFonts w:ascii="Bookman Old Style" w:hAnsi="Bookman Old Style"/>
          <w:bCs/>
          <w:sz w:val="24"/>
          <w:szCs w:val="24"/>
        </w:rPr>
        <w:t>;</w:t>
      </w:r>
      <w:r w:rsidRPr="00CC2E54">
        <w:rPr>
          <w:rFonts w:ascii="Bookman Old Style" w:hAnsi="Bookman Old Style"/>
          <w:sz w:val="24"/>
          <w:szCs w:val="24"/>
        </w:rPr>
        <w:t xml:space="preserve">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4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- в части подпрограммы «Обеспечение противопожарной безопасности в образовательных учреждениях» на каждый планируемый год на расходы на противопожарную безопасность в дошкольных учреждениях в сумме 7 005,3 тыс. руб. на 2023 год; в сумме 5 291,5 тыс. руб. на 2024 год; в сумме 3 777,5 тыс. руб. на 2025 год. </w:t>
      </w:r>
      <w:r w:rsidRPr="00CC2E54">
        <w:rPr>
          <w:rFonts w:ascii="Bookman Old Style" w:hAnsi="Bookman Old Style"/>
          <w:bCs/>
          <w:sz w:val="24"/>
          <w:szCs w:val="24"/>
        </w:rPr>
        <w:tab/>
      </w: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«Общее образование»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 составе подраздела «Общее образование» предусматриваются бюдже</w:t>
      </w:r>
      <w:r w:rsidRPr="00CC2E54">
        <w:rPr>
          <w:rFonts w:ascii="Bookman Old Style" w:hAnsi="Bookman Old Style"/>
          <w:sz w:val="24"/>
          <w:szCs w:val="24"/>
        </w:rPr>
        <w:t>т</w:t>
      </w:r>
      <w:r w:rsidRPr="00CC2E54">
        <w:rPr>
          <w:rFonts w:ascii="Bookman Old Style" w:hAnsi="Bookman Old Style"/>
          <w:sz w:val="24"/>
          <w:szCs w:val="24"/>
        </w:rPr>
        <w:t>ные ассигнования на реализацию: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по муниципальной программе «Развитие муниципальной системы обр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зования в Моздокском районе» на обеспечение деятельности муниципальных учреждений общего образования в сумме 700 057,1 тыс. руб. на 2023 год, в сумме 692 962,9 тыс. руб. на 2024 год, и в сумме 722 560,8 тыс. руб. на 2025 год;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- в части подпрограммы «Одаренные дети» на мероприятия для одаре</w:t>
      </w:r>
      <w:r w:rsidRPr="00CC2E54">
        <w:rPr>
          <w:rFonts w:ascii="Bookman Old Style" w:hAnsi="Bookman Old Style"/>
          <w:sz w:val="24"/>
          <w:szCs w:val="24"/>
        </w:rPr>
        <w:t>н</w:t>
      </w:r>
      <w:r w:rsidRPr="00CC2E54">
        <w:rPr>
          <w:rFonts w:ascii="Bookman Old Style" w:hAnsi="Bookman Old Style"/>
          <w:sz w:val="24"/>
          <w:szCs w:val="24"/>
        </w:rPr>
        <w:t xml:space="preserve">ных детей в сумме 340,4 тыс. руб. на 2023 год, в сумме 354,0 тыс. руб. на 2024 год, и в сумме 368,2 тыс. руб. на 2025 год;       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- в части подпрограммы «Здоровый ребенок» на организацию питания в общеобразовательных учреждениях» в сумме 75 249,3 тыс. руб. на 2023 год; в сумме 75 249,3 тыс. руб. на 2024 год; в сумме 73 559,7 тыс. руб. на 2025 год;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- в части подпрограммы «Обеспечение противопожарной безопасности в образовательных учреждениях» на каждый планируемый год на расходы на противопожарную безопасность в учреждениях общего образования в сумме 5 313,0 тыс. руб. на 2023 год; в сумме 4 862,5 тыс. руб. на 2024 год; в сумме 5 019,5 тыс. руб. на 2025 год</w:t>
      </w:r>
      <w:r w:rsidRPr="00CC2E54">
        <w:rPr>
          <w:rFonts w:ascii="Bookman Old Style" w:hAnsi="Bookman Old Style"/>
          <w:bCs/>
          <w:sz w:val="24"/>
          <w:szCs w:val="24"/>
        </w:rPr>
        <w:t>.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709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«Дополнительное образование»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 составе подраздела «Дополнительное образование» предусматриваются бюджетные ассигнования на реализацию: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подпрограммы «Развитие дополнительного образования» включены ра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ходы на обеспечение деятельности муниципальных образовательных учрежд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ний дополнительного образования в сумме 38 417,8 тыс. руб. на 2023 год; в сумме 32 607,7 тыс. руб. на 2024 год; в сумме 32 607,4 тыс. руб. на 2025 год;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подпрограммы «Развитие культуры Моздокского района» включены ра</w:t>
      </w:r>
      <w:r w:rsidRPr="00CC2E54">
        <w:rPr>
          <w:rFonts w:ascii="Bookman Old Style" w:hAnsi="Bookman Old Style"/>
          <w:sz w:val="24"/>
          <w:szCs w:val="24"/>
        </w:rPr>
        <w:t>с</w:t>
      </w:r>
      <w:r w:rsidRPr="00CC2E54">
        <w:rPr>
          <w:rFonts w:ascii="Bookman Old Style" w:hAnsi="Bookman Old Style"/>
          <w:sz w:val="24"/>
          <w:szCs w:val="24"/>
        </w:rPr>
        <w:t>ходы на обеспечение деятельности дополнительного образования детей в сф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 xml:space="preserve">ре культуры в сумме 26 450,8 тыс. руб. на 2023 год; в сумме 22 426,9 тыс. руб. на 2024 год; в сумме 22 169,5 тыс. руб. на 2025 год;       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в части подпрограммы «Одаренные дети» на мероприятия для одаре</w:t>
      </w:r>
      <w:r w:rsidRPr="00CC2E54">
        <w:rPr>
          <w:rFonts w:ascii="Bookman Old Style" w:hAnsi="Bookman Old Style"/>
          <w:sz w:val="24"/>
          <w:szCs w:val="24"/>
        </w:rPr>
        <w:t>н</w:t>
      </w:r>
      <w:r w:rsidRPr="00CC2E54">
        <w:rPr>
          <w:rFonts w:ascii="Bookman Old Style" w:hAnsi="Bookman Old Style"/>
          <w:sz w:val="24"/>
          <w:szCs w:val="24"/>
        </w:rPr>
        <w:t xml:space="preserve">ных детей в сумме 120,0 тыс. руб. на 2023 год; в сумме 120,0 тыс. руб. на 2024 год; в сумме 120,0 тыс. руб. на 2025 год.      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в части подпрограммы «Обеспечение противопожарной безопасности в образовательных учреждениях» на каждый планируемый год на расходы на противопожарную безопасность в учреждениях дополнительного образования в сумме 468,8 тыс. руб. на 2023 год; в сумме 480,6 тыс. руб. на 2024 год; в сумме 406,0 тыс. руб. на 2025 год</w:t>
      </w:r>
      <w:r w:rsidRPr="00CC2E54">
        <w:rPr>
          <w:rFonts w:ascii="Bookman Old Style" w:hAnsi="Bookman Old Style"/>
          <w:bCs/>
          <w:sz w:val="24"/>
          <w:szCs w:val="24"/>
        </w:rPr>
        <w:t>.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center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«Другие вопросы в области образования»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подразделу «Другие вопросы в области образования» предусматрив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ются бюджетные ассигнования: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на содержание органов местного самоуправления, осуществляющих р</w:t>
      </w:r>
      <w:r w:rsidRPr="00CC2E54">
        <w:rPr>
          <w:rFonts w:ascii="Bookman Old Style" w:hAnsi="Bookman Old Style"/>
          <w:sz w:val="24"/>
          <w:szCs w:val="24"/>
        </w:rPr>
        <w:t>у</w:t>
      </w:r>
      <w:r w:rsidRPr="00CC2E54">
        <w:rPr>
          <w:rFonts w:ascii="Bookman Old Style" w:hAnsi="Bookman Old Style"/>
          <w:sz w:val="24"/>
          <w:szCs w:val="24"/>
        </w:rPr>
        <w:t>ководство и управление в сфере установленных функций в сумме 3 743,6 тыс. руб. на 2023 год; в сумме 3 743,6 тыс. руб. на 2024 год; в сумме 3 743,6 тыс. руб. на 2025 год</w:t>
      </w:r>
      <w:r w:rsidRPr="00CC2E54">
        <w:rPr>
          <w:rFonts w:ascii="Bookman Old Style" w:hAnsi="Bookman Old Style"/>
          <w:bCs/>
          <w:sz w:val="24"/>
          <w:szCs w:val="24"/>
        </w:rPr>
        <w:t>;</w:t>
      </w:r>
      <w:r w:rsidRPr="00CC2E54">
        <w:rPr>
          <w:rFonts w:ascii="Bookman Old Style" w:hAnsi="Bookman Old Style"/>
          <w:sz w:val="24"/>
          <w:szCs w:val="24"/>
        </w:rPr>
        <w:t xml:space="preserve">         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на обеспечение деятельности информационно-методического кабинета, централизованной бухгалтерии и хозяйственно-эксплуатационной группы в сумме 32 854,3 тыс. руб. на 2023 год; в сумме 28 295,3 тыс. руб. на 2024 год; в сумме 28 117,1 тыс. руб. на 2025 год.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  <w:vertAlign w:val="superscript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Раздел «Культура и кинематография»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Бюджетные ассигнования бюджета муниципального района по разделу «Культура и кинематография» характеризуются следующими данными (табл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ца 5)</w:t>
      </w:r>
    </w:p>
    <w:p w:rsidR="002E2C86" w:rsidRPr="00CC2E54" w:rsidRDefault="002E2C86" w:rsidP="00D16FD2">
      <w:pPr>
        <w:spacing w:after="0" w:line="240" w:lineRule="auto"/>
        <w:ind w:right="-34"/>
        <w:jc w:val="right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Таблица 5</w:t>
      </w:r>
    </w:p>
    <w:p w:rsidR="002E2C86" w:rsidRPr="00CC2E54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CC2E54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276"/>
        <w:gridCol w:w="851"/>
        <w:gridCol w:w="1134"/>
        <w:gridCol w:w="992"/>
        <w:gridCol w:w="1429"/>
        <w:gridCol w:w="1102"/>
        <w:gridCol w:w="11"/>
      </w:tblGrid>
      <w:tr w:rsidR="002E2C86" w:rsidRPr="00294945" w:rsidTr="00DA625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 w:hanging="39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rPr>
          <w:gridAfter w:val="1"/>
          <w:wAfter w:w="11" w:type="dxa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дыд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щему году</w:t>
            </w:r>
          </w:p>
        </w:tc>
      </w:tr>
      <w:tr w:rsidR="002E2C86" w:rsidRPr="00294945" w:rsidTr="00DA6259">
        <w:trPr>
          <w:gridAfter w:val="1"/>
          <w:wAfter w:w="1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КУЛЬТУРА, К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НЕМАТОГР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49 531,2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52 629,5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51 579,3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98,0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54 538,7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105,7</w:t>
            </w:r>
          </w:p>
        </w:tc>
      </w:tr>
      <w:tr w:rsidR="002E2C86" w:rsidRPr="00294945" w:rsidTr="00DA6259">
        <w:trPr>
          <w:gridAfter w:val="1"/>
          <w:wAfter w:w="1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43 459,6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47 466,7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47 077,4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99,2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50 078,8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106,4</w:t>
            </w:r>
          </w:p>
        </w:tc>
      </w:tr>
      <w:tr w:rsidR="002E2C86" w:rsidRPr="00294945" w:rsidTr="00DA6259">
        <w:trPr>
          <w:gridAfter w:val="1"/>
          <w:wAfter w:w="1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Другие вопросы в области кул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туры, кинемат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6 071,6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5 162,9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4 501,9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87,2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4 459,9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99,1</w:t>
            </w:r>
          </w:p>
        </w:tc>
      </w:tr>
    </w:tbl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 w:firstLine="720"/>
        <w:jc w:val="center"/>
        <w:rPr>
          <w:rFonts w:ascii="Bookman Old Style" w:hAnsi="Bookman Old Style"/>
          <w:b/>
          <w:bCs/>
          <w:kern w:val="28"/>
          <w:sz w:val="24"/>
          <w:szCs w:val="24"/>
        </w:rPr>
      </w:pPr>
    </w:p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 w:firstLine="720"/>
        <w:jc w:val="center"/>
        <w:rPr>
          <w:rFonts w:ascii="Bookman Old Style" w:hAnsi="Bookman Old Style"/>
          <w:b/>
          <w:bCs/>
          <w:kern w:val="28"/>
          <w:sz w:val="24"/>
          <w:szCs w:val="24"/>
        </w:rPr>
      </w:pPr>
      <w:r w:rsidRPr="00CC2E54">
        <w:rPr>
          <w:rFonts w:ascii="Bookman Old Style" w:hAnsi="Bookman Old Style"/>
          <w:b/>
          <w:bCs/>
          <w:kern w:val="28"/>
          <w:sz w:val="24"/>
          <w:szCs w:val="24"/>
        </w:rPr>
        <w:t xml:space="preserve"> «Культура»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подразделу «Культура» предусматриваются бюджетные ассигнования: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- по муниципальной программе «Развитие культуры Моздокского района» на 2023-2025 годы на обеспечение деятельности МБКДУ "Моздокский райо</w:t>
      </w:r>
      <w:r w:rsidRPr="00CC2E54">
        <w:rPr>
          <w:rFonts w:ascii="Bookman Old Style" w:hAnsi="Bookman Old Style"/>
          <w:sz w:val="24"/>
          <w:szCs w:val="24"/>
        </w:rPr>
        <w:t>н</w:t>
      </w:r>
      <w:r w:rsidRPr="00CC2E54">
        <w:rPr>
          <w:rFonts w:ascii="Bookman Old Style" w:hAnsi="Bookman Old Style"/>
          <w:sz w:val="24"/>
          <w:szCs w:val="24"/>
        </w:rPr>
        <w:t>ный Дворец культуры" за счет средств республиканског</w:t>
      </w:r>
      <w:r>
        <w:rPr>
          <w:rFonts w:ascii="Bookman Old Style" w:hAnsi="Bookman Old Style"/>
          <w:sz w:val="24"/>
          <w:szCs w:val="24"/>
        </w:rPr>
        <w:t>о и местного бюдж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тов в сумме </w:t>
      </w:r>
      <w:r w:rsidRPr="00CC2E54">
        <w:rPr>
          <w:rFonts w:ascii="Bookman Old Style" w:hAnsi="Bookman Old Style"/>
          <w:sz w:val="24"/>
          <w:szCs w:val="24"/>
        </w:rPr>
        <w:t>13 839,0 тыс. руб. на 2023 год, в сумме 15 266,4 тыс. руб. на  2024 год, в сумме 17 488,8 тыс. руб. на 2025 год; на обеспечение деятельн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сти МБУК "Моздокская централизованная библиотечная система" за счет средств местного бюджета в сумме 17 529,3 тыс. руб. на  2023 год, в сумме 14 555,8 тыс. руб. на  2024 год, в сумме 14 430,9 тыс. руб. на  2025 год;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межбюджетные трансферты бюджетам муниципальных образований на осуществление полномочий Республики Северная Осетия-Алания по организ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ции и поддержке учреждений культуры сельских поселений из республика</w:t>
      </w:r>
      <w:r w:rsidRPr="00CC2E54">
        <w:rPr>
          <w:rFonts w:ascii="Bookman Old Style" w:hAnsi="Bookman Old Style"/>
          <w:sz w:val="24"/>
          <w:szCs w:val="24"/>
        </w:rPr>
        <w:t>н</w:t>
      </w:r>
      <w:r w:rsidRPr="00CC2E54">
        <w:rPr>
          <w:rFonts w:ascii="Bookman Old Style" w:hAnsi="Bookman Old Style"/>
          <w:sz w:val="24"/>
          <w:szCs w:val="24"/>
        </w:rPr>
        <w:t xml:space="preserve">ского бюджета в сумме </w:t>
      </w:r>
      <w:r w:rsidRPr="00CC2E54">
        <w:rPr>
          <w:rFonts w:ascii="Bookman Old Style" w:hAnsi="Bookman Old Style"/>
          <w:bCs/>
          <w:sz w:val="24"/>
          <w:szCs w:val="24"/>
        </w:rPr>
        <w:t xml:space="preserve">14 683,7 </w:t>
      </w:r>
      <w:r w:rsidRPr="00CC2E54">
        <w:rPr>
          <w:rFonts w:ascii="Bookman Old Style" w:hAnsi="Bookman Old Style"/>
          <w:sz w:val="24"/>
          <w:szCs w:val="24"/>
        </w:rPr>
        <w:t xml:space="preserve">тыс. руб. на 2023 год; в сумме </w:t>
      </w:r>
      <w:r w:rsidRPr="00CC2E54">
        <w:rPr>
          <w:rFonts w:ascii="Bookman Old Style" w:hAnsi="Bookman Old Style"/>
          <w:bCs/>
          <w:sz w:val="24"/>
          <w:szCs w:val="24"/>
        </w:rPr>
        <w:t xml:space="preserve">16 141,5 </w:t>
      </w:r>
      <w:r w:rsidRPr="00CC2E54">
        <w:rPr>
          <w:rFonts w:ascii="Bookman Old Style" w:hAnsi="Bookman Old Style"/>
          <w:sz w:val="24"/>
          <w:szCs w:val="24"/>
        </w:rPr>
        <w:t xml:space="preserve">тыс. руб. на 2024 год; в сумме </w:t>
      </w:r>
      <w:r w:rsidRPr="00CC2E54">
        <w:rPr>
          <w:rFonts w:ascii="Bookman Old Style" w:hAnsi="Bookman Old Style"/>
          <w:bCs/>
          <w:sz w:val="24"/>
          <w:szCs w:val="24"/>
        </w:rPr>
        <w:t xml:space="preserve">18 159,1 </w:t>
      </w:r>
      <w:r w:rsidRPr="00CC2E54">
        <w:rPr>
          <w:rFonts w:ascii="Bookman Old Style" w:hAnsi="Bookman Old Style"/>
          <w:sz w:val="24"/>
          <w:szCs w:val="24"/>
        </w:rPr>
        <w:t xml:space="preserve">тыс. руб. на 2025 год;  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иные межбюджетные трансферты на обеспечение развития материал</w:t>
      </w:r>
      <w:r w:rsidRPr="00CC2E54">
        <w:rPr>
          <w:rFonts w:ascii="Bookman Old Style" w:hAnsi="Bookman Old Style"/>
          <w:sz w:val="24"/>
          <w:szCs w:val="24"/>
        </w:rPr>
        <w:t>ь</w:t>
      </w:r>
      <w:r w:rsidRPr="00CC2E54">
        <w:rPr>
          <w:rFonts w:ascii="Bookman Old Style" w:hAnsi="Bookman Old Style"/>
          <w:sz w:val="24"/>
          <w:szCs w:val="24"/>
        </w:rPr>
        <w:t>но-технической базы домов культуры за счет средств вышестоящего бюджета в сумме 935,3 тыс. руб. на 2023 год; 935,3 тыс. руб. на 2024 год; в сумме 940,7 тыс. руб. на 2025 год.</w:t>
      </w:r>
    </w:p>
    <w:p w:rsidR="002E2C86" w:rsidRPr="00CC2E54" w:rsidRDefault="002E2C86" w:rsidP="00D16FD2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CC2E54">
        <w:rPr>
          <w:rFonts w:ascii="Bookman Old Style" w:hAnsi="Bookman Old Style"/>
          <w:b/>
          <w:bCs/>
          <w:i/>
          <w:sz w:val="24"/>
          <w:szCs w:val="24"/>
        </w:rPr>
        <w:t>«Другие вопросы в области культуры и кинематографии»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подразделу «Другие вопросы в области культуры</w:t>
      </w:r>
      <w:r w:rsidRPr="00CC2E54">
        <w:rPr>
          <w:rFonts w:ascii="Bookman Old Style" w:hAnsi="Bookman Old Style"/>
          <w:bCs/>
          <w:sz w:val="24"/>
          <w:szCs w:val="24"/>
        </w:rPr>
        <w:t xml:space="preserve"> и кинематографии</w:t>
      </w:r>
      <w:r w:rsidRPr="00CC2E54">
        <w:rPr>
          <w:rFonts w:ascii="Bookman Old Style" w:hAnsi="Bookman Old Style"/>
          <w:sz w:val="24"/>
          <w:szCs w:val="24"/>
        </w:rPr>
        <w:t xml:space="preserve">» предусматриваются бюджетные ассигнования:           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на содержание органов местного самоуправления, осуществляющих р</w:t>
      </w:r>
      <w:r w:rsidRPr="00CC2E54">
        <w:rPr>
          <w:rFonts w:ascii="Bookman Old Style" w:hAnsi="Bookman Old Style"/>
          <w:sz w:val="24"/>
          <w:szCs w:val="24"/>
        </w:rPr>
        <w:t>у</w:t>
      </w:r>
      <w:r w:rsidRPr="00CC2E54">
        <w:rPr>
          <w:rFonts w:ascii="Bookman Old Style" w:hAnsi="Bookman Old Style"/>
          <w:sz w:val="24"/>
          <w:szCs w:val="24"/>
        </w:rPr>
        <w:t>ководство и управление в сфере установленных функций на каждый год в сумме 1 672,0 тыс. руб. на 2023 год; в сумме 1 404,5 тыс. руб. на 2024 год; 1 382,5 тыс. руб. на 2025 год;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- на обеспечение деятельности централизованной бухгалтерии Отдела по вопросам культуры в сумме 3 490,2 тыс. руб. на 2023 год; в сумме 3 097,4 тыс. руб. на 2024 год; в сумме 3077,4 тыс. руб. на 2025 год. </w:t>
      </w:r>
    </w:p>
    <w:p w:rsidR="002E2C86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  <w:vertAlign w:val="superscript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Раздел «Социальная политика»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Бюджетные ассигнования бюджета муниципального района по разделу «Социальная политика» характеризуются следующими данными (таблица 7):</w:t>
      </w:r>
    </w:p>
    <w:p w:rsidR="002E2C86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Таблица 7</w:t>
      </w:r>
    </w:p>
    <w:p w:rsidR="002E2C86" w:rsidRPr="00CC2E54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CC2E54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754" w:type="dxa"/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134"/>
        <w:gridCol w:w="961"/>
        <w:gridCol w:w="1165"/>
        <w:gridCol w:w="850"/>
        <w:gridCol w:w="1151"/>
        <w:gridCol w:w="983"/>
      </w:tblGrid>
      <w:tr w:rsidR="002E2C86" w:rsidRPr="00294945" w:rsidTr="00DA625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пред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</w:tr>
      <w:tr w:rsidR="002E2C86" w:rsidRPr="00294945" w:rsidTr="00DA62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СОЦИАЛЬНАЯ П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41 577,5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32 198,6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24 237,6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24 253,6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100,1</w:t>
            </w:r>
          </w:p>
        </w:tc>
      </w:tr>
      <w:tr w:rsidR="002E2C86" w:rsidRPr="00294945" w:rsidTr="00DA62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Пенсионное обесп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9 664,2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10 977,6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113,6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10 977,6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10 977,6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2E2C86" w:rsidRPr="00294945" w:rsidTr="00DA62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Социальное обесп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29 013,3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17 721,0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61,1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9 760,0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55,1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9 776,0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100,2</w:t>
            </w:r>
          </w:p>
        </w:tc>
      </w:tr>
      <w:tr w:rsidR="002E2C86" w:rsidRPr="00294945" w:rsidTr="00DA62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Охрана семьи и де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117,2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3 400,0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2E2C86" w:rsidRPr="00294945" w:rsidTr="00DA62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СОЦИАЛЬНАЯ П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41 577,5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32 198,6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24 237,6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75,3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24 253,6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100,1</w:t>
            </w:r>
          </w:p>
        </w:tc>
      </w:tr>
    </w:tbl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 xml:space="preserve"> «Пенсионное обеспечение»</w:t>
      </w:r>
    </w:p>
    <w:p w:rsidR="002E2C86" w:rsidRPr="00CC2E54" w:rsidRDefault="002E2C86" w:rsidP="00D16FD2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          По данному подразделу в соответствии с Законом № 22-РЗ от 05.05.2010г. «О некоторых социальных гарантиях лицам, замещающим мун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ципальные должности и должности муниципальной службы Республики Севе</w:t>
      </w:r>
      <w:r w:rsidRPr="00CC2E54">
        <w:rPr>
          <w:rFonts w:ascii="Bookman Old Style" w:hAnsi="Bookman Old Style"/>
          <w:sz w:val="24"/>
          <w:szCs w:val="24"/>
        </w:rPr>
        <w:t>р</w:t>
      </w:r>
      <w:r w:rsidRPr="00CC2E54">
        <w:rPr>
          <w:rFonts w:ascii="Bookman Old Style" w:hAnsi="Bookman Old Style"/>
          <w:sz w:val="24"/>
          <w:szCs w:val="24"/>
        </w:rPr>
        <w:t>ная Осетия – Алания» предусмотрены ассигнования на ежемесячную до</w:t>
      </w:r>
      <w:r w:rsidRPr="00CC2E54">
        <w:rPr>
          <w:rFonts w:ascii="Bookman Old Style" w:hAnsi="Bookman Old Style"/>
          <w:sz w:val="24"/>
          <w:szCs w:val="24"/>
        </w:rPr>
        <w:t>п</w:t>
      </w:r>
      <w:r w:rsidRPr="00CC2E54">
        <w:rPr>
          <w:rFonts w:ascii="Bookman Old Style" w:hAnsi="Bookman Old Style"/>
          <w:sz w:val="24"/>
          <w:szCs w:val="24"/>
        </w:rPr>
        <w:t>лату к государственной пенсии лицам, замещающим муниципальные должности и должности муниципальной службы на 2023 – 2025 годы.</w:t>
      </w: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«Социальное обеспечение населения»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данному подразделу предусмотрены бюджетные ассигнования на ре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лизацию мероприятий: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по муниципальной программе «Развитие муниципальной системы обр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зования в Моздокском районе» на расходы на оздоровительную компанию за счет республиканского бюджета в сумме 5 976,0 тыс. руб. на 2023 год</w:t>
      </w:r>
      <w:r w:rsidRPr="00CC2E54">
        <w:rPr>
          <w:rFonts w:ascii="Bookman Old Style" w:hAnsi="Bookman Old Style"/>
          <w:bCs/>
          <w:sz w:val="24"/>
          <w:szCs w:val="24"/>
        </w:rPr>
        <w:t>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по муниципальной программе «Обеспечение жильем молодых семей Мо</w:t>
      </w:r>
      <w:r w:rsidRPr="00CC2E54">
        <w:rPr>
          <w:rFonts w:ascii="Bookman Old Style" w:hAnsi="Bookman Old Style"/>
          <w:sz w:val="24"/>
          <w:szCs w:val="24"/>
        </w:rPr>
        <w:t>з</w:t>
      </w:r>
      <w:r w:rsidRPr="00CC2E54">
        <w:rPr>
          <w:rFonts w:ascii="Bookman Old Style" w:hAnsi="Bookman Old Style"/>
          <w:sz w:val="24"/>
          <w:szCs w:val="24"/>
        </w:rPr>
        <w:t>докского района Республики Северная Осетия-Алания» в части софинансир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вания на обеспечение жильем молодых семей в сумме 2 000,0 тыс. руб. на 2023 год.</w:t>
      </w:r>
    </w:p>
    <w:p w:rsidR="002E2C86" w:rsidRPr="00CC2E54" w:rsidRDefault="002E2C86" w:rsidP="00D16FD2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«Охрана семьи и детства»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данному подразделу предусмотрены бюджетные ассигнования на ре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лизацию мероприятий: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по муниципальной программе «Развитие муниципальной системы обр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зования в Моздокском районе» на расходы на компенсацию части родител</w:t>
      </w:r>
      <w:r w:rsidRPr="00CC2E54">
        <w:rPr>
          <w:rFonts w:ascii="Bookman Old Style" w:hAnsi="Bookman Old Style"/>
          <w:sz w:val="24"/>
          <w:szCs w:val="24"/>
        </w:rPr>
        <w:t>ь</w:t>
      </w:r>
      <w:r w:rsidRPr="00CC2E54">
        <w:rPr>
          <w:rFonts w:ascii="Bookman Old Style" w:hAnsi="Bookman Old Style"/>
          <w:sz w:val="24"/>
          <w:szCs w:val="24"/>
        </w:rPr>
        <w:t>ской платы за содержание ребенка в государственных и муниципальных обр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>зовательных организациях, реализующих основную общеобразовательную пр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грамму дошкольного образования за счет республиканского бюджета в сумме 3 400,0 тыс. руб. на 2023 год; в сумме 3 400,0 тыс. руб. на 2024 год; в сумме 3 400,0 тыс. руб. на 2025 год.</w:t>
      </w:r>
    </w:p>
    <w:p w:rsidR="002E2C86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«Раздел «Физическая культура и спорт»</w:t>
      </w: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разделу «Физическая культура» предусматриваются бюджетные асси</w:t>
      </w:r>
      <w:r w:rsidRPr="00CC2E54">
        <w:rPr>
          <w:rFonts w:ascii="Bookman Old Style" w:hAnsi="Bookman Old Style"/>
          <w:sz w:val="24"/>
          <w:szCs w:val="24"/>
        </w:rPr>
        <w:t>г</w:t>
      </w:r>
      <w:r w:rsidRPr="00CC2E54">
        <w:rPr>
          <w:rFonts w:ascii="Bookman Old Style" w:hAnsi="Bookman Old Style"/>
          <w:sz w:val="24"/>
          <w:szCs w:val="24"/>
        </w:rPr>
        <w:t xml:space="preserve">нования:           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 по муниципальной программе «Развитие молодежной политики, физич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 xml:space="preserve">ской культуры и спорта в Моздокском районе» </w:t>
      </w:r>
      <w:r w:rsidRPr="00CC2E54">
        <w:rPr>
          <w:rFonts w:ascii="Bookman Old Style" w:hAnsi="Bookman Old Style"/>
          <w:bCs/>
          <w:sz w:val="24"/>
          <w:szCs w:val="24"/>
        </w:rPr>
        <w:t>в части Подпрограммы «По</w:t>
      </w:r>
      <w:r w:rsidRPr="00CC2E54">
        <w:rPr>
          <w:rFonts w:ascii="Bookman Old Style" w:hAnsi="Bookman Old Style"/>
          <w:bCs/>
          <w:sz w:val="24"/>
          <w:szCs w:val="24"/>
        </w:rPr>
        <w:t>д</w:t>
      </w:r>
      <w:r w:rsidRPr="00CC2E54">
        <w:rPr>
          <w:rFonts w:ascii="Bookman Old Style" w:hAnsi="Bookman Old Style"/>
          <w:bCs/>
          <w:sz w:val="24"/>
          <w:szCs w:val="24"/>
        </w:rPr>
        <w:t>держка развития физической культуры, массового спорта и туризма» на</w:t>
      </w:r>
      <w:r w:rsidRPr="00CC2E54">
        <w:rPr>
          <w:rFonts w:ascii="Bookman Old Style" w:hAnsi="Bookman Old Style"/>
          <w:sz w:val="24"/>
          <w:szCs w:val="24"/>
        </w:rPr>
        <w:t xml:space="preserve"> </w:t>
      </w:r>
      <w:r w:rsidRPr="00CC2E54">
        <w:rPr>
          <w:rFonts w:ascii="Bookman Old Style" w:hAnsi="Bookman Old Style"/>
          <w:bCs/>
          <w:sz w:val="24"/>
          <w:szCs w:val="24"/>
        </w:rPr>
        <w:t>ра</w:t>
      </w:r>
      <w:r w:rsidRPr="00CC2E54">
        <w:rPr>
          <w:rFonts w:ascii="Bookman Old Style" w:hAnsi="Bookman Old Style"/>
          <w:bCs/>
          <w:sz w:val="24"/>
          <w:szCs w:val="24"/>
        </w:rPr>
        <w:t>с</w:t>
      </w:r>
      <w:r w:rsidRPr="00CC2E54">
        <w:rPr>
          <w:rFonts w:ascii="Bookman Old Style" w:hAnsi="Bookman Old Style"/>
          <w:bCs/>
          <w:sz w:val="24"/>
          <w:szCs w:val="24"/>
        </w:rPr>
        <w:t>ходы на развитие физической культуры и спорта среди молодежи и детей</w:t>
      </w:r>
      <w:r w:rsidRPr="00CC2E54">
        <w:rPr>
          <w:rFonts w:ascii="Bookman Old Style" w:hAnsi="Bookman Old Style"/>
          <w:sz w:val="24"/>
          <w:szCs w:val="24"/>
        </w:rPr>
        <w:t xml:space="preserve"> в сумме 781,4 тыс. руб. на 2023 год; в сумме 781,4 тыс. руб. на 2024 год; в су</w:t>
      </w:r>
      <w:r w:rsidRPr="00CC2E54">
        <w:rPr>
          <w:rFonts w:ascii="Bookman Old Style" w:hAnsi="Bookman Old Style"/>
          <w:sz w:val="24"/>
          <w:szCs w:val="24"/>
        </w:rPr>
        <w:t>м</w:t>
      </w:r>
      <w:r w:rsidRPr="00CC2E54">
        <w:rPr>
          <w:rFonts w:ascii="Bookman Old Style" w:hAnsi="Bookman Old Style"/>
          <w:sz w:val="24"/>
          <w:szCs w:val="24"/>
        </w:rPr>
        <w:t>ме 781,4 тыс. руб. на 2025 год</w:t>
      </w:r>
      <w:r w:rsidRPr="00CC2E54">
        <w:rPr>
          <w:rFonts w:ascii="Bookman Old Style" w:hAnsi="Bookman Old Style"/>
          <w:bCs/>
          <w:sz w:val="24"/>
          <w:szCs w:val="24"/>
        </w:rPr>
        <w:t>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 части Подпрограммы "Мероприятия по работе с молодежью и пропага</w:t>
      </w:r>
      <w:r w:rsidRPr="00CC2E54">
        <w:rPr>
          <w:rFonts w:ascii="Bookman Old Style" w:hAnsi="Bookman Old Style"/>
          <w:sz w:val="24"/>
          <w:szCs w:val="24"/>
        </w:rPr>
        <w:t>н</w:t>
      </w:r>
      <w:r w:rsidRPr="00CC2E54">
        <w:rPr>
          <w:rFonts w:ascii="Bookman Old Style" w:hAnsi="Bookman Old Style"/>
          <w:sz w:val="24"/>
          <w:szCs w:val="24"/>
        </w:rPr>
        <w:t>де здорового образа жизни" на расходы на прочие мероприятия по работе с молодежью и пропаганде здорового образа жизни в сумме 980,0 тыс. руб. на каждый год соответственно годам</w:t>
      </w:r>
      <w:r w:rsidRPr="00CC2E54">
        <w:rPr>
          <w:rFonts w:ascii="Bookman Old Style" w:hAnsi="Bookman Old Style"/>
          <w:bCs/>
          <w:sz w:val="24"/>
          <w:szCs w:val="24"/>
        </w:rPr>
        <w:t>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разделу «Массовый спорт» предусматриваются бюджетные ассигнов</w:t>
      </w:r>
      <w:r w:rsidRPr="00CC2E54">
        <w:rPr>
          <w:rFonts w:ascii="Bookman Old Style" w:hAnsi="Bookman Old Style"/>
          <w:sz w:val="24"/>
          <w:szCs w:val="24"/>
        </w:rPr>
        <w:t>а</w:t>
      </w:r>
      <w:r w:rsidRPr="00CC2E54">
        <w:rPr>
          <w:rFonts w:ascii="Bookman Old Style" w:hAnsi="Bookman Old Style"/>
          <w:sz w:val="24"/>
          <w:szCs w:val="24"/>
        </w:rPr>
        <w:t xml:space="preserve">ния:          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-  по муниципальной программе «Молодежная политика и развитие физ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ческой культуры и спорта в Моздокском районе» на обеспечение деятельн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сти МАУ «Центр развития спорта Моздокского района в сумме 10 969,4 тыс. руб. на 2023 год; в сумме 10 070,2 тыс. руб. на 2024 год; в сумме 10 228,5 тыс. руб. на 2025 год</w:t>
      </w:r>
      <w:r w:rsidRPr="00CC2E54">
        <w:rPr>
          <w:rFonts w:ascii="Bookman Old Style" w:hAnsi="Bookman Old Style"/>
          <w:bCs/>
          <w:sz w:val="24"/>
          <w:szCs w:val="24"/>
        </w:rPr>
        <w:t>;</w:t>
      </w:r>
    </w:p>
    <w:p w:rsidR="002E2C86" w:rsidRPr="00CC2E54" w:rsidRDefault="002E2C86" w:rsidP="00D16FD2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 w:firstLine="72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«Раздел «Обслуживание государственного и муниципального долга»</w:t>
      </w:r>
    </w:p>
    <w:p w:rsidR="002E2C86" w:rsidRPr="00CC2E54" w:rsidRDefault="002E2C86" w:rsidP="00D16FD2">
      <w:pPr>
        <w:tabs>
          <w:tab w:val="left" w:pos="70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данному разделу предусмотрены средства на погашение процентов по бюджетным кредитам в сумме 120,0 тыс. руб. на 2023 год, в сумме 120,0 тыс. руб. на 2024 год., в сумме 66,1 тыс. руб. на 2025 год.</w:t>
      </w:r>
    </w:p>
    <w:p w:rsidR="002E2C86" w:rsidRPr="00CC2E54" w:rsidRDefault="002E2C86" w:rsidP="00D16FD2">
      <w:pPr>
        <w:tabs>
          <w:tab w:val="left" w:pos="709"/>
        </w:tabs>
        <w:spacing w:after="0" w:line="240" w:lineRule="auto"/>
        <w:ind w:right="-35" w:firstLine="720"/>
        <w:jc w:val="both"/>
        <w:rPr>
          <w:rFonts w:ascii="Bookman Old Style" w:hAnsi="Bookman Old Style"/>
          <w:sz w:val="24"/>
          <w:szCs w:val="24"/>
        </w:rPr>
      </w:pPr>
    </w:p>
    <w:p w:rsidR="002E2C86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E2C86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E2C86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Раздел «Межбюджетные трансферты»</w:t>
      </w:r>
    </w:p>
    <w:p w:rsidR="002E2C86" w:rsidRPr="00CC2E54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Таблица 8</w:t>
      </w:r>
    </w:p>
    <w:p w:rsidR="002E2C86" w:rsidRPr="00CC2E54" w:rsidRDefault="002E2C86" w:rsidP="00D16FD2">
      <w:pPr>
        <w:spacing w:after="0" w:line="240" w:lineRule="auto"/>
        <w:ind w:right="-34" w:firstLine="703"/>
        <w:jc w:val="right"/>
        <w:rPr>
          <w:rFonts w:ascii="Bookman Old Style" w:hAnsi="Bookman Old Style"/>
          <w:i/>
          <w:sz w:val="24"/>
          <w:szCs w:val="24"/>
        </w:rPr>
      </w:pPr>
      <w:r w:rsidRPr="00CC2E54">
        <w:rPr>
          <w:rFonts w:ascii="Bookman Old Style" w:hAnsi="Bookman Old Style"/>
          <w:i/>
          <w:sz w:val="24"/>
          <w:szCs w:val="24"/>
        </w:rPr>
        <w:t>(тысяч рублей)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851"/>
        <w:gridCol w:w="1134"/>
        <w:gridCol w:w="833"/>
        <w:gridCol w:w="1151"/>
        <w:gridCol w:w="850"/>
      </w:tblGrid>
      <w:tr w:rsidR="002E2C86" w:rsidRPr="00294945" w:rsidTr="00DA625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Утве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ждено на</w:t>
            </w:r>
          </w:p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2023год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 w:hanging="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2025 год</w:t>
            </w:r>
          </w:p>
        </w:tc>
      </w:tr>
      <w:tr w:rsidR="002E2C86" w:rsidRPr="00294945" w:rsidTr="00DA625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дущему году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ind w:right="-3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% к пр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дущ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му году</w:t>
            </w:r>
          </w:p>
        </w:tc>
      </w:tr>
      <w:tr w:rsidR="002E2C86" w:rsidRPr="00294945" w:rsidTr="00DA62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МЕЖБЮДЖЕТНЫЕ ТРАНСФЕРТЫ ОБЩЕГО ХАРАКТЕРА БЮДЖ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ТАМ БЮДЖЕТНОЙ СИСТЕМЫ РОССИ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52 398,5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42 854,6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25 675,1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59,9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33 196,4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129,3</w:t>
            </w:r>
          </w:p>
        </w:tc>
      </w:tr>
      <w:tr w:rsidR="002E2C86" w:rsidRPr="00294945" w:rsidTr="00DA62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Дотации на выравн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вание бюджетной обеспеченности суб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ъ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ектов Российской Ф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дерации и муниц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294945">
              <w:rPr>
                <w:rFonts w:ascii="Bookman Old Style" w:hAnsi="Bookman Old Style"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18 571,0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19 351,0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18 196,4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94,0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18 196,4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100,0</w:t>
            </w:r>
          </w:p>
        </w:tc>
      </w:tr>
      <w:tr w:rsidR="002E2C86" w:rsidRPr="00294945" w:rsidTr="00DA62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294945">
              <w:rPr>
                <w:rFonts w:ascii="Bookman Old Style" w:hAnsi="Bookman Old Style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33 827,5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23 503,0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7 478,7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31,8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15 000,0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6" w:rsidRPr="00294945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20"/>
                <w:szCs w:val="20"/>
              </w:rPr>
            </w:pPr>
            <w:r w:rsidRPr="00294945">
              <w:rPr>
                <w:rFonts w:ascii="Bookman Old Style" w:hAnsi="Bookman Old Style" w:cs="Arial"/>
                <w:sz w:val="20"/>
                <w:szCs w:val="20"/>
              </w:rPr>
              <w:t>200,6</w:t>
            </w:r>
          </w:p>
        </w:tc>
      </w:tr>
    </w:tbl>
    <w:p w:rsidR="002E2C86" w:rsidRPr="00CC2E54" w:rsidRDefault="002E2C86" w:rsidP="00D16FD2">
      <w:pPr>
        <w:tabs>
          <w:tab w:val="left" w:pos="8647"/>
        </w:tabs>
        <w:spacing w:after="0" w:line="240" w:lineRule="auto"/>
        <w:ind w:right="-35"/>
        <w:jc w:val="both"/>
        <w:rPr>
          <w:rFonts w:ascii="Bookman Old Style" w:hAnsi="Bookman Old Style" w:cs="Arial CYR"/>
          <w:bCs/>
          <w:kern w:val="28"/>
          <w:sz w:val="24"/>
          <w:szCs w:val="24"/>
        </w:rPr>
      </w:pPr>
    </w:p>
    <w:p w:rsidR="002E2C86" w:rsidRPr="00CC2E54" w:rsidRDefault="002E2C86" w:rsidP="00D16FD2">
      <w:pPr>
        <w:tabs>
          <w:tab w:val="center" w:pos="499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По данному разделу на 2023 год предусмотрены ассигнования: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Основное место в структуре межбюджетных трансфертов на 2023-2025 годы, как и в предыдущие годы, занимают бюджетные ассигнования на пр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доставление бюджетам поселений дотаций на выравнивание уровня бюдже</w:t>
      </w:r>
      <w:r w:rsidRPr="00CC2E54">
        <w:rPr>
          <w:rFonts w:ascii="Bookman Old Style" w:hAnsi="Bookman Old Style"/>
          <w:sz w:val="24"/>
          <w:szCs w:val="24"/>
        </w:rPr>
        <w:t>т</w:t>
      </w:r>
      <w:r w:rsidRPr="00CC2E54">
        <w:rPr>
          <w:rFonts w:ascii="Bookman Old Style" w:hAnsi="Bookman Old Style"/>
          <w:sz w:val="24"/>
          <w:szCs w:val="24"/>
        </w:rPr>
        <w:t xml:space="preserve">ной обеспеченности, которые предусмотрены в сумме 19 351,0 тыс. руб. на 2023 год, в сумме 18 196,4 тыс. руб. на 2024 год; в сумме 18 196,4 тыс. руб. на 2025 год. </w:t>
      </w:r>
    </w:p>
    <w:p w:rsidR="002E2C86" w:rsidRPr="00CC2E54" w:rsidRDefault="002E2C86" w:rsidP="00D16FD2">
      <w:pPr>
        <w:tabs>
          <w:tab w:val="left" w:pos="709"/>
        </w:tabs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В соответствии с соглашениями по передаваемым полномочиям, а также в рамках межбюджетных соглашений между районом и поселениями по мун</w:t>
      </w:r>
      <w:r w:rsidRPr="00CC2E54">
        <w:rPr>
          <w:rFonts w:ascii="Bookman Old Style" w:hAnsi="Bookman Old Style"/>
          <w:sz w:val="24"/>
          <w:szCs w:val="24"/>
        </w:rPr>
        <w:t>и</w:t>
      </w:r>
      <w:r w:rsidRPr="00CC2E54">
        <w:rPr>
          <w:rFonts w:ascii="Bookman Old Style" w:hAnsi="Bookman Old Style"/>
          <w:sz w:val="24"/>
          <w:szCs w:val="24"/>
        </w:rPr>
        <w:t>ципальной программе «Содержание, реконструкция и ремонт автомобил</w:t>
      </w:r>
      <w:r w:rsidRPr="00CC2E54">
        <w:rPr>
          <w:rFonts w:ascii="Bookman Old Style" w:hAnsi="Bookman Old Style"/>
          <w:sz w:val="24"/>
          <w:szCs w:val="24"/>
        </w:rPr>
        <w:t>ь</w:t>
      </w:r>
      <w:r w:rsidRPr="00CC2E54">
        <w:rPr>
          <w:rFonts w:ascii="Bookman Old Style" w:hAnsi="Bookman Old Style"/>
          <w:sz w:val="24"/>
          <w:szCs w:val="24"/>
        </w:rPr>
        <w:t>ных дорог муниципального образования Моздокский район» межбюджетные трансферты поселения на текущий ремонт и содержание автомобильных д</w:t>
      </w:r>
      <w:r w:rsidRPr="00CC2E54">
        <w:rPr>
          <w:rFonts w:ascii="Bookman Old Style" w:hAnsi="Bookman Old Style"/>
          <w:sz w:val="24"/>
          <w:szCs w:val="24"/>
        </w:rPr>
        <w:t>о</w:t>
      </w:r>
      <w:r w:rsidRPr="00CC2E54">
        <w:rPr>
          <w:rFonts w:ascii="Bookman Old Style" w:hAnsi="Bookman Old Style"/>
          <w:sz w:val="24"/>
          <w:szCs w:val="24"/>
        </w:rPr>
        <w:t>рог за счет местного бюджета в сумме 13 428,7 тыс. руб. на 2023 год, в сумме 7 478,7 тыс. руб. на 2024 год; в сумме 15 000,0 тыс. руб. на 2025 год;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 xml:space="preserve">На непрограммные расходы, в части мероприятий, предусмотренных ст.13 Закона Республики Северная Осетия-Алания от 25.04.2006г. №24-РЗ «О местном самоуправлении в Республики Северная Осетия-Алания» в сумме 10 034,8 тыс. руб. на 2023 год. </w:t>
      </w:r>
    </w:p>
    <w:p w:rsidR="002E2C86" w:rsidRPr="00CC2E54" w:rsidRDefault="002E2C86" w:rsidP="00D16FD2">
      <w:pPr>
        <w:spacing w:after="0" w:line="240" w:lineRule="auto"/>
        <w:ind w:right="-35" w:firstLine="567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Запланированы расходы в рамках муниципальной программы «Содейс</w:t>
      </w:r>
      <w:r w:rsidRPr="00CC2E54">
        <w:rPr>
          <w:rFonts w:ascii="Bookman Old Style" w:hAnsi="Bookman Old Style"/>
          <w:sz w:val="24"/>
          <w:szCs w:val="24"/>
        </w:rPr>
        <w:t>т</w:t>
      </w:r>
      <w:r w:rsidRPr="00CC2E54">
        <w:rPr>
          <w:rFonts w:ascii="Bookman Old Style" w:hAnsi="Bookman Old Style"/>
          <w:sz w:val="24"/>
          <w:szCs w:val="24"/>
        </w:rPr>
        <w:t>вие занятости населения Моздокского района Республики Северная Осетия-Алания» на расходы по содействию в трудоустройстве и снижение напряже</w:t>
      </w:r>
      <w:r w:rsidRPr="00CC2E54">
        <w:rPr>
          <w:rFonts w:ascii="Bookman Old Style" w:hAnsi="Bookman Old Style"/>
          <w:sz w:val="24"/>
          <w:szCs w:val="24"/>
        </w:rPr>
        <w:t>н</w:t>
      </w:r>
      <w:r w:rsidRPr="00CC2E54">
        <w:rPr>
          <w:rFonts w:ascii="Bookman Old Style" w:hAnsi="Bookman Old Style"/>
          <w:sz w:val="24"/>
          <w:szCs w:val="24"/>
        </w:rPr>
        <w:t>ности на рынке труда за счет средств местного бюджета в сумме 40,0 тыс. руб. на 2023 год; в сумме 40,0 тыс. руб. на 2024 год; в сумме 40,0 тыс. руб. на 2025 год</w:t>
      </w:r>
      <w:r w:rsidRPr="00CC2E54">
        <w:rPr>
          <w:rFonts w:ascii="Bookman Old Style" w:hAnsi="Bookman Old Style"/>
          <w:bCs/>
          <w:sz w:val="24"/>
          <w:szCs w:val="24"/>
        </w:rPr>
        <w:t>.</w:t>
      </w:r>
    </w:p>
    <w:p w:rsidR="002E2C86" w:rsidRPr="00CC2E54" w:rsidRDefault="002E2C86" w:rsidP="00D16FD2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2E2C86" w:rsidRPr="00CC2E54" w:rsidRDefault="002E2C86" w:rsidP="00D16FD2">
      <w:pPr>
        <w:spacing w:after="0" w:line="240" w:lineRule="auto"/>
        <w:ind w:right="-3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C2E54">
        <w:rPr>
          <w:rFonts w:ascii="Bookman Old Style" w:hAnsi="Bookman Old Style"/>
          <w:b/>
          <w:i/>
          <w:sz w:val="24"/>
          <w:szCs w:val="24"/>
        </w:rPr>
        <w:t>Источники финансирования дефицита бюджета муниципального ра</w:t>
      </w:r>
      <w:r w:rsidRPr="00CC2E54">
        <w:rPr>
          <w:rFonts w:ascii="Bookman Old Style" w:hAnsi="Bookman Old Style"/>
          <w:b/>
          <w:i/>
          <w:sz w:val="24"/>
          <w:szCs w:val="24"/>
        </w:rPr>
        <w:t>й</w:t>
      </w:r>
      <w:r w:rsidRPr="00CC2E54">
        <w:rPr>
          <w:rFonts w:ascii="Bookman Old Style" w:hAnsi="Bookman Old Style"/>
          <w:b/>
          <w:i/>
          <w:sz w:val="24"/>
          <w:szCs w:val="24"/>
        </w:rPr>
        <w:t>она на 2023 год и на плановый период 2024 и 2025 годов</w:t>
      </w:r>
    </w:p>
    <w:p w:rsidR="002E2C86" w:rsidRPr="00CC2E54" w:rsidRDefault="002E2C86" w:rsidP="00D16FD2">
      <w:pPr>
        <w:spacing w:after="0" w:line="240" w:lineRule="auto"/>
        <w:ind w:right="-35" w:firstLine="600"/>
        <w:jc w:val="both"/>
        <w:rPr>
          <w:rFonts w:ascii="Bookman Old Style" w:hAnsi="Bookman Old Style"/>
          <w:sz w:val="24"/>
          <w:szCs w:val="24"/>
        </w:rPr>
      </w:pPr>
      <w:r w:rsidRPr="00CC2E54">
        <w:rPr>
          <w:rFonts w:ascii="Bookman Old Style" w:hAnsi="Bookman Old Style"/>
          <w:sz w:val="24"/>
          <w:szCs w:val="24"/>
        </w:rPr>
        <w:t>На 2023 год и плановый период 2024 и 2025 годов бюджет муниципал</w:t>
      </w:r>
      <w:r w:rsidRPr="00CC2E54">
        <w:rPr>
          <w:rFonts w:ascii="Bookman Old Style" w:hAnsi="Bookman Old Style"/>
          <w:sz w:val="24"/>
          <w:szCs w:val="24"/>
        </w:rPr>
        <w:t>ь</w:t>
      </w:r>
      <w:r w:rsidRPr="00CC2E54">
        <w:rPr>
          <w:rFonts w:ascii="Bookman Old Style" w:hAnsi="Bookman Old Style"/>
          <w:sz w:val="24"/>
          <w:szCs w:val="24"/>
        </w:rPr>
        <w:t>ного образования Моздокский район планируется сбалансированный (безд</w:t>
      </w:r>
      <w:r w:rsidRPr="00CC2E54">
        <w:rPr>
          <w:rFonts w:ascii="Bookman Old Style" w:hAnsi="Bookman Old Style"/>
          <w:sz w:val="24"/>
          <w:szCs w:val="24"/>
        </w:rPr>
        <w:t>е</w:t>
      </w:r>
      <w:r w:rsidRPr="00CC2E54">
        <w:rPr>
          <w:rFonts w:ascii="Bookman Old Style" w:hAnsi="Bookman Old Style"/>
          <w:sz w:val="24"/>
          <w:szCs w:val="24"/>
        </w:rPr>
        <w:t>фицитный).</w:t>
      </w:r>
    </w:p>
    <w:p w:rsidR="002E2C86" w:rsidRPr="00CC2E54" w:rsidRDefault="002E2C86" w:rsidP="00D16FD2">
      <w:pPr>
        <w:tabs>
          <w:tab w:val="left" w:pos="8755"/>
        </w:tabs>
        <w:spacing w:after="0" w:line="240" w:lineRule="auto"/>
        <w:ind w:left="-34"/>
        <w:jc w:val="right"/>
        <w:rPr>
          <w:rFonts w:ascii="Bookman Old Style" w:hAnsi="Bookman Old Style" w:cs="Calibri"/>
          <w:color w:val="000000"/>
          <w:sz w:val="20"/>
          <w:szCs w:val="20"/>
        </w:rPr>
      </w:pPr>
      <w:r w:rsidRPr="00CC2E54">
        <w:rPr>
          <w:rFonts w:ascii="Bookman Old Style" w:hAnsi="Bookman Old Style" w:cs="Calibri"/>
          <w:color w:val="000000"/>
          <w:sz w:val="20"/>
          <w:szCs w:val="20"/>
        </w:rPr>
        <w:t>(тысяч рублей)</w:t>
      </w:r>
    </w:p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111"/>
        <w:gridCol w:w="613"/>
        <w:gridCol w:w="933"/>
        <w:gridCol w:w="1003"/>
      </w:tblGrid>
      <w:tr w:rsidR="002E2C86" w:rsidRPr="00294945" w:rsidTr="00DA6259">
        <w:trPr>
          <w:trHeight w:val="1467"/>
        </w:trPr>
        <w:tc>
          <w:tcPr>
            <w:tcW w:w="3119" w:type="dxa"/>
            <w:shd w:val="clear" w:color="000000" w:fill="FFFFFF"/>
            <w:vAlign w:val="center"/>
          </w:tcPr>
          <w:p w:rsidR="002E2C86" w:rsidRPr="007A2DB7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i/>
                <w:color w:val="000000"/>
                <w:sz w:val="16"/>
                <w:szCs w:val="16"/>
              </w:rPr>
            </w:pPr>
            <w:r w:rsidRPr="007A2DB7">
              <w:rPr>
                <w:rFonts w:ascii="Bookman Old Style" w:hAnsi="Bookman Old Style" w:cs="Calibri"/>
                <w:i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2E2C86" w:rsidRPr="007A2DB7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i/>
                <w:sz w:val="16"/>
                <w:szCs w:val="16"/>
              </w:rPr>
            </w:pPr>
            <w:r w:rsidRPr="007A2DB7">
              <w:rPr>
                <w:rFonts w:ascii="Bookman Old Style" w:hAnsi="Bookman Old Style" w:cs="Calibri"/>
                <w:i/>
                <w:sz w:val="16"/>
                <w:szCs w:val="16"/>
              </w:rPr>
              <w:t>Наименование кода группы, подгруппы, ст</w:t>
            </w:r>
            <w:r w:rsidRPr="007A2DB7">
              <w:rPr>
                <w:rFonts w:ascii="Bookman Old Style" w:hAnsi="Bookman Old Style" w:cs="Calibri"/>
                <w:i/>
                <w:sz w:val="16"/>
                <w:szCs w:val="16"/>
              </w:rPr>
              <w:t>а</w:t>
            </w:r>
            <w:r w:rsidRPr="007A2DB7">
              <w:rPr>
                <w:rFonts w:ascii="Bookman Old Style" w:hAnsi="Bookman Old Style" w:cs="Calibri"/>
                <w:i/>
                <w:sz w:val="16"/>
                <w:szCs w:val="16"/>
              </w:rPr>
              <w:t>тьи, вида источника финансирования деф</w:t>
            </w:r>
            <w:r w:rsidRPr="007A2DB7">
              <w:rPr>
                <w:rFonts w:ascii="Bookman Old Style" w:hAnsi="Bookman Old Style" w:cs="Calibri"/>
                <w:i/>
                <w:sz w:val="16"/>
                <w:szCs w:val="16"/>
              </w:rPr>
              <w:t>и</w:t>
            </w:r>
            <w:r w:rsidRPr="007A2DB7">
              <w:rPr>
                <w:rFonts w:ascii="Bookman Old Style" w:hAnsi="Bookman Old Style" w:cs="Calibri"/>
                <w:i/>
                <w:sz w:val="16"/>
                <w:szCs w:val="16"/>
              </w:rPr>
              <w:t>цита бюджетов, кода классификации опер</w:t>
            </w:r>
            <w:r w:rsidRPr="007A2DB7">
              <w:rPr>
                <w:rFonts w:ascii="Bookman Old Style" w:hAnsi="Bookman Old Style" w:cs="Calibri"/>
                <w:i/>
                <w:sz w:val="16"/>
                <w:szCs w:val="16"/>
              </w:rPr>
              <w:t>а</w:t>
            </w:r>
            <w:r w:rsidRPr="007A2DB7">
              <w:rPr>
                <w:rFonts w:ascii="Bookman Old Style" w:hAnsi="Bookman Old Style" w:cs="Calibri"/>
                <w:i/>
                <w:sz w:val="16"/>
                <w:szCs w:val="16"/>
              </w:rPr>
              <w:t>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2E2C86" w:rsidRPr="007A2DB7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i/>
                <w:color w:val="000000"/>
                <w:sz w:val="16"/>
                <w:szCs w:val="16"/>
              </w:rPr>
            </w:pPr>
            <w:r w:rsidRPr="007A2DB7">
              <w:rPr>
                <w:rFonts w:ascii="Bookman Old Style" w:hAnsi="Bookman Old Style" w:cs="Calibri"/>
                <w:i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2E2C86" w:rsidRPr="007A2DB7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i/>
                <w:color w:val="000000"/>
                <w:sz w:val="16"/>
                <w:szCs w:val="16"/>
              </w:rPr>
            </w:pPr>
            <w:r w:rsidRPr="007A2DB7">
              <w:rPr>
                <w:rFonts w:ascii="Bookman Old Style" w:hAnsi="Bookman Old Style" w:cs="Calibri"/>
                <w:i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2E2C86" w:rsidRPr="007A2DB7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i/>
                <w:color w:val="000000"/>
                <w:sz w:val="16"/>
                <w:szCs w:val="16"/>
              </w:rPr>
            </w:pPr>
            <w:r w:rsidRPr="007A2DB7">
              <w:rPr>
                <w:rFonts w:ascii="Bookman Old Style" w:hAnsi="Bookman Old Style" w:cs="Calibri"/>
                <w:i/>
                <w:color w:val="000000"/>
                <w:sz w:val="16"/>
                <w:szCs w:val="16"/>
              </w:rPr>
              <w:t>2025 год</w:t>
            </w:r>
          </w:p>
        </w:tc>
      </w:tr>
      <w:tr w:rsidR="002E2C86" w:rsidRPr="00294945" w:rsidTr="00DA6259">
        <w:trPr>
          <w:trHeight w:val="423"/>
        </w:trPr>
        <w:tc>
          <w:tcPr>
            <w:tcW w:w="3119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ind w:right="-113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0000 01 00 00 00 00 0000 000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ИСТОЧНИКИ ВНУТРЕННЕГО ФИНА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Н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СИРОВАНИЯ ДЕФИЦИТА БЮДЖЕТА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2C86" w:rsidRPr="00294945" w:rsidTr="00DA6259">
        <w:trPr>
          <w:trHeight w:val="467"/>
        </w:trPr>
        <w:tc>
          <w:tcPr>
            <w:tcW w:w="3119" w:type="dxa"/>
            <w:shd w:val="clear" w:color="000000" w:fill="FFFFFF"/>
            <w:noWrap/>
            <w:vAlign w:val="bottom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4 800,0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7 200,0  </w:t>
            </w:r>
          </w:p>
        </w:tc>
      </w:tr>
      <w:tr w:rsidR="002E2C86" w:rsidRPr="00294945" w:rsidTr="00DA6259">
        <w:trPr>
          <w:trHeight w:val="639"/>
        </w:trPr>
        <w:tc>
          <w:tcPr>
            <w:tcW w:w="3119" w:type="dxa"/>
            <w:shd w:val="clear" w:color="000000" w:fill="FFFFFF"/>
            <w:noWrap/>
            <w:vAlign w:val="bottom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Привлечение кредитов от кредитных организаций в валюте Российской Ф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е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4 800,0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7 200,0  </w:t>
            </w:r>
          </w:p>
        </w:tc>
      </w:tr>
      <w:tr w:rsidR="002E2C86" w:rsidRPr="00294945" w:rsidTr="00DA6259">
        <w:trPr>
          <w:trHeight w:val="700"/>
        </w:trPr>
        <w:tc>
          <w:tcPr>
            <w:tcW w:w="3119" w:type="dxa"/>
            <w:shd w:val="clear" w:color="000000" w:fill="FFFFFF"/>
            <w:noWrap/>
            <w:vAlign w:val="bottom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000 01 02 00 00 05 0000 710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Привлечение кредитов от кредитных о</w:t>
            </w: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р</w:t>
            </w: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ганизаций бюджетами муниципальных районов в валюте Российской Федерации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4 800,0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7 200,0  </w:t>
            </w:r>
          </w:p>
        </w:tc>
      </w:tr>
      <w:tr w:rsidR="002E2C86" w:rsidRPr="00294945" w:rsidTr="00DA6259">
        <w:trPr>
          <w:trHeight w:val="600"/>
        </w:trPr>
        <w:tc>
          <w:tcPr>
            <w:tcW w:w="3119" w:type="dxa"/>
            <w:shd w:val="clear" w:color="000000" w:fill="FFFFFF"/>
            <w:noWrap/>
            <w:vAlign w:val="bottom"/>
          </w:tcPr>
          <w:p w:rsidR="002E2C86" w:rsidRPr="00CC2E54" w:rsidRDefault="002E2C86" w:rsidP="00DA6259">
            <w:pPr>
              <w:spacing w:after="0" w:line="240" w:lineRule="auto"/>
              <w:outlineLvl w:val="1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000 01 02 00 00 00 0000 800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outlineLvl w:val="1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Погашение кредитов, предоставле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н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ных кредитными организациями в валюте Российской Федерации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2E2C86" w:rsidRPr="00294945" w:rsidTr="00DA6259">
        <w:trPr>
          <w:trHeight w:val="621"/>
        </w:trPr>
        <w:tc>
          <w:tcPr>
            <w:tcW w:w="3119" w:type="dxa"/>
            <w:shd w:val="clear" w:color="000000" w:fill="FFFFFF"/>
            <w:noWrap/>
            <w:vAlign w:val="bottom"/>
          </w:tcPr>
          <w:p w:rsidR="002E2C86" w:rsidRPr="00CC2E54" w:rsidRDefault="002E2C86" w:rsidP="00DA6259">
            <w:pPr>
              <w:spacing w:after="0" w:line="240" w:lineRule="auto"/>
              <w:outlineLvl w:val="1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000 01 02 00 00 05 0000 810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outlineLvl w:val="1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Погашение бюджетами муниципальных районов кредитов от кредитных орган</w:t>
            </w: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и</w:t>
            </w: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заций в валюте Российской Федерации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2E2C86" w:rsidRPr="00294945" w:rsidTr="00DA6259">
        <w:trPr>
          <w:trHeight w:val="698"/>
        </w:trPr>
        <w:tc>
          <w:tcPr>
            <w:tcW w:w="3119" w:type="dxa"/>
            <w:shd w:val="clear" w:color="000000" w:fill="FFFFFF"/>
            <w:vAlign w:val="bottom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Бюджетные кредиты от других бю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д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жетов бюджетной системы Росси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й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ской Федерации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-4 800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-7200,0</w:t>
            </w:r>
          </w:p>
        </w:tc>
      </w:tr>
      <w:tr w:rsidR="002E2C86" w:rsidRPr="00294945" w:rsidTr="00DA6259">
        <w:trPr>
          <w:trHeight w:val="836"/>
        </w:trPr>
        <w:tc>
          <w:tcPr>
            <w:tcW w:w="3119" w:type="dxa"/>
            <w:shd w:val="clear" w:color="000000" w:fill="FFFFFF"/>
            <w:vAlign w:val="bottom"/>
          </w:tcPr>
          <w:p w:rsidR="002E2C86" w:rsidRPr="00CC2E54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000 01 03 01 00 00 0000 000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2E2C86">
            <w:pPr>
              <w:spacing w:after="0" w:line="240" w:lineRule="auto"/>
              <w:ind w:firstLineChars="100" w:firstLine="31680"/>
              <w:outlineLvl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Бюджетные кредиты от других бюджетов бюджетной системы Ро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с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сийской Федерации в валюте Росси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й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ской Федерации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2E2C86" w:rsidRPr="00294945" w:rsidTr="00DA6259">
        <w:trPr>
          <w:trHeight w:val="792"/>
        </w:trPr>
        <w:tc>
          <w:tcPr>
            <w:tcW w:w="3119" w:type="dxa"/>
            <w:shd w:val="clear" w:color="000000" w:fill="FFFFFF"/>
            <w:vAlign w:val="bottom"/>
          </w:tcPr>
          <w:p w:rsidR="002E2C86" w:rsidRPr="00CC2E54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sz w:val="18"/>
                <w:szCs w:val="18"/>
              </w:rPr>
              <w:t>000 01 03 01 00 00 0000 700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2E2C86">
            <w:pPr>
              <w:spacing w:after="0" w:line="240" w:lineRule="auto"/>
              <w:ind w:firstLineChars="100" w:firstLine="31680"/>
              <w:outlineLvl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sz w:val="18"/>
                <w:szCs w:val="18"/>
              </w:rPr>
              <w:t>Привлечение бюджетных кредитов от других бюджетов бюджетной системы Российской Федерации в валюте Росси</w:t>
            </w:r>
            <w:r w:rsidRPr="00CC2E54">
              <w:rPr>
                <w:rFonts w:ascii="Bookman Old Style" w:hAnsi="Bookman Old Style" w:cs="Calibri"/>
                <w:sz w:val="18"/>
                <w:szCs w:val="18"/>
              </w:rPr>
              <w:t>й</w:t>
            </w:r>
            <w:r w:rsidRPr="00CC2E54">
              <w:rPr>
                <w:rFonts w:ascii="Bookman Old Style" w:hAnsi="Bookman Old Style" w:cs="Calibri"/>
                <w:sz w:val="18"/>
                <w:szCs w:val="18"/>
              </w:rPr>
              <w:t>ской Федерации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2E2C86" w:rsidRPr="00294945" w:rsidTr="00DA6259">
        <w:trPr>
          <w:trHeight w:val="792"/>
        </w:trPr>
        <w:tc>
          <w:tcPr>
            <w:tcW w:w="3119" w:type="dxa"/>
            <w:shd w:val="clear" w:color="000000" w:fill="FFFFFF"/>
            <w:vAlign w:val="bottom"/>
          </w:tcPr>
          <w:p w:rsidR="002E2C86" w:rsidRPr="00CC2E54" w:rsidRDefault="002E2C86" w:rsidP="00DA6259">
            <w:pPr>
              <w:spacing w:after="0" w:line="240" w:lineRule="auto"/>
              <w:outlineLvl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sz w:val="18"/>
                <w:szCs w:val="18"/>
              </w:rPr>
              <w:t>000 01 03 01 00 050000 710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2E2C86">
            <w:pPr>
              <w:spacing w:after="0" w:line="240" w:lineRule="auto"/>
              <w:ind w:firstLineChars="100" w:firstLine="31680"/>
              <w:outlineLvl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sz w:val="18"/>
                <w:szCs w:val="18"/>
              </w:rPr>
              <w:t>Привлечение кредитов из других бю</w:t>
            </w:r>
            <w:r w:rsidRPr="00CC2E54">
              <w:rPr>
                <w:rFonts w:ascii="Bookman Old Style" w:hAnsi="Bookman Old Style" w:cs="Calibri"/>
                <w:sz w:val="18"/>
                <w:szCs w:val="18"/>
              </w:rPr>
              <w:t>д</w:t>
            </w:r>
            <w:r w:rsidRPr="00CC2E54">
              <w:rPr>
                <w:rFonts w:ascii="Bookman Old Style" w:hAnsi="Bookman Old Style" w:cs="Calibri"/>
                <w:sz w:val="18"/>
                <w:szCs w:val="18"/>
              </w:rPr>
              <w:t>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2E2C86" w:rsidRPr="00294945" w:rsidTr="00DA6259">
        <w:trPr>
          <w:trHeight w:val="984"/>
        </w:trPr>
        <w:tc>
          <w:tcPr>
            <w:tcW w:w="3119" w:type="dxa"/>
            <w:shd w:val="clear" w:color="000000" w:fill="FFFFFF"/>
            <w:vAlign w:val="bottom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000 01 03 01 00 00 0000 800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2E2C86">
            <w:pPr>
              <w:spacing w:after="0" w:line="240" w:lineRule="auto"/>
              <w:ind w:firstLineChars="100" w:firstLine="3168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е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дерации в валюте Российской Фед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е</w:t>
            </w:r>
            <w:r w:rsidRPr="00CC2E54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рации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ind w:right="-117" w:hanging="156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-4 800,0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-7 200,0  </w:t>
            </w:r>
          </w:p>
        </w:tc>
      </w:tr>
      <w:tr w:rsidR="002E2C86" w:rsidRPr="00294945" w:rsidTr="00DA6259">
        <w:trPr>
          <w:trHeight w:val="948"/>
        </w:trPr>
        <w:tc>
          <w:tcPr>
            <w:tcW w:w="3119" w:type="dxa"/>
            <w:shd w:val="clear" w:color="000000" w:fill="FFFFFF"/>
            <w:vAlign w:val="bottom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sz w:val="18"/>
                <w:szCs w:val="18"/>
              </w:rPr>
              <w:t>000 01 03 01 00 05 0000 810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2E2C86">
            <w:pPr>
              <w:spacing w:after="0" w:line="240" w:lineRule="auto"/>
              <w:ind w:firstLineChars="100" w:firstLine="31680"/>
              <w:rPr>
                <w:rFonts w:ascii="Bookman Old Style" w:hAnsi="Bookman Old Style" w:cs="Calibri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</w:t>
            </w:r>
            <w:r w:rsidRPr="00CC2E54">
              <w:rPr>
                <w:rFonts w:ascii="Bookman Old Style" w:hAnsi="Bookman Old Style" w:cs="Calibri"/>
                <w:sz w:val="18"/>
                <w:szCs w:val="18"/>
              </w:rPr>
              <w:t>а</w:t>
            </w:r>
            <w:r w:rsidRPr="00CC2E54">
              <w:rPr>
                <w:rFonts w:ascii="Bookman Old Style" w:hAnsi="Bookman Old Style" w:cs="Calibri"/>
                <w:sz w:val="18"/>
                <w:szCs w:val="18"/>
              </w:rPr>
              <w:t>ции в валюте Российской Федерации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ind w:right="-117" w:hanging="156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-4 800,0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-7 200,0  </w:t>
            </w:r>
          </w:p>
        </w:tc>
      </w:tr>
      <w:tr w:rsidR="002E2C86" w:rsidRPr="00294945" w:rsidTr="00DA6259">
        <w:trPr>
          <w:trHeight w:val="493"/>
        </w:trPr>
        <w:tc>
          <w:tcPr>
            <w:tcW w:w="3119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Изменение остатков средств на сч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е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тах по учету средств бюджетов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2E2C86" w:rsidRPr="00294945" w:rsidTr="00DA6259">
        <w:trPr>
          <w:trHeight w:val="491"/>
        </w:trPr>
        <w:tc>
          <w:tcPr>
            <w:tcW w:w="3119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Увеличение  остатков средств  бю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д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жетов 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2E2C86" w:rsidRPr="00294945" w:rsidTr="00DA6259">
        <w:trPr>
          <w:trHeight w:val="413"/>
        </w:trPr>
        <w:tc>
          <w:tcPr>
            <w:tcW w:w="3119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Увеличение прочих остатков средств  бюджетов 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2E2C86" w:rsidRPr="00294945" w:rsidTr="00DA6259">
        <w:trPr>
          <w:trHeight w:val="559"/>
        </w:trPr>
        <w:tc>
          <w:tcPr>
            <w:tcW w:w="3119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Увеличение прочих остатков дене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ж</w:t>
            </w: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ных средств  бюджетов 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2E2C86" w:rsidRPr="00294945" w:rsidTr="00DA6259">
        <w:trPr>
          <w:trHeight w:val="684"/>
        </w:trPr>
        <w:tc>
          <w:tcPr>
            <w:tcW w:w="3119" w:type="dxa"/>
            <w:shd w:val="clear" w:color="000000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000 01 05 02 01 0 50000 510</w:t>
            </w:r>
          </w:p>
        </w:tc>
        <w:tc>
          <w:tcPr>
            <w:tcW w:w="4111" w:type="dxa"/>
            <w:shd w:val="clear" w:color="000000" w:fill="FFFFFF"/>
          </w:tcPr>
          <w:p w:rsidR="002E2C86" w:rsidRPr="00CC2E54" w:rsidRDefault="002E2C86" w:rsidP="00DA6259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Увеличение прочих остатков денежных средств  бюджетов муниципальных ра</w:t>
            </w: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й</w:t>
            </w: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613" w:type="dxa"/>
            <w:shd w:val="clear" w:color="000000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FFFFFF"/>
            <w:noWrap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2E2C86" w:rsidRPr="00CC2E54" w:rsidRDefault="002E2C86" w:rsidP="00DA625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CC2E5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0</w:t>
            </w:r>
          </w:p>
        </w:tc>
      </w:tr>
    </w:tbl>
    <w:p w:rsidR="002E2C86" w:rsidRPr="00CC2E54" w:rsidRDefault="002E2C86" w:rsidP="00D16FD2">
      <w:pPr>
        <w:spacing w:after="0" w:line="240" w:lineRule="auto"/>
        <w:ind w:right="-35"/>
        <w:jc w:val="both"/>
        <w:rPr>
          <w:rFonts w:ascii="Bookman Old Style" w:hAnsi="Bookman Old Style"/>
          <w:sz w:val="24"/>
          <w:szCs w:val="24"/>
        </w:rPr>
      </w:pPr>
    </w:p>
    <w:p w:rsidR="002E2C86" w:rsidRDefault="002E2C86" w:rsidP="00A30C78">
      <w:pPr>
        <w:autoSpaceDN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lang w:eastAsia="en-US"/>
        </w:rPr>
      </w:pPr>
    </w:p>
    <w:sectPr w:rsidR="002E2C86" w:rsidSect="00A30C78">
      <w:footerReference w:type="default" r:id="rId12"/>
      <w:pgSz w:w="11906" w:h="16838"/>
      <w:pgMar w:top="1134" w:right="454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86" w:rsidRDefault="002E2C86" w:rsidP="00997416">
      <w:pPr>
        <w:spacing w:after="0" w:line="240" w:lineRule="auto"/>
      </w:pPr>
      <w:r>
        <w:separator/>
      </w:r>
    </w:p>
  </w:endnote>
  <w:endnote w:type="continuationSeparator" w:id="0">
    <w:p w:rsidR="002E2C86" w:rsidRDefault="002E2C86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86" w:rsidRDefault="002E2C8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35</w:t>
    </w:r>
    <w:r>
      <w:rPr>
        <w:noProof/>
      </w:rPr>
      <w:fldChar w:fldCharType="end"/>
    </w:r>
  </w:p>
  <w:p w:rsidR="002E2C86" w:rsidRDefault="002E2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86" w:rsidRDefault="002E2C86" w:rsidP="00997416">
      <w:pPr>
        <w:spacing w:after="0" w:line="240" w:lineRule="auto"/>
      </w:pPr>
      <w:r>
        <w:separator/>
      </w:r>
    </w:p>
  </w:footnote>
  <w:footnote w:type="continuationSeparator" w:id="0">
    <w:p w:rsidR="002E2C86" w:rsidRDefault="002E2C86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1ACD"/>
    <w:multiLevelType w:val="hybridMultilevel"/>
    <w:tmpl w:val="EC66A17A"/>
    <w:lvl w:ilvl="0" w:tplc="495CDAC8">
      <w:start w:val="1"/>
      <w:numFmt w:val="decimal"/>
      <w:lvlText w:val="%1."/>
      <w:lvlJc w:val="left"/>
      <w:pPr>
        <w:ind w:left="825" w:hanging="465"/>
      </w:pPr>
      <w:rPr>
        <w:rFonts w:ascii="Bookman Old Style" w:eastAsia="Times New Roman" w:hAnsi="Bookman Old Styl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3E76"/>
    <w:rsid w:val="0000438E"/>
    <w:rsid w:val="000062FD"/>
    <w:rsid w:val="00006ECF"/>
    <w:rsid w:val="00010C46"/>
    <w:rsid w:val="00011760"/>
    <w:rsid w:val="00013A88"/>
    <w:rsid w:val="00013CDC"/>
    <w:rsid w:val="00014208"/>
    <w:rsid w:val="000147A3"/>
    <w:rsid w:val="000151EC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3DA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1E2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5693"/>
    <w:rsid w:val="00076F73"/>
    <w:rsid w:val="00077BDD"/>
    <w:rsid w:val="0008101A"/>
    <w:rsid w:val="000814A9"/>
    <w:rsid w:val="00081FF1"/>
    <w:rsid w:val="00082A40"/>
    <w:rsid w:val="00082EDA"/>
    <w:rsid w:val="00085212"/>
    <w:rsid w:val="00085F72"/>
    <w:rsid w:val="00087560"/>
    <w:rsid w:val="0009020B"/>
    <w:rsid w:val="00090A22"/>
    <w:rsid w:val="00091320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158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0B5"/>
    <w:rsid w:val="000A6E5B"/>
    <w:rsid w:val="000A75E6"/>
    <w:rsid w:val="000B1015"/>
    <w:rsid w:val="000B1AA4"/>
    <w:rsid w:val="000B1F61"/>
    <w:rsid w:val="000B21C7"/>
    <w:rsid w:val="000B27A3"/>
    <w:rsid w:val="000B2BE7"/>
    <w:rsid w:val="000B45A6"/>
    <w:rsid w:val="000B48D1"/>
    <w:rsid w:val="000B5EFF"/>
    <w:rsid w:val="000B614B"/>
    <w:rsid w:val="000B6279"/>
    <w:rsid w:val="000C07CE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C7F5E"/>
    <w:rsid w:val="000D10A9"/>
    <w:rsid w:val="000D1690"/>
    <w:rsid w:val="000D2DB9"/>
    <w:rsid w:val="000D2DFA"/>
    <w:rsid w:val="000D3801"/>
    <w:rsid w:val="000D4F9E"/>
    <w:rsid w:val="000D510D"/>
    <w:rsid w:val="000D527A"/>
    <w:rsid w:val="000D56C5"/>
    <w:rsid w:val="000D690A"/>
    <w:rsid w:val="000E0731"/>
    <w:rsid w:val="000E2376"/>
    <w:rsid w:val="000E23CA"/>
    <w:rsid w:val="000E24CA"/>
    <w:rsid w:val="000E24EF"/>
    <w:rsid w:val="000E268D"/>
    <w:rsid w:val="000E281E"/>
    <w:rsid w:val="000E37BB"/>
    <w:rsid w:val="000E4451"/>
    <w:rsid w:val="000E4672"/>
    <w:rsid w:val="000E48BE"/>
    <w:rsid w:val="000E4C1C"/>
    <w:rsid w:val="000E4EA1"/>
    <w:rsid w:val="000E56B3"/>
    <w:rsid w:val="000E6317"/>
    <w:rsid w:val="000E6D0C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279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B26"/>
    <w:rsid w:val="00104FDC"/>
    <w:rsid w:val="00105012"/>
    <w:rsid w:val="00107864"/>
    <w:rsid w:val="00107F1E"/>
    <w:rsid w:val="00110651"/>
    <w:rsid w:val="0011327D"/>
    <w:rsid w:val="00113ECF"/>
    <w:rsid w:val="0011407A"/>
    <w:rsid w:val="001142AD"/>
    <w:rsid w:val="00114643"/>
    <w:rsid w:val="001151A1"/>
    <w:rsid w:val="001155D9"/>
    <w:rsid w:val="00115B0F"/>
    <w:rsid w:val="001168B5"/>
    <w:rsid w:val="00116914"/>
    <w:rsid w:val="00116CDF"/>
    <w:rsid w:val="00117195"/>
    <w:rsid w:val="00117A75"/>
    <w:rsid w:val="001202B8"/>
    <w:rsid w:val="001204E1"/>
    <w:rsid w:val="00121373"/>
    <w:rsid w:val="00121876"/>
    <w:rsid w:val="00122975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5E6"/>
    <w:rsid w:val="00137DB1"/>
    <w:rsid w:val="0014052F"/>
    <w:rsid w:val="0014055F"/>
    <w:rsid w:val="00140871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6259"/>
    <w:rsid w:val="00157F2F"/>
    <w:rsid w:val="00160B0B"/>
    <w:rsid w:val="00160E17"/>
    <w:rsid w:val="00160E73"/>
    <w:rsid w:val="001610F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72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4AF"/>
    <w:rsid w:val="00196D8E"/>
    <w:rsid w:val="001A0384"/>
    <w:rsid w:val="001A06D1"/>
    <w:rsid w:val="001A207D"/>
    <w:rsid w:val="001A2810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8A1"/>
    <w:rsid w:val="001D5CD2"/>
    <w:rsid w:val="001D6561"/>
    <w:rsid w:val="001D6E52"/>
    <w:rsid w:val="001D7416"/>
    <w:rsid w:val="001D7A95"/>
    <w:rsid w:val="001E0693"/>
    <w:rsid w:val="001E2000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26"/>
    <w:rsid w:val="001F44D6"/>
    <w:rsid w:val="001F4583"/>
    <w:rsid w:val="001F640F"/>
    <w:rsid w:val="001F7B04"/>
    <w:rsid w:val="00200352"/>
    <w:rsid w:val="00201D97"/>
    <w:rsid w:val="00202476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4D3D"/>
    <w:rsid w:val="00226907"/>
    <w:rsid w:val="00226EFE"/>
    <w:rsid w:val="002275D2"/>
    <w:rsid w:val="00230C6D"/>
    <w:rsid w:val="00231E38"/>
    <w:rsid w:val="002320D5"/>
    <w:rsid w:val="00232DDC"/>
    <w:rsid w:val="00233D9E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3D8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C0B"/>
    <w:rsid w:val="00275EE3"/>
    <w:rsid w:val="002760B7"/>
    <w:rsid w:val="00276AC5"/>
    <w:rsid w:val="00276F41"/>
    <w:rsid w:val="0027745D"/>
    <w:rsid w:val="002779AE"/>
    <w:rsid w:val="00280FF7"/>
    <w:rsid w:val="00281268"/>
    <w:rsid w:val="00281B19"/>
    <w:rsid w:val="0028499F"/>
    <w:rsid w:val="0028523D"/>
    <w:rsid w:val="00286A0C"/>
    <w:rsid w:val="00286BC4"/>
    <w:rsid w:val="0028700A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4945"/>
    <w:rsid w:val="002952AD"/>
    <w:rsid w:val="0029620B"/>
    <w:rsid w:val="00296B04"/>
    <w:rsid w:val="00296C2D"/>
    <w:rsid w:val="00296CA5"/>
    <w:rsid w:val="002A0013"/>
    <w:rsid w:val="002A00A5"/>
    <w:rsid w:val="002A104A"/>
    <w:rsid w:val="002A11AD"/>
    <w:rsid w:val="002A3361"/>
    <w:rsid w:val="002A34E6"/>
    <w:rsid w:val="002A384B"/>
    <w:rsid w:val="002A3E09"/>
    <w:rsid w:val="002A439C"/>
    <w:rsid w:val="002A46D5"/>
    <w:rsid w:val="002A4A54"/>
    <w:rsid w:val="002A53B5"/>
    <w:rsid w:val="002A55E4"/>
    <w:rsid w:val="002A700C"/>
    <w:rsid w:val="002A7475"/>
    <w:rsid w:val="002B0D41"/>
    <w:rsid w:val="002B1006"/>
    <w:rsid w:val="002B13EE"/>
    <w:rsid w:val="002B1784"/>
    <w:rsid w:val="002B17A9"/>
    <w:rsid w:val="002B1832"/>
    <w:rsid w:val="002B2776"/>
    <w:rsid w:val="002B2879"/>
    <w:rsid w:val="002B3602"/>
    <w:rsid w:val="002B3AA4"/>
    <w:rsid w:val="002B4C0E"/>
    <w:rsid w:val="002B4F61"/>
    <w:rsid w:val="002B5C70"/>
    <w:rsid w:val="002B5D42"/>
    <w:rsid w:val="002B5D6C"/>
    <w:rsid w:val="002B668D"/>
    <w:rsid w:val="002B6C4C"/>
    <w:rsid w:val="002B720D"/>
    <w:rsid w:val="002B722C"/>
    <w:rsid w:val="002B7609"/>
    <w:rsid w:val="002B76A3"/>
    <w:rsid w:val="002B76C6"/>
    <w:rsid w:val="002B7E9E"/>
    <w:rsid w:val="002C099C"/>
    <w:rsid w:val="002C1302"/>
    <w:rsid w:val="002C1786"/>
    <w:rsid w:val="002C17B0"/>
    <w:rsid w:val="002C2445"/>
    <w:rsid w:val="002C4504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2C86"/>
    <w:rsid w:val="002E3B81"/>
    <w:rsid w:val="002E5228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56F"/>
    <w:rsid w:val="002F48A5"/>
    <w:rsid w:val="002F640F"/>
    <w:rsid w:val="002F66E4"/>
    <w:rsid w:val="002F756B"/>
    <w:rsid w:val="002F7ACF"/>
    <w:rsid w:val="002F7C31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96"/>
    <w:rsid w:val="00305CE3"/>
    <w:rsid w:val="00305E4C"/>
    <w:rsid w:val="00306383"/>
    <w:rsid w:val="00306418"/>
    <w:rsid w:val="003065E6"/>
    <w:rsid w:val="00306633"/>
    <w:rsid w:val="0030783A"/>
    <w:rsid w:val="0031058A"/>
    <w:rsid w:val="00310B88"/>
    <w:rsid w:val="0031161C"/>
    <w:rsid w:val="00311F4F"/>
    <w:rsid w:val="003120F4"/>
    <w:rsid w:val="003122FF"/>
    <w:rsid w:val="00313585"/>
    <w:rsid w:val="00314ADF"/>
    <w:rsid w:val="00315B4B"/>
    <w:rsid w:val="00315BBC"/>
    <w:rsid w:val="00315EE4"/>
    <w:rsid w:val="00316409"/>
    <w:rsid w:val="003175BD"/>
    <w:rsid w:val="0031777E"/>
    <w:rsid w:val="003204CE"/>
    <w:rsid w:val="00320980"/>
    <w:rsid w:val="00322163"/>
    <w:rsid w:val="003231F7"/>
    <w:rsid w:val="003233AE"/>
    <w:rsid w:val="003253A5"/>
    <w:rsid w:val="00326745"/>
    <w:rsid w:val="00327A3F"/>
    <w:rsid w:val="00327CD3"/>
    <w:rsid w:val="00327FE0"/>
    <w:rsid w:val="00330220"/>
    <w:rsid w:val="003313B8"/>
    <w:rsid w:val="00331709"/>
    <w:rsid w:val="00331BCF"/>
    <w:rsid w:val="00332133"/>
    <w:rsid w:val="003327CE"/>
    <w:rsid w:val="00332EFE"/>
    <w:rsid w:val="00332F85"/>
    <w:rsid w:val="0033304B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376B4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678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0A21"/>
    <w:rsid w:val="00371528"/>
    <w:rsid w:val="003717C9"/>
    <w:rsid w:val="00371A23"/>
    <w:rsid w:val="00371C53"/>
    <w:rsid w:val="00374A76"/>
    <w:rsid w:val="00375274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1C8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534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A7D76"/>
    <w:rsid w:val="003B0607"/>
    <w:rsid w:val="003B06C8"/>
    <w:rsid w:val="003B11D0"/>
    <w:rsid w:val="003B13C6"/>
    <w:rsid w:val="003B24B2"/>
    <w:rsid w:val="003B267C"/>
    <w:rsid w:val="003B2A2A"/>
    <w:rsid w:val="003B2E32"/>
    <w:rsid w:val="003B3205"/>
    <w:rsid w:val="003B4AB9"/>
    <w:rsid w:val="003B5500"/>
    <w:rsid w:val="003B594F"/>
    <w:rsid w:val="003B5AF7"/>
    <w:rsid w:val="003B64E1"/>
    <w:rsid w:val="003B69EC"/>
    <w:rsid w:val="003B6BC3"/>
    <w:rsid w:val="003B771F"/>
    <w:rsid w:val="003C01A7"/>
    <w:rsid w:val="003C11EC"/>
    <w:rsid w:val="003C16C8"/>
    <w:rsid w:val="003C2C15"/>
    <w:rsid w:val="003C313C"/>
    <w:rsid w:val="003C3153"/>
    <w:rsid w:val="003C3BA6"/>
    <w:rsid w:val="003C3BF3"/>
    <w:rsid w:val="003C4E78"/>
    <w:rsid w:val="003C5714"/>
    <w:rsid w:val="003C6301"/>
    <w:rsid w:val="003C6A72"/>
    <w:rsid w:val="003C6B2A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524"/>
    <w:rsid w:val="003E09A3"/>
    <w:rsid w:val="003E0D96"/>
    <w:rsid w:val="003E0F03"/>
    <w:rsid w:val="003E18E6"/>
    <w:rsid w:val="003E20EA"/>
    <w:rsid w:val="003E2253"/>
    <w:rsid w:val="003E28B8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E750E"/>
    <w:rsid w:val="003F1ACF"/>
    <w:rsid w:val="003F20E5"/>
    <w:rsid w:val="003F251D"/>
    <w:rsid w:val="003F2838"/>
    <w:rsid w:val="003F2A1D"/>
    <w:rsid w:val="003F2A4E"/>
    <w:rsid w:val="003F3F8A"/>
    <w:rsid w:val="003F4D28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1B5"/>
    <w:rsid w:val="004038E0"/>
    <w:rsid w:val="00404E90"/>
    <w:rsid w:val="00405ACC"/>
    <w:rsid w:val="00405DA7"/>
    <w:rsid w:val="004063EE"/>
    <w:rsid w:val="0040716D"/>
    <w:rsid w:val="004107F2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18D2"/>
    <w:rsid w:val="00423667"/>
    <w:rsid w:val="00424D8B"/>
    <w:rsid w:val="0042601D"/>
    <w:rsid w:val="0042603D"/>
    <w:rsid w:val="004262E5"/>
    <w:rsid w:val="00427909"/>
    <w:rsid w:val="0043052F"/>
    <w:rsid w:val="00430E92"/>
    <w:rsid w:val="0043125F"/>
    <w:rsid w:val="004318C1"/>
    <w:rsid w:val="00431B3B"/>
    <w:rsid w:val="00431E78"/>
    <w:rsid w:val="00432C18"/>
    <w:rsid w:val="00432E81"/>
    <w:rsid w:val="00433E0D"/>
    <w:rsid w:val="00435385"/>
    <w:rsid w:val="0043564D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4E8B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562F"/>
    <w:rsid w:val="00456CD4"/>
    <w:rsid w:val="004575B6"/>
    <w:rsid w:val="00457BDC"/>
    <w:rsid w:val="00460D52"/>
    <w:rsid w:val="00461D60"/>
    <w:rsid w:val="00461FE8"/>
    <w:rsid w:val="0046485A"/>
    <w:rsid w:val="004655A8"/>
    <w:rsid w:val="004659B2"/>
    <w:rsid w:val="00465EB4"/>
    <w:rsid w:val="004663AB"/>
    <w:rsid w:val="0046711A"/>
    <w:rsid w:val="00467452"/>
    <w:rsid w:val="00467807"/>
    <w:rsid w:val="004729AD"/>
    <w:rsid w:val="0047300E"/>
    <w:rsid w:val="00473263"/>
    <w:rsid w:val="00473572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202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0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38D"/>
    <w:rsid w:val="004B3BA1"/>
    <w:rsid w:val="004B426D"/>
    <w:rsid w:val="004B4C31"/>
    <w:rsid w:val="004B4D19"/>
    <w:rsid w:val="004B4EAF"/>
    <w:rsid w:val="004B4EC2"/>
    <w:rsid w:val="004B52F3"/>
    <w:rsid w:val="004B5730"/>
    <w:rsid w:val="004B6A4B"/>
    <w:rsid w:val="004B7698"/>
    <w:rsid w:val="004B790B"/>
    <w:rsid w:val="004C1F87"/>
    <w:rsid w:val="004C21F3"/>
    <w:rsid w:val="004C22E8"/>
    <w:rsid w:val="004C34B4"/>
    <w:rsid w:val="004C6345"/>
    <w:rsid w:val="004C6372"/>
    <w:rsid w:val="004C6558"/>
    <w:rsid w:val="004C685A"/>
    <w:rsid w:val="004C7085"/>
    <w:rsid w:val="004D066A"/>
    <w:rsid w:val="004D088D"/>
    <w:rsid w:val="004D08BA"/>
    <w:rsid w:val="004D1229"/>
    <w:rsid w:val="004D2AFD"/>
    <w:rsid w:val="004D440D"/>
    <w:rsid w:val="004D48F4"/>
    <w:rsid w:val="004D4E1F"/>
    <w:rsid w:val="004D6086"/>
    <w:rsid w:val="004D7ADB"/>
    <w:rsid w:val="004E03B9"/>
    <w:rsid w:val="004E228D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19D4"/>
    <w:rsid w:val="004F1BAB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14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476"/>
    <w:rsid w:val="00514A16"/>
    <w:rsid w:val="00514F65"/>
    <w:rsid w:val="0051672D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2DC"/>
    <w:rsid w:val="005405C0"/>
    <w:rsid w:val="00540CD4"/>
    <w:rsid w:val="00541146"/>
    <w:rsid w:val="005413F5"/>
    <w:rsid w:val="0054175E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5B0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46C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65F8"/>
    <w:rsid w:val="00576712"/>
    <w:rsid w:val="00576CCB"/>
    <w:rsid w:val="00577154"/>
    <w:rsid w:val="00577602"/>
    <w:rsid w:val="00577F11"/>
    <w:rsid w:val="0058091B"/>
    <w:rsid w:val="00580C92"/>
    <w:rsid w:val="00581100"/>
    <w:rsid w:val="00581A43"/>
    <w:rsid w:val="00582685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37BD"/>
    <w:rsid w:val="005946BA"/>
    <w:rsid w:val="0059562B"/>
    <w:rsid w:val="0059575F"/>
    <w:rsid w:val="005957C6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A70C9"/>
    <w:rsid w:val="005A7547"/>
    <w:rsid w:val="005A79A0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6DC6"/>
    <w:rsid w:val="005B71D0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91E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04B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662"/>
    <w:rsid w:val="00602BA2"/>
    <w:rsid w:val="006037C4"/>
    <w:rsid w:val="00604F0D"/>
    <w:rsid w:val="00605641"/>
    <w:rsid w:val="006056A8"/>
    <w:rsid w:val="00605BB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28C7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1241"/>
    <w:rsid w:val="0064185A"/>
    <w:rsid w:val="00642920"/>
    <w:rsid w:val="006431DA"/>
    <w:rsid w:val="006440C3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579A3"/>
    <w:rsid w:val="00657C0A"/>
    <w:rsid w:val="00660148"/>
    <w:rsid w:val="00660234"/>
    <w:rsid w:val="00660314"/>
    <w:rsid w:val="006616B5"/>
    <w:rsid w:val="00663A18"/>
    <w:rsid w:val="00664B6C"/>
    <w:rsid w:val="0066569B"/>
    <w:rsid w:val="006678F0"/>
    <w:rsid w:val="00670288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5DF9"/>
    <w:rsid w:val="00676908"/>
    <w:rsid w:val="00676BAA"/>
    <w:rsid w:val="0067791F"/>
    <w:rsid w:val="006806B8"/>
    <w:rsid w:val="006807E6"/>
    <w:rsid w:val="0068116C"/>
    <w:rsid w:val="00681F04"/>
    <w:rsid w:val="00682B09"/>
    <w:rsid w:val="00682DA6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2A21"/>
    <w:rsid w:val="006936BA"/>
    <w:rsid w:val="00693B74"/>
    <w:rsid w:val="0069409B"/>
    <w:rsid w:val="006942D7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84E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0854"/>
    <w:rsid w:val="006C08EA"/>
    <w:rsid w:val="006C0953"/>
    <w:rsid w:val="006C11F5"/>
    <w:rsid w:val="006C1CB7"/>
    <w:rsid w:val="006C2146"/>
    <w:rsid w:val="006C21BD"/>
    <w:rsid w:val="006C2817"/>
    <w:rsid w:val="006C3A1C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2C9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E7509"/>
    <w:rsid w:val="006F06D0"/>
    <w:rsid w:val="006F328F"/>
    <w:rsid w:val="006F3400"/>
    <w:rsid w:val="006F3876"/>
    <w:rsid w:val="006F3B13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8E0"/>
    <w:rsid w:val="007109A1"/>
    <w:rsid w:val="00711110"/>
    <w:rsid w:val="0071120A"/>
    <w:rsid w:val="00712011"/>
    <w:rsid w:val="007126CC"/>
    <w:rsid w:val="00713EB8"/>
    <w:rsid w:val="00714065"/>
    <w:rsid w:val="0071424E"/>
    <w:rsid w:val="00714A97"/>
    <w:rsid w:val="00714E9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F18"/>
    <w:rsid w:val="00741281"/>
    <w:rsid w:val="00742C52"/>
    <w:rsid w:val="00742E10"/>
    <w:rsid w:val="00743431"/>
    <w:rsid w:val="007435F9"/>
    <w:rsid w:val="007440F2"/>
    <w:rsid w:val="007447B4"/>
    <w:rsid w:val="00745D51"/>
    <w:rsid w:val="00745E65"/>
    <w:rsid w:val="007463BC"/>
    <w:rsid w:val="007474AE"/>
    <w:rsid w:val="00747A7E"/>
    <w:rsid w:val="00750669"/>
    <w:rsid w:val="00750A94"/>
    <w:rsid w:val="00752EAD"/>
    <w:rsid w:val="00752FC0"/>
    <w:rsid w:val="0075329A"/>
    <w:rsid w:val="00754090"/>
    <w:rsid w:val="00755208"/>
    <w:rsid w:val="0075619F"/>
    <w:rsid w:val="00756F3B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6E8A"/>
    <w:rsid w:val="0077792E"/>
    <w:rsid w:val="00777ABE"/>
    <w:rsid w:val="00780168"/>
    <w:rsid w:val="007809CA"/>
    <w:rsid w:val="00780AD3"/>
    <w:rsid w:val="00781B8C"/>
    <w:rsid w:val="00782001"/>
    <w:rsid w:val="0078274E"/>
    <w:rsid w:val="007827A9"/>
    <w:rsid w:val="0078291F"/>
    <w:rsid w:val="00782965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975CD"/>
    <w:rsid w:val="007A0457"/>
    <w:rsid w:val="007A0968"/>
    <w:rsid w:val="007A277B"/>
    <w:rsid w:val="007A2DB7"/>
    <w:rsid w:val="007A2E26"/>
    <w:rsid w:val="007A38FD"/>
    <w:rsid w:val="007A5517"/>
    <w:rsid w:val="007A64CB"/>
    <w:rsid w:val="007A6810"/>
    <w:rsid w:val="007B0325"/>
    <w:rsid w:val="007B043B"/>
    <w:rsid w:val="007B08F5"/>
    <w:rsid w:val="007B121B"/>
    <w:rsid w:val="007B1718"/>
    <w:rsid w:val="007B185D"/>
    <w:rsid w:val="007B3454"/>
    <w:rsid w:val="007B36D8"/>
    <w:rsid w:val="007B43A6"/>
    <w:rsid w:val="007B4713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27E9"/>
    <w:rsid w:val="007C318A"/>
    <w:rsid w:val="007C3851"/>
    <w:rsid w:val="007C6CB0"/>
    <w:rsid w:val="007C6F1A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59E3"/>
    <w:rsid w:val="007D6016"/>
    <w:rsid w:val="007D6EFA"/>
    <w:rsid w:val="007D7192"/>
    <w:rsid w:val="007D7F5E"/>
    <w:rsid w:val="007E037D"/>
    <w:rsid w:val="007E0BC2"/>
    <w:rsid w:val="007E2F6F"/>
    <w:rsid w:val="007E3214"/>
    <w:rsid w:val="007E4A6C"/>
    <w:rsid w:val="007E5622"/>
    <w:rsid w:val="007E5C40"/>
    <w:rsid w:val="007E5F30"/>
    <w:rsid w:val="007E6A55"/>
    <w:rsid w:val="007E6D75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1E24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520"/>
    <w:rsid w:val="00812E35"/>
    <w:rsid w:val="0081401C"/>
    <w:rsid w:val="00814783"/>
    <w:rsid w:val="00814C8A"/>
    <w:rsid w:val="00814CEF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4DE0"/>
    <w:rsid w:val="00826384"/>
    <w:rsid w:val="00826CE2"/>
    <w:rsid w:val="00827205"/>
    <w:rsid w:val="008277E2"/>
    <w:rsid w:val="00830B2B"/>
    <w:rsid w:val="0083142C"/>
    <w:rsid w:val="008314DA"/>
    <w:rsid w:val="0083217E"/>
    <w:rsid w:val="008323F4"/>
    <w:rsid w:val="008323FE"/>
    <w:rsid w:val="00832712"/>
    <w:rsid w:val="0083276E"/>
    <w:rsid w:val="00832AD6"/>
    <w:rsid w:val="00833AA8"/>
    <w:rsid w:val="00834F3B"/>
    <w:rsid w:val="00835ED3"/>
    <w:rsid w:val="008360BE"/>
    <w:rsid w:val="008362A0"/>
    <w:rsid w:val="00836D9B"/>
    <w:rsid w:val="008376D8"/>
    <w:rsid w:val="00837F9D"/>
    <w:rsid w:val="00837FF6"/>
    <w:rsid w:val="00841867"/>
    <w:rsid w:val="00841A2C"/>
    <w:rsid w:val="00841DB3"/>
    <w:rsid w:val="00842406"/>
    <w:rsid w:val="00842A43"/>
    <w:rsid w:val="00842C66"/>
    <w:rsid w:val="00844674"/>
    <w:rsid w:val="00844BE1"/>
    <w:rsid w:val="00844C06"/>
    <w:rsid w:val="00845CC1"/>
    <w:rsid w:val="00846FA3"/>
    <w:rsid w:val="00846FFB"/>
    <w:rsid w:val="0084757D"/>
    <w:rsid w:val="008501D1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4E8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7775F"/>
    <w:rsid w:val="00880536"/>
    <w:rsid w:val="008806E2"/>
    <w:rsid w:val="008813A4"/>
    <w:rsid w:val="0088243C"/>
    <w:rsid w:val="00883B58"/>
    <w:rsid w:val="008846B4"/>
    <w:rsid w:val="00884C93"/>
    <w:rsid w:val="00884F9E"/>
    <w:rsid w:val="00886851"/>
    <w:rsid w:val="008873A5"/>
    <w:rsid w:val="00890D10"/>
    <w:rsid w:val="00892BDD"/>
    <w:rsid w:val="00892CEA"/>
    <w:rsid w:val="008944D8"/>
    <w:rsid w:val="00895939"/>
    <w:rsid w:val="008968AD"/>
    <w:rsid w:val="008A011B"/>
    <w:rsid w:val="008A08D3"/>
    <w:rsid w:val="008A0B2B"/>
    <w:rsid w:val="008A174A"/>
    <w:rsid w:val="008A1B10"/>
    <w:rsid w:val="008A1CFD"/>
    <w:rsid w:val="008A1F66"/>
    <w:rsid w:val="008A243E"/>
    <w:rsid w:val="008A2B4D"/>
    <w:rsid w:val="008A309A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0796"/>
    <w:rsid w:val="008B16FD"/>
    <w:rsid w:val="008B17E8"/>
    <w:rsid w:val="008B3A18"/>
    <w:rsid w:val="008B4520"/>
    <w:rsid w:val="008B4F36"/>
    <w:rsid w:val="008B4FF0"/>
    <w:rsid w:val="008B5D7A"/>
    <w:rsid w:val="008B6484"/>
    <w:rsid w:val="008B67CE"/>
    <w:rsid w:val="008B6ADE"/>
    <w:rsid w:val="008B6FFF"/>
    <w:rsid w:val="008B7148"/>
    <w:rsid w:val="008B71F6"/>
    <w:rsid w:val="008B7B3D"/>
    <w:rsid w:val="008B7EEB"/>
    <w:rsid w:val="008C1303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822"/>
    <w:rsid w:val="008C5CB1"/>
    <w:rsid w:val="008C5CF2"/>
    <w:rsid w:val="008C6E55"/>
    <w:rsid w:val="008C71F3"/>
    <w:rsid w:val="008C79B1"/>
    <w:rsid w:val="008D0AF9"/>
    <w:rsid w:val="008D157C"/>
    <w:rsid w:val="008D227A"/>
    <w:rsid w:val="008D2ACF"/>
    <w:rsid w:val="008D36B7"/>
    <w:rsid w:val="008D3E67"/>
    <w:rsid w:val="008D48E5"/>
    <w:rsid w:val="008D538C"/>
    <w:rsid w:val="008D5F4D"/>
    <w:rsid w:val="008D61FB"/>
    <w:rsid w:val="008D622B"/>
    <w:rsid w:val="008D69C6"/>
    <w:rsid w:val="008D7885"/>
    <w:rsid w:val="008D7BDA"/>
    <w:rsid w:val="008E05CD"/>
    <w:rsid w:val="008E05F5"/>
    <w:rsid w:val="008E0E51"/>
    <w:rsid w:val="008E16E8"/>
    <w:rsid w:val="008E1EBC"/>
    <w:rsid w:val="008E48AF"/>
    <w:rsid w:val="008E4A9E"/>
    <w:rsid w:val="008E5CDA"/>
    <w:rsid w:val="008E5EF4"/>
    <w:rsid w:val="008E6867"/>
    <w:rsid w:val="008E6987"/>
    <w:rsid w:val="008E69E5"/>
    <w:rsid w:val="008E787E"/>
    <w:rsid w:val="008F1D9F"/>
    <w:rsid w:val="008F1FFE"/>
    <w:rsid w:val="008F27F9"/>
    <w:rsid w:val="008F2AA7"/>
    <w:rsid w:val="008F2F87"/>
    <w:rsid w:val="008F38EC"/>
    <w:rsid w:val="008F401D"/>
    <w:rsid w:val="008F42BD"/>
    <w:rsid w:val="008F4347"/>
    <w:rsid w:val="008F45C7"/>
    <w:rsid w:val="008F501A"/>
    <w:rsid w:val="008F5CB9"/>
    <w:rsid w:val="008F5F80"/>
    <w:rsid w:val="009003D9"/>
    <w:rsid w:val="00901C26"/>
    <w:rsid w:val="00901CFC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0EB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A3"/>
    <w:rsid w:val="009160C0"/>
    <w:rsid w:val="0091616F"/>
    <w:rsid w:val="009169E6"/>
    <w:rsid w:val="00916FAA"/>
    <w:rsid w:val="009173DD"/>
    <w:rsid w:val="0091743C"/>
    <w:rsid w:val="009205F1"/>
    <w:rsid w:val="00920802"/>
    <w:rsid w:val="009211DF"/>
    <w:rsid w:val="0092152D"/>
    <w:rsid w:val="009216A1"/>
    <w:rsid w:val="00921A04"/>
    <w:rsid w:val="009228DA"/>
    <w:rsid w:val="00922D09"/>
    <w:rsid w:val="0092343B"/>
    <w:rsid w:val="00925432"/>
    <w:rsid w:val="00925B88"/>
    <w:rsid w:val="00925C8B"/>
    <w:rsid w:val="00926102"/>
    <w:rsid w:val="0092634E"/>
    <w:rsid w:val="009265B8"/>
    <w:rsid w:val="0092663F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486"/>
    <w:rsid w:val="00964959"/>
    <w:rsid w:val="00964AC5"/>
    <w:rsid w:val="00964F57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17"/>
    <w:rsid w:val="00972158"/>
    <w:rsid w:val="00973158"/>
    <w:rsid w:val="00974D25"/>
    <w:rsid w:val="00975523"/>
    <w:rsid w:val="00975BFF"/>
    <w:rsid w:val="00975C09"/>
    <w:rsid w:val="00975D9F"/>
    <w:rsid w:val="009765FB"/>
    <w:rsid w:val="00976675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45D"/>
    <w:rsid w:val="00982875"/>
    <w:rsid w:val="00984C1B"/>
    <w:rsid w:val="00985396"/>
    <w:rsid w:val="009856C1"/>
    <w:rsid w:val="00985CB1"/>
    <w:rsid w:val="00985D1C"/>
    <w:rsid w:val="00986415"/>
    <w:rsid w:val="009870DC"/>
    <w:rsid w:val="009875E2"/>
    <w:rsid w:val="00987CC1"/>
    <w:rsid w:val="009906F8"/>
    <w:rsid w:val="00990AF3"/>
    <w:rsid w:val="00990D34"/>
    <w:rsid w:val="009910E2"/>
    <w:rsid w:val="009912D9"/>
    <w:rsid w:val="009913D3"/>
    <w:rsid w:val="0099146F"/>
    <w:rsid w:val="00992097"/>
    <w:rsid w:val="0099321E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2B1B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641"/>
    <w:rsid w:val="009B4FCB"/>
    <w:rsid w:val="009B5074"/>
    <w:rsid w:val="009B68BC"/>
    <w:rsid w:val="009B6A52"/>
    <w:rsid w:val="009B6D86"/>
    <w:rsid w:val="009B6F36"/>
    <w:rsid w:val="009B706E"/>
    <w:rsid w:val="009B7945"/>
    <w:rsid w:val="009C1774"/>
    <w:rsid w:val="009C19C6"/>
    <w:rsid w:val="009C2A26"/>
    <w:rsid w:val="009C2BF8"/>
    <w:rsid w:val="009C6D25"/>
    <w:rsid w:val="009C6D4F"/>
    <w:rsid w:val="009C6F1D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63F"/>
    <w:rsid w:val="009E3799"/>
    <w:rsid w:val="009E4148"/>
    <w:rsid w:val="009E4730"/>
    <w:rsid w:val="009E6D78"/>
    <w:rsid w:val="009E7955"/>
    <w:rsid w:val="009E7D96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1672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1AC"/>
    <w:rsid w:val="00A17984"/>
    <w:rsid w:val="00A20B82"/>
    <w:rsid w:val="00A21187"/>
    <w:rsid w:val="00A22360"/>
    <w:rsid w:val="00A224F6"/>
    <w:rsid w:val="00A23173"/>
    <w:rsid w:val="00A238BD"/>
    <w:rsid w:val="00A26D0B"/>
    <w:rsid w:val="00A27471"/>
    <w:rsid w:val="00A2773B"/>
    <w:rsid w:val="00A278DF"/>
    <w:rsid w:val="00A278F9"/>
    <w:rsid w:val="00A30C78"/>
    <w:rsid w:val="00A30D1D"/>
    <w:rsid w:val="00A30D7E"/>
    <w:rsid w:val="00A317CE"/>
    <w:rsid w:val="00A31A59"/>
    <w:rsid w:val="00A31DF8"/>
    <w:rsid w:val="00A327E5"/>
    <w:rsid w:val="00A3302E"/>
    <w:rsid w:val="00A336D0"/>
    <w:rsid w:val="00A34DC9"/>
    <w:rsid w:val="00A35927"/>
    <w:rsid w:val="00A361A0"/>
    <w:rsid w:val="00A361C0"/>
    <w:rsid w:val="00A3681C"/>
    <w:rsid w:val="00A36DDE"/>
    <w:rsid w:val="00A36EC5"/>
    <w:rsid w:val="00A36FD6"/>
    <w:rsid w:val="00A3729A"/>
    <w:rsid w:val="00A376A4"/>
    <w:rsid w:val="00A406B4"/>
    <w:rsid w:val="00A418B0"/>
    <w:rsid w:val="00A41995"/>
    <w:rsid w:val="00A41A9F"/>
    <w:rsid w:val="00A42F00"/>
    <w:rsid w:val="00A444ED"/>
    <w:rsid w:val="00A44504"/>
    <w:rsid w:val="00A44C1B"/>
    <w:rsid w:val="00A44F1E"/>
    <w:rsid w:val="00A4590B"/>
    <w:rsid w:val="00A45E18"/>
    <w:rsid w:val="00A46C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212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1A91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042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1BBA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53C5"/>
    <w:rsid w:val="00AF6422"/>
    <w:rsid w:val="00B008B7"/>
    <w:rsid w:val="00B02360"/>
    <w:rsid w:val="00B0241D"/>
    <w:rsid w:val="00B068A4"/>
    <w:rsid w:val="00B07038"/>
    <w:rsid w:val="00B0777A"/>
    <w:rsid w:val="00B106BB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0EB5"/>
    <w:rsid w:val="00B21796"/>
    <w:rsid w:val="00B22E7E"/>
    <w:rsid w:val="00B23B39"/>
    <w:rsid w:val="00B2487A"/>
    <w:rsid w:val="00B24A16"/>
    <w:rsid w:val="00B24D3B"/>
    <w:rsid w:val="00B2509E"/>
    <w:rsid w:val="00B250EF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768"/>
    <w:rsid w:val="00B42513"/>
    <w:rsid w:val="00B43414"/>
    <w:rsid w:val="00B4354F"/>
    <w:rsid w:val="00B440EC"/>
    <w:rsid w:val="00B44A8F"/>
    <w:rsid w:val="00B45217"/>
    <w:rsid w:val="00B46916"/>
    <w:rsid w:val="00B46E8B"/>
    <w:rsid w:val="00B47737"/>
    <w:rsid w:val="00B47E17"/>
    <w:rsid w:val="00B503C5"/>
    <w:rsid w:val="00B5187B"/>
    <w:rsid w:val="00B51A11"/>
    <w:rsid w:val="00B52DB1"/>
    <w:rsid w:val="00B537CA"/>
    <w:rsid w:val="00B53C3B"/>
    <w:rsid w:val="00B542E1"/>
    <w:rsid w:val="00B54F3A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45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5F1C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3F0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2A4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20D"/>
    <w:rsid w:val="00BC6F03"/>
    <w:rsid w:val="00BC79AF"/>
    <w:rsid w:val="00BC7CEA"/>
    <w:rsid w:val="00BD07FD"/>
    <w:rsid w:val="00BD1454"/>
    <w:rsid w:val="00BD1595"/>
    <w:rsid w:val="00BD2FEA"/>
    <w:rsid w:val="00BD30E6"/>
    <w:rsid w:val="00BD31D5"/>
    <w:rsid w:val="00BD3C85"/>
    <w:rsid w:val="00BD3EC3"/>
    <w:rsid w:val="00BD4DBD"/>
    <w:rsid w:val="00BD52FF"/>
    <w:rsid w:val="00BD5402"/>
    <w:rsid w:val="00BD5AA8"/>
    <w:rsid w:val="00BD5EC0"/>
    <w:rsid w:val="00BD61CE"/>
    <w:rsid w:val="00BD705A"/>
    <w:rsid w:val="00BD77F2"/>
    <w:rsid w:val="00BE1485"/>
    <w:rsid w:val="00BE187D"/>
    <w:rsid w:val="00BE1E27"/>
    <w:rsid w:val="00BE309A"/>
    <w:rsid w:val="00BE4399"/>
    <w:rsid w:val="00BE4797"/>
    <w:rsid w:val="00BE658A"/>
    <w:rsid w:val="00BE7FB0"/>
    <w:rsid w:val="00BF04B5"/>
    <w:rsid w:val="00BF161F"/>
    <w:rsid w:val="00BF35F2"/>
    <w:rsid w:val="00BF3FBA"/>
    <w:rsid w:val="00BF4165"/>
    <w:rsid w:val="00BF6E86"/>
    <w:rsid w:val="00BF7719"/>
    <w:rsid w:val="00C01650"/>
    <w:rsid w:val="00C01CEE"/>
    <w:rsid w:val="00C020A4"/>
    <w:rsid w:val="00C02795"/>
    <w:rsid w:val="00C02A47"/>
    <w:rsid w:val="00C0311D"/>
    <w:rsid w:val="00C0386E"/>
    <w:rsid w:val="00C03CA3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445"/>
    <w:rsid w:val="00C129AC"/>
    <w:rsid w:val="00C13DA2"/>
    <w:rsid w:val="00C13DA5"/>
    <w:rsid w:val="00C145B9"/>
    <w:rsid w:val="00C147AA"/>
    <w:rsid w:val="00C14891"/>
    <w:rsid w:val="00C15160"/>
    <w:rsid w:val="00C1554C"/>
    <w:rsid w:val="00C15790"/>
    <w:rsid w:val="00C15C08"/>
    <w:rsid w:val="00C16BF3"/>
    <w:rsid w:val="00C16EB2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8C5"/>
    <w:rsid w:val="00C359DE"/>
    <w:rsid w:val="00C3672B"/>
    <w:rsid w:val="00C37D6A"/>
    <w:rsid w:val="00C405B5"/>
    <w:rsid w:val="00C41F21"/>
    <w:rsid w:val="00C42457"/>
    <w:rsid w:val="00C427EE"/>
    <w:rsid w:val="00C42A1D"/>
    <w:rsid w:val="00C42A65"/>
    <w:rsid w:val="00C42E31"/>
    <w:rsid w:val="00C4325F"/>
    <w:rsid w:val="00C437C8"/>
    <w:rsid w:val="00C43831"/>
    <w:rsid w:val="00C44BF5"/>
    <w:rsid w:val="00C44D7C"/>
    <w:rsid w:val="00C45623"/>
    <w:rsid w:val="00C45E80"/>
    <w:rsid w:val="00C46BE5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417"/>
    <w:rsid w:val="00C62EB2"/>
    <w:rsid w:val="00C63843"/>
    <w:rsid w:val="00C647D0"/>
    <w:rsid w:val="00C64A2A"/>
    <w:rsid w:val="00C65890"/>
    <w:rsid w:val="00C65B88"/>
    <w:rsid w:val="00C67496"/>
    <w:rsid w:val="00C67661"/>
    <w:rsid w:val="00C70E92"/>
    <w:rsid w:val="00C7101C"/>
    <w:rsid w:val="00C7206E"/>
    <w:rsid w:val="00C724F9"/>
    <w:rsid w:val="00C736E7"/>
    <w:rsid w:val="00C73C28"/>
    <w:rsid w:val="00C747E8"/>
    <w:rsid w:val="00C74EE9"/>
    <w:rsid w:val="00C75BBD"/>
    <w:rsid w:val="00C76512"/>
    <w:rsid w:val="00C77C0F"/>
    <w:rsid w:val="00C77E58"/>
    <w:rsid w:val="00C80E25"/>
    <w:rsid w:val="00C84101"/>
    <w:rsid w:val="00C84738"/>
    <w:rsid w:val="00C85534"/>
    <w:rsid w:val="00C86124"/>
    <w:rsid w:val="00C866AB"/>
    <w:rsid w:val="00C87663"/>
    <w:rsid w:val="00C87BC2"/>
    <w:rsid w:val="00C9051E"/>
    <w:rsid w:val="00C90A1F"/>
    <w:rsid w:val="00C90DFF"/>
    <w:rsid w:val="00C9180C"/>
    <w:rsid w:val="00C91F30"/>
    <w:rsid w:val="00C9201E"/>
    <w:rsid w:val="00C924C2"/>
    <w:rsid w:val="00C93242"/>
    <w:rsid w:val="00C94033"/>
    <w:rsid w:val="00C94112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244F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0EDB"/>
    <w:rsid w:val="00CB10AE"/>
    <w:rsid w:val="00CB15CF"/>
    <w:rsid w:val="00CB160E"/>
    <w:rsid w:val="00CB26C4"/>
    <w:rsid w:val="00CB2DB9"/>
    <w:rsid w:val="00CB32AE"/>
    <w:rsid w:val="00CB344C"/>
    <w:rsid w:val="00CB3F24"/>
    <w:rsid w:val="00CB488A"/>
    <w:rsid w:val="00CB62CE"/>
    <w:rsid w:val="00CB6F37"/>
    <w:rsid w:val="00CB7E11"/>
    <w:rsid w:val="00CB7F11"/>
    <w:rsid w:val="00CC0A39"/>
    <w:rsid w:val="00CC15A3"/>
    <w:rsid w:val="00CC16D0"/>
    <w:rsid w:val="00CC2E54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380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90D"/>
    <w:rsid w:val="00D01E56"/>
    <w:rsid w:val="00D0226D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4ACE"/>
    <w:rsid w:val="00D1539D"/>
    <w:rsid w:val="00D15511"/>
    <w:rsid w:val="00D15E2E"/>
    <w:rsid w:val="00D16FD2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2C5B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29A9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993"/>
    <w:rsid w:val="00D50AEB"/>
    <w:rsid w:val="00D51186"/>
    <w:rsid w:val="00D51CDA"/>
    <w:rsid w:val="00D5282E"/>
    <w:rsid w:val="00D52CF1"/>
    <w:rsid w:val="00D534DE"/>
    <w:rsid w:val="00D54093"/>
    <w:rsid w:val="00D54565"/>
    <w:rsid w:val="00D54BB7"/>
    <w:rsid w:val="00D550BD"/>
    <w:rsid w:val="00D55132"/>
    <w:rsid w:val="00D55805"/>
    <w:rsid w:val="00D55EBE"/>
    <w:rsid w:val="00D57891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67068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441"/>
    <w:rsid w:val="00D76D7B"/>
    <w:rsid w:val="00D77D5D"/>
    <w:rsid w:val="00D80509"/>
    <w:rsid w:val="00D8130D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336"/>
    <w:rsid w:val="00D867CB"/>
    <w:rsid w:val="00D87B07"/>
    <w:rsid w:val="00D87D31"/>
    <w:rsid w:val="00D90A95"/>
    <w:rsid w:val="00D91192"/>
    <w:rsid w:val="00D9128D"/>
    <w:rsid w:val="00D91C10"/>
    <w:rsid w:val="00D91E3A"/>
    <w:rsid w:val="00D92123"/>
    <w:rsid w:val="00D93896"/>
    <w:rsid w:val="00D938B9"/>
    <w:rsid w:val="00D943F7"/>
    <w:rsid w:val="00D959EF"/>
    <w:rsid w:val="00D96A4D"/>
    <w:rsid w:val="00D97885"/>
    <w:rsid w:val="00D97D2F"/>
    <w:rsid w:val="00DA19AA"/>
    <w:rsid w:val="00DA1B1F"/>
    <w:rsid w:val="00DA1EF7"/>
    <w:rsid w:val="00DA247E"/>
    <w:rsid w:val="00DA25F0"/>
    <w:rsid w:val="00DA3362"/>
    <w:rsid w:val="00DA343C"/>
    <w:rsid w:val="00DA386B"/>
    <w:rsid w:val="00DA3EB2"/>
    <w:rsid w:val="00DA4FD3"/>
    <w:rsid w:val="00DA5139"/>
    <w:rsid w:val="00DA6259"/>
    <w:rsid w:val="00DA6CE2"/>
    <w:rsid w:val="00DA7903"/>
    <w:rsid w:val="00DA7D70"/>
    <w:rsid w:val="00DB0120"/>
    <w:rsid w:val="00DB04C7"/>
    <w:rsid w:val="00DB062B"/>
    <w:rsid w:val="00DB18AB"/>
    <w:rsid w:val="00DB205D"/>
    <w:rsid w:val="00DB20B1"/>
    <w:rsid w:val="00DB2180"/>
    <w:rsid w:val="00DB2CA3"/>
    <w:rsid w:val="00DB2E6F"/>
    <w:rsid w:val="00DB3574"/>
    <w:rsid w:val="00DB3AA1"/>
    <w:rsid w:val="00DB3EA0"/>
    <w:rsid w:val="00DB4B57"/>
    <w:rsid w:val="00DB4FE4"/>
    <w:rsid w:val="00DB5C9C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4AA9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368A"/>
    <w:rsid w:val="00DE594B"/>
    <w:rsid w:val="00DE7952"/>
    <w:rsid w:val="00DF0033"/>
    <w:rsid w:val="00DF1524"/>
    <w:rsid w:val="00DF2FC9"/>
    <w:rsid w:val="00DF3188"/>
    <w:rsid w:val="00DF3882"/>
    <w:rsid w:val="00DF3BC5"/>
    <w:rsid w:val="00DF3E3A"/>
    <w:rsid w:val="00DF43CE"/>
    <w:rsid w:val="00DF4B8E"/>
    <w:rsid w:val="00DF4CB5"/>
    <w:rsid w:val="00DF6639"/>
    <w:rsid w:val="00DF742D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6D9D"/>
    <w:rsid w:val="00E0736B"/>
    <w:rsid w:val="00E1020B"/>
    <w:rsid w:val="00E10F83"/>
    <w:rsid w:val="00E1124F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022"/>
    <w:rsid w:val="00E32C7B"/>
    <w:rsid w:val="00E3388A"/>
    <w:rsid w:val="00E3390B"/>
    <w:rsid w:val="00E33F2D"/>
    <w:rsid w:val="00E341F1"/>
    <w:rsid w:val="00E35A2C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4797C"/>
    <w:rsid w:val="00E50D36"/>
    <w:rsid w:val="00E514A7"/>
    <w:rsid w:val="00E51CDF"/>
    <w:rsid w:val="00E53AD3"/>
    <w:rsid w:val="00E53D62"/>
    <w:rsid w:val="00E53E02"/>
    <w:rsid w:val="00E5457F"/>
    <w:rsid w:val="00E54AC6"/>
    <w:rsid w:val="00E54D33"/>
    <w:rsid w:val="00E551CE"/>
    <w:rsid w:val="00E559AC"/>
    <w:rsid w:val="00E55C3B"/>
    <w:rsid w:val="00E56168"/>
    <w:rsid w:val="00E56505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4BB2"/>
    <w:rsid w:val="00E7599A"/>
    <w:rsid w:val="00E75BC7"/>
    <w:rsid w:val="00E7627A"/>
    <w:rsid w:val="00E7684F"/>
    <w:rsid w:val="00E76FE5"/>
    <w:rsid w:val="00E77059"/>
    <w:rsid w:val="00E77925"/>
    <w:rsid w:val="00E80122"/>
    <w:rsid w:val="00E80359"/>
    <w:rsid w:val="00E80A54"/>
    <w:rsid w:val="00E810A4"/>
    <w:rsid w:val="00E83178"/>
    <w:rsid w:val="00E8371F"/>
    <w:rsid w:val="00E83835"/>
    <w:rsid w:val="00E83D36"/>
    <w:rsid w:val="00E85808"/>
    <w:rsid w:val="00E85A70"/>
    <w:rsid w:val="00E8738D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5DDF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398F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2E5A"/>
    <w:rsid w:val="00EC3541"/>
    <w:rsid w:val="00EC3C1F"/>
    <w:rsid w:val="00EC40E2"/>
    <w:rsid w:val="00EC44D6"/>
    <w:rsid w:val="00EC4884"/>
    <w:rsid w:val="00EC57CA"/>
    <w:rsid w:val="00EC5B98"/>
    <w:rsid w:val="00EC5FFA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6D5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08"/>
    <w:rsid w:val="00EF2394"/>
    <w:rsid w:val="00EF3AA5"/>
    <w:rsid w:val="00EF3EE4"/>
    <w:rsid w:val="00EF41E7"/>
    <w:rsid w:val="00EF4C01"/>
    <w:rsid w:val="00EF4F2B"/>
    <w:rsid w:val="00EF5E9E"/>
    <w:rsid w:val="00EF60C0"/>
    <w:rsid w:val="00EF6EE7"/>
    <w:rsid w:val="00EF794A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4D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1D2"/>
    <w:rsid w:val="00F40276"/>
    <w:rsid w:val="00F402A8"/>
    <w:rsid w:val="00F42241"/>
    <w:rsid w:val="00F427ED"/>
    <w:rsid w:val="00F42A97"/>
    <w:rsid w:val="00F43232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27BE"/>
    <w:rsid w:val="00F83B5C"/>
    <w:rsid w:val="00F841E9"/>
    <w:rsid w:val="00F84724"/>
    <w:rsid w:val="00F858B5"/>
    <w:rsid w:val="00F85C40"/>
    <w:rsid w:val="00F85CAE"/>
    <w:rsid w:val="00F861A7"/>
    <w:rsid w:val="00F867CB"/>
    <w:rsid w:val="00F8698C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0C1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509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1D1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C6E33"/>
    <w:rsid w:val="00FD0339"/>
    <w:rsid w:val="00FD051E"/>
    <w:rsid w:val="00FD06E4"/>
    <w:rsid w:val="00FD0E0D"/>
    <w:rsid w:val="00FD1870"/>
    <w:rsid w:val="00FD2537"/>
    <w:rsid w:val="00FD266C"/>
    <w:rsid w:val="00FD2BE3"/>
    <w:rsid w:val="00FD2EF4"/>
    <w:rsid w:val="00FD39D7"/>
    <w:rsid w:val="00FD3E53"/>
    <w:rsid w:val="00FD48D4"/>
    <w:rsid w:val="00FD4B3B"/>
    <w:rsid w:val="00FD4FF1"/>
    <w:rsid w:val="00FD5347"/>
    <w:rsid w:val="00FD77A4"/>
    <w:rsid w:val="00FD78AD"/>
    <w:rsid w:val="00FE15F5"/>
    <w:rsid w:val="00FE2CC5"/>
    <w:rsid w:val="00FE3D0D"/>
    <w:rsid w:val="00FE3D14"/>
    <w:rsid w:val="00FE4632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3BAC"/>
    <w:rsid w:val="00FF557C"/>
    <w:rsid w:val="00FF561E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2DB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16FD2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6FD2"/>
    <w:rPr>
      <w:rFonts w:eastAsia="Times New Roman"/>
      <w:b/>
      <w:sz w:val="28"/>
      <w:lang w:val="ru-RU" w:eastAsia="ru-RU"/>
    </w:rPr>
  </w:style>
  <w:style w:type="paragraph" w:styleId="Header">
    <w:name w:val="header"/>
    <w:aliases w:val="Titul,He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Titul Char,He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  <w:style w:type="character" w:customStyle="1" w:styleId="1">
    <w:name w:val="Верхний колонтитул Знак1"/>
    <w:aliases w:val="Titul Знак,Heder Знак"/>
    <w:basedOn w:val="DefaultParagraphFont"/>
    <w:uiPriority w:val="99"/>
    <w:semiHidden/>
    <w:rsid w:val="00D16FD2"/>
    <w:rPr>
      <w:rFonts w:cs="Times New Roman"/>
    </w:rPr>
  </w:style>
  <w:style w:type="character" w:customStyle="1" w:styleId="10">
    <w:name w:val="Основной текст Знак1"/>
    <w:basedOn w:val="DefaultParagraphFont"/>
    <w:uiPriority w:val="99"/>
    <w:semiHidden/>
    <w:rsid w:val="00D16FD2"/>
    <w:rPr>
      <w:rFonts w:cs="Times New Roma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16FD2"/>
  </w:style>
  <w:style w:type="paragraph" w:styleId="BodyTextIndent3">
    <w:name w:val="Body Text Indent 3"/>
    <w:basedOn w:val="Normal"/>
    <w:link w:val="BodyTextIndent3Char"/>
    <w:uiPriority w:val="99"/>
    <w:semiHidden/>
    <w:rsid w:val="00D16FD2"/>
    <w:pPr>
      <w:spacing w:after="0" w:line="240" w:lineRule="auto"/>
      <w:ind w:firstLine="709"/>
      <w:jc w:val="both"/>
    </w:pPr>
    <w:rPr>
      <w:rFonts w:ascii="Times New Roman" w:hAnsi="Times New Roman"/>
      <w:noProof/>
      <w:sz w:val="20"/>
      <w:szCs w:val="20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F06DF3"/>
    <w:rPr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D16FD2"/>
    <w:rPr>
      <w:sz w:val="16"/>
    </w:rPr>
  </w:style>
  <w:style w:type="paragraph" w:styleId="BodyText2">
    <w:name w:val="Body Text 2"/>
    <w:basedOn w:val="Normal"/>
    <w:link w:val="BodyText2Char"/>
    <w:uiPriority w:val="99"/>
    <w:rsid w:val="00D16FD2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6FD2"/>
    <w:rPr>
      <w:rFonts w:ascii="Calibri" w:hAnsi="Calibri" w:cs="Times New Roman"/>
      <w:sz w:val="22"/>
      <w:szCs w:val="22"/>
      <w:lang w:val="ru-RU" w:eastAsia="en-US" w:bidi="ar-SA"/>
    </w:rPr>
  </w:style>
  <w:style w:type="paragraph" w:styleId="NoSpacing">
    <w:name w:val="No Spacing"/>
    <w:uiPriority w:val="99"/>
    <w:qFormat/>
    <w:rsid w:val="00D16F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3AC36A736D885D283A10D27AAD70CB380D559FE157ED006D55D00B62P2r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B0A32166ED55311E112A8B1314D439ADB39668B7D452A8C3CD60F5EF98BA14E0283416BAB844962901071C91Q7S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34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35</Pages>
  <Words>13758</Words>
  <Characters>-32766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ORG2</dc:creator>
  <cp:keywords/>
  <dc:description/>
  <cp:lastModifiedBy>User</cp:lastModifiedBy>
  <cp:revision>2</cp:revision>
  <cp:lastPrinted>2022-12-05T08:16:00Z</cp:lastPrinted>
  <dcterms:created xsi:type="dcterms:W3CDTF">2022-12-07T15:06:00Z</dcterms:created>
  <dcterms:modified xsi:type="dcterms:W3CDTF">2022-12-07T15:06:00Z</dcterms:modified>
</cp:coreProperties>
</file>