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FE" w:rsidRDefault="00BE6AFE" w:rsidP="00F920E0">
      <w:pPr>
        <w:spacing w:after="0" w:line="240" w:lineRule="auto"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BE6AFE" w:rsidRDefault="00BE6AFE" w:rsidP="00F920E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BE6AFE" w:rsidRDefault="00BE6AFE" w:rsidP="00F920E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BE6AFE" w:rsidRDefault="00BE6AFE" w:rsidP="00F920E0">
      <w:pPr>
        <w:spacing w:after="0" w:line="240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CE67B2" w:rsidRPr="00CE67B2" w:rsidRDefault="00CE67B2" w:rsidP="00F920E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№36-Дот 25.03.2022 г.</w:t>
      </w:r>
    </w:p>
    <w:p w:rsidR="00CE67B2" w:rsidRPr="00CE67B2" w:rsidRDefault="00CE67B2" w:rsidP="00F920E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61574E" w:rsidRDefault="0007238F" w:rsidP="00F920E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О внесении изменений в </w:t>
      </w:r>
      <w:r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61574E" w:rsidRDefault="0007238F" w:rsidP="00F920E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>
        <w:rPr>
          <w:rFonts w:ascii="Bookman Old Style" w:hAnsi="Bookman Old Style"/>
          <w:bCs/>
          <w:i/>
          <w:sz w:val="24"/>
          <w:szCs w:val="24"/>
        </w:rPr>
        <w:t>Профилактика терроризма и экстремизма в</w:t>
      </w:r>
    </w:p>
    <w:p w:rsidR="0007238F" w:rsidRDefault="0007238F" w:rsidP="00F920E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Моздокском районе Республики Северная Осетия</w:t>
      </w:r>
      <w:r w:rsidR="00891E13">
        <w:rPr>
          <w:rFonts w:ascii="Bookman Old Style" w:hAnsi="Bookman Old Style"/>
          <w:bCs/>
          <w:i/>
          <w:sz w:val="24"/>
          <w:szCs w:val="24"/>
        </w:rPr>
        <w:t>–Алания»</w:t>
      </w:r>
    </w:p>
    <w:p w:rsidR="0007238F" w:rsidRDefault="0007238F" w:rsidP="00F920E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07238F" w:rsidRDefault="00613C1C" w:rsidP="00BE6AFE">
      <w:pPr>
        <w:pStyle w:val="af0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>
        <w:rPr>
          <w:rFonts w:ascii="Bookman Old Style" w:hAnsi="Bookman Old Style" w:cs="Tahoma"/>
          <w:color w:val="0D0D0D"/>
        </w:rPr>
        <w:t>Во</w:t>
      </w:r>
      <w:r w:rsidR="00A55B99">
        <w:rPr>
          <w:rFonts w:ascii="Bookman Old Style" w:hAnsi="Bookman Old Style"/>
          <w:bCs/>
        </w:rPr>
        <w:t xml:space="preserve"> исполнение</w:t>
      </w:r>
      <w:r w:rsidR="0050044A">
        <w:rPr>
          <w:rFonts w:ascii="Bookman Old Style" w:hAnsi="Bookman Old Style"/>
          <w:bCs/>
        </w:rPr>
        <w:t xml:space="preserve"> </w:t>
      </w:r>
      <w:r w:rsidR="00891E13">
        <w:rPr>
          <w:rFonts w:ascii="Bookman Old Style" w:hAnsi="Bookman Old Style"/>
          <w:bCs/>
        </w:rPr>
        <w:t>абз.4</w:t>
      </w:r>
      <w:r w:rsidR="009C50D1">
        <w:rPr>
          <w:rFonts w:ascii="Bookman Old Style" w:hAnsi="Bookman Old Style"/>
          <w:bCs/>
        </w:rPr>
        <w:t xml:space="preserve"> </w:t>
      </w:r>
      <w:r w:rsidR="00891E13">
        <w:rPr>
          <w:rFonts w:ascii="Bookman Old Style" w:hAnsi="Bookman Old Style"/>
          <w:bCs/>
        </w:rPr>
        <w:t>п.2 статьи 179 Бюджетного кодекса Российской Федерации,</w:t>
      </w:r>
      <w:r w:rsidR="005E3C22"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 xml:space="preserve">Федерального закона </w:t>
      </w:r>
      <w:r w:rsidR="003930F6">
        <w:rPr>
          <w:rFonts w:ascii="Bookman Old Style" w:hAnsi="Bookman Old Style" w:cs="Bookman Old Style"/>
        </w:rPr>
        <w:t>от 01.03.2006 г. № 35</w:t>
      </w:r>
      <w:r w:rsidR="005E3C22">
        <w:rPr>
          <w:rFonts w:ascii="Bookman Old Style" w:hAnsi="Bookman Old Style" w:cs="Bookman Old Style"/>
        </w:rPr>
        <w:t>-</w:t>
      </w:r>
      <w:r w:rsidR="003930F6">
        <w:rPr>
          <w:rFonts w:ascii="Bookman Old Style" w:hAnsi="Bookman Old Style" w:cs="Bookman Old Style"/>
        </w:rPr>
        <w:t xml:space="preserve">ФЗ </w:t>
      </w:r>
      <w:r w:rsidR="0007238F">
        <w:rPr>
          <w:rFonts w:ascii="Bookman Old Style" w:hAnsi="Bookman Old Style" w:cs="Bookman Old Style"/>
        </w:rPr>
        <w:t>"О противодействии терроризму»</w:t>
      </w:r>
      <w:r>
        <w:rPr>
          <w:rFonts w:ascii="Bookman Old Style" w:hAnsi="Bookman Old Style" w:cs="Bookman Old Style"/>
        </w:rPr>
        <w:t>,</w:t>
      </w:r>
      <w:r w:rsidR="00891E13">
        <w:rPr>
          <w:rFonts w:ascii="Bookman Old Style" w:hAnsi="Bookman Old Style" w:cs="Bookman Old Style"/>
        </w:rPr>
        <w:t xml:space="preserve"> Федерального закона от 25.07.2002 № 114 ФЗ «О противодействии экстремистской деятельности</w:t>
      </w:r>
      <w:r w:rsidR="00BB5DD0">
        <w:rPr>
          <w:rFonts w:ascii="Bookman Old Style" w:hAnsi="Bookman Old Style" w:cs="Bookman Old Style"/>
        </w:rPr>
        <w:t>»</w:t>
      </w:r>
      <w:r w:rsidR="00AF08AE">
        <w:rPr>
          <w:rFonts w:ascii="Bookman Old Style" w:hAnsi="Bookman Old Style" w:cs="Bookman Old Style"/>
        </w:rPr>
        <w:t xml:space="preserve">, </w:t>
      </w:r>
      <w:r w:rsidR="006D1D75">
        <w:rPr>
          <w:rFonts w:ascii="Bookman Old Style" w:hAnsi="Bookman Old Style" w:cs="Bookman Old Style"/>
        </w:rPr>
        <w:t>Указа Президента Российской Федерации от 29.05.2020 № 344 «Об утверждении Стратегии противодействия экстремизму в Российской Федера</w:t>
      </w:r>
      <w:r w:rsidR="00355446">
        <w:rPr>
          <w:rFonts w:ascii="Bookman Old Style" w:hAnsi="Bookman Old Style" w:cs="Bookman Old Style"/>
        </w:rPr>
        <w:t>ции до 2025</w:t>
      </w:r>
      <w:r w:rsidR="00890F9A">
        <w:rPr>
          <w:rFonts w:ascii="Bookman Old Style" w:hAnsi="Bookman Old Style" w:cs="Bookman Old Style"/>
        </w:rPr>
        <w:t xml:space="preserve"> года»</w:t>
      </w:r>
      <w:r w:rsidR="00AF08AE">
        <w:rPr>
          <w:rFonts w:ascii="Bookman Old Style" w:hAnsi="Bookman Old Style" w:cs="Bookman Old Style"/>
        </w:rPr>
        <w:t xml:space="preserve">, </w:t>
      </w:r>
      <w:r w:rsidR="009C50D1">
        <w:rPr>
          <w:rFonts w:ascii="Bookman Old Style" w:hAnsi="Bookman Old Style" w:cs="Tahoma"/>
          <w:color w:val="0D0D0D"/>
        </w:rPr>
        <w:t>решений</w:t>
      </w:r>
      <w:r w:rsidR="00BB5DD0">
        <w:rPr>
          <w:rFonts w:ascii="Bookman Old Style" w:hAnsi="Bookman Old Style" w:cs="Tahoma"/>
          <w:color w:val="0D0D0D"/>
        </w:rPr>
        <w:t xml:space="preserve"> Собрания представит</w:t>
      </w:r>
      <w:r w:rsidR="00E4589D">
        <w:rPr>
          <w:rFonts w:ascii="Bookman Old Style" w:hAnsi="Bookman Old Style" w:cs="Tahoma"/>
          <w:color w:val="0D0D0D"/>
        </w:rPr>
        <w:t>елей Моздокского района от 27.12.2021г.№454</w:t>
      </w:r>
      <w:r w:rsidR="00BB5DD0">
        <w:rPr>
          <w:rFonts w:ascii="Bookman Old Style" w:hAnsi="Bookman Old Style" w:cs="Tahoma"/>
          <w:color w:val="0D0D0D"/>
        </w:rPr>
        <w:t xml:space="preserve"> « О внесении изменений в решение Собрания представителей Моздокского района от 29.12.2020г.</w:t>
      </w:r>
      <w:r w:rsidR="00E4589D">
        <w:rPr>
          <w:rFonts w:ascii="Bookman Old Style" w:hAnsi="Bookman Old Style" w:cs="Tahoma"/>
          <w:color w:val="0D0D0D"/>
        </w:rPr>
        <w:t>№349</w:t>
      </w:r>
      <w:r w:rsidR="00BB5DD0">
        <w:rPr>
          <w:rFonts w:ascii="Bookman Old Style" w:hAnsi="Bookman Old Style" w:cs="Tahoma"/>
          <w:color w:val="0D0D0D"/>
        </w:rPr>
        <w:t xml:space="preserve"> «Об утверждении бюджета муниципального образования Моздокский район на 2021год и на плановый период 2022 и 2023 годов»», </w:t>
      </w:r>
      <w:r w:rsidR="00E4589D">
        <w:rPr>
          <w:rFonts w:ascii="Bookman Old Style" w:hAnsi="Bookman Old Style" w:cs="Tahoma"/>
          <w:color w:val="0D0D0D"/>
        </w:rPr>
        <w:t xml:space="preserve"> от 27.12.2021г.№448 «Об утверждении бюджета муниципального образования Моздокский район на 2022г. и на плановый период 2023 и 2024 годов»</w:t>
      </w:r>
      <w:r w:rsidR="009C50D1">
        <w:rPr>
          <w:rFonts w:ascii="Bookman Old Style" w:hAnsi="Bookman Old Style" w:cs="Tahoma"/>
          <w:color w:val="0D0D0D"/>
        </w:rPr>
        <w:t>,</w:t>
      </w:r>
      <w:r>
        <w:rPr>
          <w:rFonts w:ascii="Bookman Old Style" w:hAnsi="Bookman Old Style" w:cs="Bookman Old Style"/>
        </w:rPr>
        <w:t xml:space="preserve"> </w:t>
      </w:r>
      <w:r w:rsidR="0050044A">
        <w:rPr>
          <w:rFonts w:ascii="Bookman Old Style" w:hAnsi="Bookman Old Style" w:cs="Bookman Old Style"/>
        </w:rPr>
        <w:t>распоряжения Главы Администрации местного самоуправления Моздокского рай</w:t>
      </w:r>
      <w:r w:rsidR="00AF08AE">
        <w:rPr>
          <w:rFonts w:ascii="Bookman Old Style" w:hAnsi="Bookman Old Style" w:cs="Bookman Old Style"/>
        </w:rPr>
        <w:t>она от 12.04.2021г. №314</w:t>
      </w:r>
      <w:r w:rsidR="0050044A">
        <w:rPr>
          <w:rFonts w:ascii="Bookman Old Style" w:hAnsi="Bookman Old Style" w:cs="Bookman Old Style"/>
        </w:rPr>
        <w:t xml:space="preserve"> «Об </w:t>
      </w:r>
      <w:r w:rsidR="00063ED0">
        <w:rPr>
          <w:rFonts w:ascii="Bookman Old Style" w:hAnsi="Bookman Old Style" w:cs="Bookman Old Style"/>
        </w:rPr>
        <w:t>утвержден</w:t>
      </w:r>
      <w:r w:rsidR="00BB5DD0">
        <w:rPr>
          <w:rFonts w:ascii="Bookman Old Style" w:hAnsi="Bookman Old Style" w:cs="Bookman Old Style"/>
        </w:rPr>
        <w:t>ии Порядка разработки</w:t>
      </w:r>
      <w:r w:rsidR="00063ED0">
        <w:rPr>
          <w:rFonts w:ascii="Bookman Old Style" w:hAnsi="Bookman Old Style" w:cs="Bookman Old Style"/>
        </w:rPr>
        <w:t>, реализации и оценки эффективности муниципальных программ муниципального образова</w:t>
      </w:r>
      <w:r w:rsidR="006D1D75">
        <w:rPr>
          <w:rFonts w:ascii="Bookman Old Style" w:hAnsi="Bookman Old Style" w:cs="Bookman Old Style"/>
        </w:rPr>
        <w:t xml:space="preserve">ния </w:t>
      </w:r>
      <w:r w:rsidR="00063ED0">
        <w:rPr>
          <w:rFonts w:ascii="Bookman Old Style" w:hAnsi="Bookman Old Style" w:cs="Bookman Old Style"/>
        </w:rPr>
        <w:t>Моздокский район Республики Северная Осетия-Алания»</w:t>
      </w:r>
      <w:r w:rsidR="005E3C22">
        <w:rPr>
          <w:rFonts w:ascii="Bookman Old Style" w:hAnsi="Bookman Old Style" w:cs="Tahoma"/>
          <w:color w:val="0D0D0D"/>
        </w:rPr>
        <w:t>,</w:t>
      </w:r>
      <w:r w:rsidR="00C65F71">
        <w:rPr>
          <w:rFonts w:ascii="Bookman Old Style" w:hAnsi="Bookman Old Style" w:cs="Tahoma"/>
          <w:color w:val="0D0D0D"/>
        </w:rPr>
        <w:t xml:space="preserve"> </w:t>
      </w:r>
    </w:p>
    <w:p w:rsidR="0007238F" w:rsidRDefault="0061574E" w:rsidP="0061574E">
      <w:pPr>
        <w:pStyle w:val="af0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п </w:t>
      </w:r>
      <w:r w:rsidR="0007238F">
        <w:rPr>
          <w:rFonts w:ascii="Bookman Old Style" w:hAnsi="Bookman Old Style"/>
          <w:bCs/>
        </w:rPr>
        <w:t>о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с</w:t>
      </w:r>
      <w:r>
        <w:rPr>
          <w:rFonts w:ascii="Bookman Old Style" w:hAnsi="Bookman Old Style"/>
          <w:bCs/>
        </w:rPr>
        <w:t xml:space="preserve"> </w:t>
      </w:r>
      <w:proofErr w:type="gramStart"/>
      <w:r w:rsidR="0007238F">
        <w:rPr>
          <w:rFonts w:ascii="Bookman Old Style" w:hAnsi="Bookman Old Style"/>
          <w:bCs/>
        </w:rPr>
        <w:t>т</w:t>
      </w:r>
      <w:proofErr w:type="gramEnd"/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а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н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о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в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л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я</w:t>
      </w:r>
      <w:r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>ю:</w:t>
      </w:r>
    </w:p>
    <w:p w:rsidR="00603CF6" w:rsidRPr="009C50D1" w:rsidRDefault="009C50D1" w:rsidP="0061574E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1. </w:t>
      </w:r>
      <w:r w:rsidRPr="009C50D1">
        <w:rPr>
          <w:rFonts w:ascii="Bookman Old Style" w:hAnsi="Bookman Old Style"/>
          <w:bCs/>
          <w:sz w:val="24"/>
          <w:szCs w:val="24"/>
        </w:rPr>
        <w:t>Внести измен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9C50D1">
        <w:rPr>
          <w:rFonts w:ascii="Bookman Old Style" w:hAnsi="Bookman Old Style"/>
          <w:bCs/>
          <w:sz w:val="24"/>
          <w:szCs w:val="24"/>
        </w:rPr>
        <w:t>ния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9C50D1">
        <w:rPr>
          <w:rFonts w:ascii="Bookman Old Style" w:hAnsi="Bookman Old Style"/>
          <w:bCs/>
          <w:sz w:val="24"/>
          <w:szCs w:val="24"/>
        </w:rPr>
        <w:t xml:space="preserve">в муниципальную программу </w:t>
      </w:r>
      <w:r w:rsidRPr="009C50D1">
        <w:rPr>
          <w:rFonts w:ascii="Bookman Old Style" w:hAnsi="Bookman Old Style"/>
          <w:sz w:val="24"/>
          <w:szCs w:val="24"/>
        </w:rPr>
        <w:t>"</w:t>
      </w:r>
      <w:r w:rsidRPr="009C50D1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Республики Северная Осетия – Алания"</w:t>
      </w:r>
      <w:r>
        <w:rPr>
          <w:rFonts w:ascii="Bookman Old Style" w:hAnsi="Bookman Old Style"/>
          <w:bCs/>
          <w:sz w:val="24"/>
          <w:szCs w:val="24"/>
        </w:rPr>
        <w:t xml:space="preserve">, утвержденную постановлением Главы Администрации местного самоуправления Моздокского района от 14.12.2014г. №59-Д «Об утверждении </w:t>
      </w:r>
      <w:r w:rsidRPr="009C50D1">
        <w:rPr>
          <w:rFonts w:ascii="Bookman Old Style" w:hAnsi="Bookman Old Style"/>
          <w:bCs/>
          <w:sz w:val="24"/>
          <w:szCs w:val="24"/>
        </w:rPr>
        <w:t>муниципаль</w:t>
      </w:r>
      <w:r>
        <w:rPr>
          <w:rFonts w:ascii="Bookman Old Style" w:hAnsi="Bookman Old Style"/>
          <w:bCs/>
          <w:sz w:val="24"/>
          <w:szCs w:val="24"/>
        </w:rPr>
        <w:t>ной</w:t>
      </w:r>
      <w:r w:rsidRPr="009C50D1">
        <w:rPr>
          <w:rFonts w:ascii="Bookman Old Style" w:hAnsi="Bookman Old Style"/>
          <w:bCs/>
          <w:sz w:val="24"/>
          <w:szCs w:val="24"/>
        </w:rPr>
        <w:t xml:space="preserve"> программ</w:t>
      </w:r>
      <w:r>
        <w:rPr>
          <w:rFonts w:ascii="Bookman Old Style" w:hAnsi="Bookman Old Style"/>
          <w:bCs/>
          <w:sz w:val="24"/>
          <w:szCs w:val="24"/>
        </w:rPr>
        <w:t>ы</w:t>
      </w:r>
      <w:r w:rsidRPr="009C50D1">
        <w:rPr>
          <w:rFonts w:ascii="Bookman Old Style" w:hAnsi="Bookman Old Style"/>
          <w:bCs/>
          <w:sz w:val="24"/>
          <w:szCs w:val="24"/>
        </w:rPr>
        <w:t xml:space="preserve"> </w:t>
      </w:r>
      <w:r w:rsidRPr="009C50D1">
        <w:rPr>
          <w:rFonts w:ascii="Bookman Old Style" w:hAnsi="Bookman Old Style"/>
          <w:sz w:val="24"/>
          <w:szCs w:val="24"/>
        </w:rPr>
        <w:t>"</w:t>
      </w:r>
      <w:r w:rsidRPr="009C50D1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Республики Северная Осетия – Алания</w:t>
      </w:r>
      <w:r>
        <w:rPr>
          <w:rFonts w:ascii="Bookman Old Style" w:hAnsi="Bookman Old Style"/>
          <w:bCs/>
          <w:sz w:val="24"/>
          <w:szCs w:val="24"/>
        </w:rPr>
        <w:t xml:space="preserve"> на 2015-2019 годы</w:t>
      </w:r>
      <w:r w:rsidRPr="009C50D1">
        <w:rPr>
          <w:rFonts w:ascii="Bookman Old Style" w:hAnsi="Bookman Old Style"/>
          <w:bCs/>
          <w:sz w:val="24"/>
          <w:szCs w:val="24"/>
        </w:rPr>
        <w:t>"</w:t>
      </w:r>
      <w:r>
        <w:rPr>
          <w:rFonts w:ascii="Bookman Old Style" w:hAnsi="Bookman Old Style"/>
          <w:bCs/>
          <w:sz w:val="24"/>
          <w:szCs w:val="24"/>
        </w:rPr>
        <w:t>, и</w:t>
      </w:r>
      <w:r w:rsidR="005E3C22" w:rsidRPr="009C50D1">
        <w:rPr>
          <w:rFonts w:ascii="Bookman Old Style" w:hAnsi="Bookman Old Style"/>
          <w:bCs/>
          <w:sz w:val="24"/>
          <w:szCs w:val="24"/>
        </w:rPr>
        <w:t>зло</w:t>
      </w:r>
      <w:r>
        <w:rPr>
          <w:rFonts w:ascii="Bookman Old Style" w:hAnsi="Bookman Old Style"/>
          <w:bCs/>
          <w:sz w:val="24"/>
          <w:szCs w:val="24"/>
        </w:rPr>
        <w:t>жив</w:t>
      </w:r>
      <w:r w:rsidR="005E3C22" w:rsidRPr="009C50D1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ее</w:t>
      </w:r>
      <w:r w:rsidR="005E3C22" w:rsidRPr="009C50D1">
        <w:rPr>
          <w:rFonts w:ascii="Bookman Old Style" w:hAnsi="Bookman Old Style"/>
          <w:bCs/>
          <w:sz w:val="24"/>
          <w:szCs w:val="24"/>
        </w:rPr>
        <w:t xml:space="preserve"> в новой редакции согласно </w:t>
      </w:r>
      <w:proofErr w:type="gramStart"/>
      <w:r w:rsidR="00603CF6" w:rsidRPr="009C50D1">
        <w:rPr>
          <w:rFonts w:ascii="Bookman Old Style" w:hAnsi="Bookman Old Style"/>
          <w:bCs/>
          <w:sz w:val="24"/>
          <w:szCs w:val="24"/>
        </w:rPr>
        <w:t>приложению</w:t>
      </w:r>
      <w:proofErr w:type="gramEnd"/>
      <w:r w:rsidR="00603CF6" w:rsidRPr="009C50D1">
        <w:rPr>
          <w:rFonts w:ascii="Bookman Old Style" w:hAnsi="Bookman Old Style"/>
          <w:bCs/>
          <w:sz w:val="24"/>
          <w:szCs w:val="24"/>
        </w:rPr>
        <w:t xml:space="preserve"> к настоящему постановлению.</w:t>
      </w:r>
    </w:p>
    <w:p w:rsidR="0007238F" w:rsidRDefault="009C50D1" w:rsidP="0061574E">
      <w:pPr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61574E">
        <w:rPr>
          <w:rFonts w:ascii="Bookman Old Style" w:hAnsi="Bookman Old Style"/>
          <w:sz w:val="24"/>
          <w:szCs w:val="24"/>
        </w:rPr>
        <w:t xml:space="preserve">. </w:t>
      </w:r>
      <w:r w:rsidR="00A55B99">
        <w:rPr>
          <w:rFonts w:ascii="Bookman Old Style" w:hAnsi="Bookman Old Style" w:cs="Tahoma"/>
          <w:sz w:val="24"/>
          <w:szCs w:val="24"/>
        </w:rPr>
        <w:t>Управлению финансов Администрации местного самоуправления М</w:t>
      </w:r>
      <w:r w:rsidR="00603CF6">
        <w:rPr>
          <w:rFonts w:ascii="Bookman Old Style" w:hAnsi="Bookman Old Style" w:cs="Tahoma"/>
          <w:sz w:val="24"/>
          <w:szCs w:val="24"/>
        </w:rPr>
        <w:t>оздокского района (Тюникова Е.</w:t>
      </w:r>
      <w:r w:rsidR="00CE67B2">
        <w:rPr>
          <w:rFonts w:ascii="Bookman Old Style" w:hAnsi="Bookman Old Style" w:cs="Tahoma"/>
          <w:sz w:val="24"/>
          <w:szCs w:val="24"/>
        </w:rPr>
        <w:t xml:space="preserve"> </w:t>
      </w:r>
      <w:r w:rsidR="00603CF6">
        <w:rPr>
          <w:rFonts w:ascii="Bookman Old Style" w:hAnsi="Bookman Old Style" w:cs="Tahoma"/>
          <w:sz w:val="24"/>
          <w:szCs w:val="24"/>
        </w:rPr>
        <w:t>А</w:t>
      </w:r>
      <w:r w:rsidR="00CE67B2">
        <w:rPr>
          <w:rFonts w:ascii="Bookman Old Style" w:hAnsi="Bookman Old Style" w:cs="Tahoma"/>
          <w:sz w:val="24"/>
          <w:szCs w:val="24"/>
        </w:rPr>
        <w:t>.</w:t>
      </w:r>
      <w:r w:rsidR="005E3C22">
        <w:rPr>
          <w:rFonts w:ascii="Bookman Old Style" w:hAnsi="Bookman Old Style" w:cs="Tahoma"/>
          <w:sz w:val="24"/>
          <w:szCs w:val="24"/>
        </w:rPr>
        <w:t>)</w:t>
      </w:r>
      <w:r w:rsidR="00603CF6">
        <w:rPr>
          <w:rFonts w:ascii="Bookman Old Style" w:hAnsi="Bookman Old Style" w:cs="Tahoma"/>
          <w:sz w:val="24"/>
          <w:szCs w:val="24"/>
        </w:rPr>
        <w:t xml:space="preserve"> </w:t>
      </w:r>
      <w:r w:rsidR="0007238F">
        <w:rPr>
          <w:rFonts w:ascii="Bookman Old Style" w:hAnsi="Bookman Old Style" w:cs="Tahoma"/>
          <w:sz w:val="24"/>
          <w:szCs w:val="24"/>
        </w:rPr>
        <w:t xml:space="preserve">обеспечить финансирование мероприятий </w:t>
      </w:r>
      <w:r w:rsidR="0007238F">
        <w:rPr>
          <w:rFonts w:ascii="Bookman Old Style" w:hAnsi="Bookman Old Style"/>
          <w:sz w:val="24"/>
          <w:szCs w:val="24"/>
        </w:rPr>
        <w:t>муниципальной п</w:t>
      </w:r>
      <w:r w:rsidR="00A55B99">
        <w:rPr>
          <w:rFonts w:ascii="Bookman Old Style" w:hAnsi="Bookman Old Style"/>
          <w:sz w:val="24"/>
          <w:szCs w:val="24"/>
        </w:rPr>
        <w:t xml:space="preserve">рограммы </w:t>
      </w:r>
      <w:r w:rsidR="005E3C22">
        <w:rPr>
          <w:rFonts w:ascii="Bookman Old Style" w:hAnsi="Bookman Old Style"/>
          <w:sz w:val="24"/>
          <w:szCs w:val="24"/>
        </w:rPr>
        <w:t>"</w:t>
      </w:r>
      <w:r w:rsidR="00A55B99"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</w:t>
      </w:r>
      <w:r w:rsidR="006B17C0">
        <w:rPr>
          <w:rFonts w:ascii="Bookman Old Style" w:hAnsi="Bookman Old Style"/>
          <w:bCs/>
          <w:sz w:val="24"/>
          <w:szCs w:val="24"/>
        </w:rPr>
        <w:t>ки Северная Осетия – Алания</w:t>
      </w:r>
      <w:r w:rsidR="005E3C22">
        <w:rPr>
          <w:rFonts w:ascii="Bookman Old Style" w:hAnsi="Bookman Old Style"/>
          <w:bCs/>
          <w:sz w:val="24"/>
          <w:szCs w:val="24"/>
        </w:rPr>
        <w:t>"</w:t>
      </w:r>
      <w:r w:rsidR="00B9554D">
        <w:rPr>
          <w:rFonts w:ascii="Bookman Old Style" w:hAnsi="Bookman Old Style"/>
          <w:bCs/>
          <w:sz w:val="24"/>
          <w:szCs w:val="24"/>
        </w:rPr>
        <w:t>.</w:t>
      </w:r>
    </w:p>
    <w:p w:rsidR="00CC3863" w:rsidRDefault="009C50D1" w:rsidP="0061574E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</w:t>
      </w:r>
      <w:r w:rsidR="00CC3863">
        <w:rPr>
          <w:rFonts w:ascii="Bookman Old Style" w:hAnsi="Bookman Old Style"/>
          <w:bCs/>
          <w:sz w:val="24"/>
          <w:szCs w:val="24"/>
        </w:rPr>
        <w:t>. О</w:t>
      </w:r>
      <w:r>
        <w:rPr>
          <w:rFonts w:ascii="Bookman Old Style" w:hAnsi="Bookman Old Style"/>
          <w:bCs/>
          <w:sz w:val="24"/>
          <w:szCs w:val="24"/>
        </w:rPr>
        <w:t>тделу по организационным вопросам и информационному обеспечению деятельности Администрации местного самоуправления Моздокского района (Савченко А.</w:t>
      </w:r>
      <w:r w:rsidR="00CE67B2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В.) о</w:t>
      </w:r>
      <w:r w:rsidR="00CC3863">
        <w:rPr>
          <w:rFonts w:ascii="Bookman Old Style" w:hAnsi="Bookman Old Style"/>
          <w:bCs/>
          <w:sz w:val="24"/>
          <w:szCs w:val="24"/>
        </w:rPr>
        <w:t xml:space="preserve"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</w:t>
      </w:r>
      <w:r w:rsidR="003F36CC">
        <w:rPr>
          <w:rFonts w:ascii="Bookman Old Style" w:hAnsi="Bookman Old Style"/>
          <w:bCs/>
          <w:sz w:val="24"/>
          <w:szCs w:val="24"/>
        </w:rPr>
        <w:t>сети «Интернет».</w:t>
      </w:r>
    </w:p>
    <w:p w:rsidR="00A55B99" w:rsidRDefault="009C50D1" w:rsidP="0061574E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</w:t>
      </w:r>
      <w:r w:rsidR="00A55B99">
        <w:rPr>
          <w:rFonts w:ascii="Bookman Old Style" w:hAnsi="Bookman Old Style"/>
          <w:bCs/>
          <w:sz w:val="24"/>
          <w:szCs w:val="24"/>
        </w:rPr>
        <w:t>. 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общественной и антитеррористической безопасности Джидзалова Т.</w:t>
      </w:r>
      <w:r w:rsidR="0061574E">
        <w:rPr>
          <w:rFonts w:ascii="Bookman Old Style" w:hAnsi="Bookman Old Style"/>
          <w:bCs/>
          <w:sz w:val="24"/>
          <w:szCs w:val="24"/>
        </w:rPr>
        <w:t xml:space="preserve"> </w:t>
      </w:r>
      <w:r w:rsidR="00A55B99">
        <w:rPr>
          <w:rFonts w:ascii="Bookman Old Style" w:hAnsi="Bookman Old Style"/>
          <w:bCs/>
          <w:sz w:val="24"/>
          <w:szCs w:val="24"/>
        </w:rPr>
        <w:t>Г.</w:t>
      </w:r>
    </w:p>
    <w:p w:rsidR="0061574E" w:rsidRDefault="0061574E" w:rsidP="0061574E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61574E" w:rsidRDefault="0061574E" w:rsidP="00117F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574E" w:rsidRPr="007F1FE2" w:rsidRDefault="0061574E" w:rsidP="00117F8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F1FE2">
        <w:rPr>
          <w:rFonts w:ascii="Bookman Old Style" w:hAnsi="Bookman Old Style"/>
          <w:sz w:val="24"/>
          <w:szCs w:val="24"/>
        </w:rPr>
        <w:t xml:space="preserve">Глава </w:t>
      </w:r>
      <w:r>
        <w:rPr>
          <w:rFonts w:ascii="Bookman Old Style" w:hAnsi="Bookman Old Style"/>
          <w:sz w:val="24"/>
          <w:szCs w:val="24"/>
        </w:rPr>
        <w:t>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7F1FE2">
        <w:rPr>
          <w:rFonts w:ascii="Bookman Old Style" w:hAnsi="Bookman Old Style"/>
          <w:sz w:val="24"/>
          <w:szCs w:val="24"/>
        </w:rPr>
        <w:t xml:space="preserve">  О. Яровой</w:t>
      </w:r>
    </w:p>
    <w:p w:rsidR="00233115" w:rsidRDefault="00233115" w:rsidP="00E061C3">
      <w:pPr>
        <w:spacing w:after="0" w:line="240" w:lineRule="auto"/>
        <w:ind w:right="34"/>
        <w:rPr>
          <w:rFonts w:ascii="Bookman Old Style" w:hAnsi="Bookman Old Style" w:cs="Times New Roman,Bold"/>
          <w:bCs/>
          <w:color w:val="C00000"/>
          <w:sz w:val="24"/>
          <w:szCs w:val="24"/>
        </w:rPr>
      </w:pPr>
    </w:p>
    <w:p w:rsidR="0061574E" w:rsidRDefault="0061574E" w:rsidP="00E061C3">
      <w:pPr>
        <w:spacing w:after="0" w:line="240" w:lineRule="auto"/>
        <w:ind w:right="34"/>
        <w:rPr>
          <w:rFonts w:ascii="Bookman Old Style" w:hAnsi="Bookman Old Style" w:cs="Times New Roman,Bold"/>
          <w:bCs/>
          <w:color w:val="C00000"/>
          <w:sz w:val="18"/>
          <w:szCs w:val="18"/>
        </w:rPr>
      </w:pPr>
      <w:r w:rsidRPr="0061574E">
        <w:rPr>
          <w:rFonts w:ascii="Bookman Old Style" w:hAnsi="Bookman Old Style" w:cs="Times New Roman,Bold"/>
          <w:bCs/>
          <w:color w:val="C00000"/>
          <w:sz w:val="18"/>
          <w:szCs w:val="18"/>
        </w:rPr>
        <w:t>Исп: А. Комиссаров, тел: 3-69-10</w:t>
      </w:r>
    </w:p>
    <w:p w:rsidR="005764D5" w:rsidRDefault="005764D5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</w:p>
    <w:p w:rsidR="005764D5" w:rsidRDefault="005764D5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</w:p>
    <w:p w:rsidR="005764D5" w:rsidRDefault="005764D5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</w:p>
    <w:p w:rsidR="00AA40B7" w:rsidRPr="004D79F4" w:rsidRDefault="00AE7E10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4D79F4">
        <w:rPr>
          <w:rFonts w:ascii="Bookman Old Style" w:hAnsi="Bookman Old Style" w:cs="Times New Roman,Bold"/>
          <w:bCs/>
          <w:i/>
          <w:sz w:val="24"/>
          <w:szCs w:val="24"/>
        </w:rPr>
        <w:lastRenderedPageBreak/>
        <w:t>Приложение</w:t>
      </w:r>
    </w:p>
    <w:p w:rsidR="00AE7E10" w:rsidRPr="004D79F4" w:rsidRDefault="00AE7E10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4D79F4">
        <w:rPr>
          <w:rFonts w:ascii="Bookman Old Style" w:hAnsi="Bookman Old Style" w:cs="Times New Roman,Bold"/>
          <w:bCs/>
          <w:i/>
          <w:sz w:val="24"/>
          <w:szCs w:val="24"/>
        </w:rPr>
        <w:t>к</w:t>
      </w:r>
      <w:r w:rsidR="00AA40B7" w:rsidRPr="004D79F4">
        <w:rPr>
          <w:rFonts w:ascii="Bookman Old Style" w:hAnsi="Bookman Old Style" w:cs="Times New Roman,Bold"/>
          <w:bCs/>
          <w:i/>
          <w:sz w:val="24"/>
          <w:szCs w:val="24"/>
        </w:rPr>
        <w:t xml:space="preserve"> </w:t>
      </w:r>
      <w:r w:rsidRPr="004D79F4">
        <w:rPr>
          <w:rFonts w:ascii="Bookman Old Style" w:hAnsi="Bookman Old Style" w:cs="Times New Roman,Bold"/>
          <w:bCs/>
          <w:i/>
          <w:sz w:val="24"/>
          <w:szCs w:val="24"/>
        </w:rPr>
        <w:t>постановлению</w:t>
      </w:r>
    </w:p>
    <w:p w:rsidR="00AE7E10" w:rsidRPr="004D79F4" w:rsidRDefault="00AE7E10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4D79F4">
        <w:rPr>
          <w:rFonts w:ascii="Bookman Old Style" w:hAnsi="Bookman Old Style" w:cs="Times New Roman,Bold"/>
          <w:bCs/>
          <w:i/>
          <w:sz w:val="24"/>
          <w:szCs w:val="24"/>
        </w:rPr>
        <w:t>Главы Администрации</w:t>
      </w:r>
    </w:p>
    <w:p w:rsidR="00AE7E10" w:rsidRPr="004D79F4" w:rsidRDefault="00AE7E10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4D79F4">
        <w:rPr>
          <w:rFonts w:ascii="Bookman Old Style" w:hAnsi="Bookman Old Style" w:cs="Times New Roman,Bold"/>
          <w:bCs/>
          <w:i/>
          <w:sz w:val="24"/>
          <w:szCs w:val="24"/>
        </w:rPr>
        <w:t>местного самоуправления</w:t>
      </w:r>
    </w:p>
    <w:p w:rsidR="00597B1F" w:rsidRPr="004D79F4" w:rsidRDefault="00AE7E10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4D79F4">
        <w:rPr>
          <w:rFonts w:ascii="Bookman Old Style" w:hAnsi="Bookman Old Style" w:cs="Times New Roman,Bold"/>
          <w:bCs/>
          <w:i/>
          <w:sz w:val="24"/>
          <w:szCs w:val="24"/>
        </w:rPr>
        <w:t>Моздокского района</w:t>
      </w:r>
    </w:p>
    <w:p w:rsidR="00AE7E10" w:rsidRDefault="00117F83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№36-Д от 25.03.2022 г.</w:t>
      </w:r>
    </w:p>
    <w:p w:rsidR="00117F83" w:rsidRPr="004D79F4" w:rsidRDefault="00117F83" w:rsidP="00117F83">
      <w:pPr>
        <w:spacing w:after="0" w:line="240" w:lineRule="auto"/>
        <w:ind w:left="5529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</w:p>
    <w:p w:rsidR="004D79F4" w:rsidRDefault="004D79F4" w:rsidP="004D79F4">
      <w:pPr>
        <w:spacing w:after="0" w:line="240" w:lineRule="auto"/>
        <w:ind w:right="-569"/>
        <w:jc w:val="center"/>
        <w:rPr>
          <w:rFonts w:ascii="Bookman Old Style" w:hAnsi="Bookman Old Style"/>
          <w:bCs/>
          <w:sz w:val="24"/>
          <w:szCs w:val="24"/>
        </w:rPr>
      </w:pPr>
      <w:r w:rsidRPr="004D79F4">
        <w:rPr>
          <w:rFonts w:ascii="Bookman Old Style" w:hAnsi="Bookman Old Style"/>
          <w:b/>
          <w:bCs/>
          <w:sz w:val="24"/>
          <w:szCs w:val="24"/>
          <w:u w:val="single"/>
        </w:rPr>
        <w:t>Муниципальн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ая</w:t>
      </w:r>
      <w:r w:rsidRPr="004D79F4">
        <w:rPr>
          <w:rFonts w:ascii="Bookman Old Style" w:hAnsi="Bookman Old Style"/>
          <w:b/>
          <w:bCs/>
          <w:sz w:val="24"/>
          <w:szCs w:val="24"/>
          <w:u w:val="single"/>
        </w:rPr>
        <w:t xml:space="preserve"> программ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а</w:t>
      </w:r>
      <w:r w:rsidRPr="00AE7E10">
        <w:rPr>
          <w:rFonts w:ascii="Bookman Old Style" w:hAnsi="Bookman Old Style"/>
          <w:bCs/>
          <w:sz w:val="24"/>
          <w:szCs w:val="24"/>
        </w:rPr>
        <w:t>:</w:t>
      </w:r>
    </w:p>
    <w:p w:rsidR="00117F83" w:rsidRDefault="004D79F4" w:rsidP="004D79F4">
      <w:pPr>
        <w:spacing w:after="0" w:line="240" w:lineRule="auto"/>
        <w:ind w:right="-56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</w:rPr>
        <w:t xml:space="preserve">«Профилактика терроризма и экстремизма в </w:t>
      </w:r>
    </w:p>
    <w:p w:rsidR="00AE7E10" w:rsidRDefault="004D79F4" w:rsidP="004D79F4">
      <w:pPr>
        <w:spacing w:after="0" w:line="240" w:lineRule="auto"/>
        <w:ind w:right="-56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</w:rPr>
        <w:t>Моздокском районе Республики Севе</w:t>
      </w:r>
      <w:r>
        <w:rPr>
          <w:rFonts w:ascii="Bookman Old Style" w:hAnsi="Bookman Old Style"/>
          <w:b/>
          <w:bCs/>
          <w:sz w:val="24"/>
          <w:szCs w:val="24"/>
        </w:rPr>
        <w:t>рная Осетия-Алания»</w:t>
      </w:r>
    </w:p>
    <w:p w:rsidR="004D79F4" w:rsidRDefault="004D79F4" w:rsidP="004D79F4">
      <w:pPr>
        <w:spacing w:after="0" w:line="240" w:lineRule="auto"/>
        <w:ind w:right="-569"/>
        <w:jc w:val="center"/>
        <w:rPr>
          <w:rFonts w:ascii="Bookman Old Style" w:hAnsi="Bookman Old Style" w:cs="Times New Roman,Bold"/>
          <w:bCs/>
          <w:sz w:val="24"/>
          <w:szCs w:val="24"/>
        </w:rPr>
      </w:pPr>
    </w:p>
    <w:p w:rsidR="00AA40B7" w:rsidRDefault="003E6D9D" w:rsidP="00AE7E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E6D9D">
        <w:rPr>
          <w:rFonts w:ascii="Bookman Old Style" w:hAnsi="Bookman Old Style"/>
          <w:b/>
          <w:sz w:val="24"/>
          <w:szCs w:val="24"/>
        </w:rPr>
        <w:t xml:space="preserve">ПАСПОРТ </w:t>
      </w:r>
      <w:r w:rsidR="004D79F4">
        <w:rPr>
          <w:rFonts w:ascii="Bookman Old Style" w:hAnsi="Bookman Old Style"/>
          <w:b/>
          <w:sz w:val="24"/>
          <w:szCs w:val="24"/>
        </w:rPr>
        <w:t>ПРОГРАММЫ</w:t>
      </w:r>
    </w:p>
    <w:p w:rsidR="00AA40B7" w:rsidRPr="006100D8" w:rsidRDefault="00AA40B7" w:rsidP="00AA40B7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1956"/>
        <w:gridCol w:w="7258"/>
      </w:tblGrid>
      <w:tr w:rsidR="003E6D9D" w:rsidTr="00CE67B2">
        <w:tc>
          <w:tcPr>
            <w:tcW w:w="1956" w:type="dxa"/>
            <w:shd w:val="clear" w:color="auto" w:fill="auto"/>
          </w:tcPr>
          <w:p w:rsidR="003E6D9D" w:rsidRPr="00861E4D" w:rsidRDefault="003E6D9D" w:rsidP="00B9554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Ответственный исполнитель</w:t>
            </w:r>
          </w:p>
          <w:p w:rsidR="00F8384E" w:rsidRPr="00CE67B2" w:rsidRDefault="00F8384E" w:rsidP="00B9554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3E6D9D"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258" w:type="dxa"/>
            <w:shd w:val="clear" w:color="auto" w:fill="auto"/>
          </w:tcPr>
          <w:p w:rsidR="003E6D9D" w:rsidRPr="00554310" w:rsidRDefault="00B17CC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Заместитель Главы Администрации местного самоуправления Моздокского района РСО</w:t>
            </w:r>
            <w:r w:rsidR="00F8384E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C6443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Алания </w:t>
            </w:r>
            <w:r w:rsidR="003E6D9D">
              <w:rPr>
                <w:rFonts w:ascii="Bookman Old Style" w:hAnsi="Bookman Old Style" w:cs="Times New Roman,Bold"/>
                <w:bCs/>
                <w:sz w:val="24"/>
                <w:szCs w:val="24"/>
              </w:rPr>
              <w:t>по вопро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 </w:t>
            </w:r>
            <w:r w:rsidR="00FB0DAC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общественной и антитеррористической </w:t>
            </w:r>
            <w:r w:rsidR="00C6443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безопасности </w:t>
            </w:r>
          </w:p>
        </w:tc>
      </w:tr>
      <w:tr w:rsidR="003E6D9D" w:rsidTr="00CE67B2">
        <w:tc>
          <w:tcPr>
            <w:tcW w:w="1956" w:type="dxa"/>
            <w:shd w:val="clear" w:color="auto" w:fill="auto"/>
          </w:tcPr>
          <w:p w:rsidR="003E6D9D" w:rsidRPr="00861E4D" w:rsidRDefault="003E6D9D" w:rsidP="00B9554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  <w:p w:rsidR="003E6D9D" w:rsidRDefault="003E6D9D" w:rsidP="00B9554D">
            <w:pPr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258" w:type="dxa"/>
            <w:shd w:val="clear" w:color="auto" w:fill="auto"/>
          </w:tcPr>
          <w:p w:rsidR="003E6D9D" w:rsidRDefault="00AA6A65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</w:t>
            </w:r>
            <w:r w:rsidR="00C6443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AA6A65" w:rsidRDefault="00C64432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вопросам культуры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C64432" w:rsidRDefault="00AA40B7" w:rsidP="00C64432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B17CC4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делам молодежи и спорта</w:t>
            </w:r>
            <w:r w:rsidR="00C6443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района;</w:t>
            </w:r>
          </w:p>
          <w:p w:rsidR="00AA6A65" w:rsidRPr="0023432F" w:rsidRDefault="00C64432" w:rsidP="00C64432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г</w:t>
            </w:r>
            <w:r w:rsidR="00C029A2">
              <w:rPr>
                <w:rFonts w:ascii="Bookman Old Style" w:hAnsi="Bookman Old Style" w:cs="Times New Roman,Bold"/>
                <w:bCs/>
                <w:sz w:val="24"/>
                <w:szCs w:val="24"/>
              </w:rPr>
              <w:t>лавный специалист по вопросам общественной и антитеррористической безопасности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</w:tc>
      </w:tr>
      <w:tr w:rsidR="003E6D9D" w:rsidTr="00CE67B2">
        <w:tc>
          <w:tcPr>
            <w:tcW w:w="1956" w:type="dxa"/>
            <w:shd w:val="clear" w:color="auto" w:fill="auto"/>
          </w:tcPr>
          <w:p w:rsidR="003E6D9D" w:rsidRPr="00B557C5" w:rsidRDefault="003E6D9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7258" w:type="dxa"/>
            <w:shd w:val="clear" w:color="auto" w:fill="auto"/>
          </w:tcPr>
          <w:p w:rsidR="006100D8" w:rsidRDefault="006100D8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Районная 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нтитеррористическая комиссия;</w:t>
            </w:r>
          </w:p>
          <w:p w:rsidR="00AA40B7" w:rsidRDefault="00AA40B7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4530FF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тдел по организационным вопросам и информационному обеспечению деятельности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4530FF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4530FF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тдел по делам 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гражданской обороны и чрезвычайным ситуациям</w:t>
            </w:r>
            <w:r w:rsidR="004530FF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4530FF" w:rsidRDefault="004530FF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МКУ </w:t>
            </w:r>
            <w:r w:rsidR="00AE7E10">
              <w:rPr>
                <w:rFonts w:ascii="Bookman Old Style" w:hAnsi="Bookman Old Style" w:cs="Times New Roman,Bold"/>
                <w:bCs/>
                <w:sz w:val="24"/>
                <w:szCs w:val="24"/>
              </w:rPr>
              <w:t>"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ЕДДС</w:t>
            </w:r>
            <w:r w:rsidR="00B21D8B">
              <w:rPr>
                <w:rFonts w:ascii="Bookman Old Style" w:hAnsi="Bookman Old Style" w:cs="Times New Roman,Bold"/>
                <w:bCs/>
                <w:sz w:val="24"/>
                <w:szCs w:val="24"/>
              </w:rPr>
              <w:t>-112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Моз</w:t>
            </w:r>
            <w:r w:rsidR="00AE7E10">
              <w:rPr>
                <w:rFonts w:ascii="Bookman Old Style" w:hAnsi="Bookman Old Style" w:cs="Times New Roman,Bold"/>
                <w:bCs/>
                <w:sz w:val="24"/>
                <w:szCs w:val="24"/>
              </w:rPr>
              <w:t>докского района"</w:t>
            </w:r>
            <w:r w:rsidR="00AA40B7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4530FF" w:rsidRDefault="004530FF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МУП «</w:t>
            </w:r>
            <w:r w:rsidR="00E54E24">
              <w:rPr>
                <w:rFonts w:ascii="Bookman Old Style" w:hAnsi="Bookman Old Style" w:cs="Times New Roman,Bold"/>
                <w:bCs/>
                <w:sz w:val="24"/>
                <w:szCs w:val="24"/>
              </w:rPr>
              <w:t>Моздокский Информационно-издательский центр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»</w:t>
            </w:r>
          </w:p>
          <w:p w:rsidR="003E6D9D" w:rsidRDefault="00AA40B7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Местные администрации</w:t>
            </w:r>
            <w:r w:rsidR="003E6D9D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муниципальных образований Моздокского района (по согласованию)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: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Моздокского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городского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Веселовского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Виноградненского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Калининского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Киевского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Кизлярского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Луковского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Малгобекского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Ново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-Осетинского сельского поселения</w:t>
            </w:r>
          </w:p>
          <w:p w:rsidR="00AA40B7" w:rsidRPr="00233115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AA40B7" w:rsidRPr="00233115">
              <w:rPr>
                <w:rFonts w:ascii="Bookman Old Style" w:hAnsi="Bookman Old Style" w:cs="Times New Roman,Bold"/>
                <w:bCs/>
                <w:sz w:val="24"/>
                <w:szCs w:val="24"/>
              </w:rPr>
              <w:t>Павлодольского</w:t>
            </w:r>
            <w:proofErr w:type="gramEnd"/>
            <w:r w:rsidR="00AA40B7" w:rsidRPr="0023311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Предгорненского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E061C3" w:rsidRPr="00233115" w:rsidRDefault="00E061C3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E061C3">
              <w:rPr>
                <w:rFonts w:ascii="Bookman Old Style" w:hAnsi="Bookman Old Style" w:cs="Times New Roman,Bold"/>
                <w:bCs/>
                <w:color w:val="C00000"/>
                <w:sz w:val="24"/>
                <w:szCs w:val="24"/>
              </w:rPr>
              <w:t xml:space="preserve">- </w:t>
            </w:r>
            <w:r w:rsidR="00E54E24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Администрация местного </w:t>
            </w:r>
            <w:proofErr w:type="gramStart"/>
            <w:r w:rsidR="00E54E24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Pr="0023311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Притеречного</w:t>
            </w:r>
            <w:proofErr w:type="gramEnd"/>
            <w:r w:rsidRPr="0023311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E061C3" w:rsidRPr="00233115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E061C3" w:rsidRPr="00233115"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Раздольненского</w:t>
            </w:r>
            <w:proofErr w:type="gramEnd"/>
            <w:r w:rsidR="00E061C3" w:rsidRPr="0023311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поселения;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Садового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Сухотского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Терского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Троицкого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Default="00E54E24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Администрация местного </w:t>
            </w:r>
            <w:proofErr w:type="gramStart"/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самоуправления  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Хурикаусского</w:t>
            </w:r>
            <w:proofErr w:type="gramEnd"/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3E6D9D" w:rsidRDefault="003E6D9D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Отел УФСБ по РСО-</w:t>
            </w:r>
            <w:r w:rsidR="00E54E24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Алания в г.Моздоке</w:t>
            </w:r>
            <w:r w:rsidR="0079525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(по согласованию)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3E6D9D" w:rsidRDefault="003E6D9D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МВД России по Моздокскому району РСО-</w:t>
            </w:r>
            <w:r w:rsidR="00E54E24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Алания (по согласованию)</w:t>
            </w:r>
          </w:p>
          <w:p w:rsidR="003E6D9D" w:rsidRDefault="00E6383E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Центра противодействия</w:t>
            </w:r>
            <w:r w:rsidR="003E6D9D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экстремизму по Моздокскому району</w:t>
            </w:r>
            <w:r w:rsidR="0079525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(по согласованию)</w:t>
            </w:r>
          </w:p>
          <w:p w:rsidR="003E6D9D" w:rsidRPr="0023432F" w:rsidRDefault="00D3588B" w:rsidP="006E3998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D3588B">
              <w:rPr>
                <w:rFonts w:ascii="Bookman Old Style" w:hAnsi="Bookman Old Style"/>
                <w:sz w:val="24"/>
              </w:rPr>
              <w:t>РГКУ "Моздокский «Дом дружбы»</w:t>
            </w:r>
          </w:p>
        </w:tc>
      </w:tr>
      <w:tr w:rsidR="001612A0" w:rsidTr="00CE67B2">
        <w:tc>
          <w:tcPr>
            <w:tcW w:w="1956" w:type="dxa"/>
            <w:shd w:val="clear" w:color="auto" w:fill="auto"/>
          </w:tcPr>
          <w:p w:rsidR="001612A0" w:rsidRPr="00B557C5" w:rsidRDefault="001612A0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7258" w:type="dxa"/>
            <w:shd w:val="clear" w:color="auto" w:fill="auto"/>
          </w:tcPr>
          <w:p w:rsidR="001612A0" w:rsidRPr="00491FFD" w:rsidRDefault="00491FFD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491FFD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 1:</w:t>
            </w:r>
          </w:p>
          <w:p w:rsidR="00491FFD" w:rsidRDefault="00491FFD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«Обеспечение антитеррористической защищенности образовательных организаций Моздокского района»</w:t>
            </w:r>
          </w:p>
          <w:p w:rsidR="00350AB9" w:rsidRDefault="00350AB9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350AB9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Подпрограмма2:</w:t>
            </w:r>
          </w:p>
          <w:p w:rsidR="00350AB9" w:rsidRPr="00350AB9" w:rsidRDefault="00350AB9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«Проведение информационно-пропагандистских мероприятий по профилактике терроризма и экстремизма в Моздокском районе»</w:t>
            </w:r>
          </w:p>
        </w:tc>
      </w:tr>
      <w:tr w:rsidR="003E6D9D" w:rsidTr="00CE67B2">
        <w:tc>
          <w:tcPr>
            <w:tcW w:w="1956" w:type="dxa"/>
            <w:shd w:val="clear" w:color="auto" w:fill="auto"/>
          </w:tcPr>
          <w:p w:rsidR="003E6D9D" w:rsidRPr="00B557C5" w:rsidRDefault="003E6D9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258" w:type="dxa"/>
            <w:shd w:val="clear" w:color="auto" w:fill="auto"/>
          </w:tcPr>
          <w:p w:rsidR="003E6D9D" w:rsidRPr="00736AEE" w:rsidRDefault="003E6D9D" w:rsidP="006E399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      </w:r>
          </w:p>
        </w:tc>
      </w:tr>
      <w:tr w:rsidR="003E6D9D" w:rsidTr="00CE67B2">
        <w:tc>
          <w:tcPr>
            <w:tcW w:w="1956" w:type="dxa"/>
            <w:shd w:val="clear" w:color="auto" w:fill="auto"/>
          </w:tcPr>
          <w:p w:rsidR="003E6D9D" w:rsidRPr="00B557C5" w:rsidRDefault="003E6D9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258" w:type="dxa"/>
            <w:shd w:val="clear" w:color="auto" w:fill="auto"/>
          </w:tcPr>
          <w:p w:rsidR="000A7961" w:rsidRDefault="00261C1C" w:rsidP="00AE7E1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0A7961">
              <w:rPr>
                <w:rFonts w:ascii="Bookman Old Style" w:hAnsi="Bookman Old Style" w:cs="Times New Roman"/>
                <w:sz w:val="24"/>
                <w:szCs w:val="24"/>
              </w:rPr>
              <w:t>беспечение антитеррористической защищенности образовательных организаций Моздокского района;</w:t>
            </w:r>
          </w:p>
          <w:p w:rsidR="000A7961" w:rsidRPr="00615853" w:rsidRDefault="000A7961" w:rsidP="00AE7E1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61C1C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A7961" w:rsidRPr="00615853" w:rsidRDefault="000A7961" w:rsidP="00AE7E1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A7961" w:rsidRPr="00615853" w:rsidRDefault="000A7961" w:rsidP="00AE7E1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 xml:space="preserve">формирование толерантности и </w:t>
            </w:r>
            <w:proofErr w:type="gramStart"/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межэтни</w:t>
            </w:r>
            <w:r w:rsidR="006B6624">
              <w:rPr>
                <w:rFonts w:ascii="Bookman Old Style" w:hAnsi="Bookman Old Style" w:cs="Times New Roman"/>
                <w:sz w:val="24"/>
                <w:szCs w:val="24"/>
              </w:rPr>
              <w:t>ческой  культуры</w:t>
            </w:r>
            <w:proofErr w:type="gramEnd"/>
            <w:r w:rsidR="006E399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в молодежной среде, профилактика агрессивного поведения;</w:t>
            </w:r>
          </w:p>
          <w:p w:rsidR="000A7961" w:rsidRPr="00615853" w:rsidRDefault="000A7961" w:rsidP="00AE7E1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-информирование населения Моздокского района по вопросам противодействия терроризму и экстремизму;</w:t>
            </w:r>
          </w:p>
          <w:p w:rsidR="003E6D9D" w:rsidRPr="00736AEE" w:rsidRDefault="000A7961" w:rsidP="006E399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-организация воспитательной работы среди детей и молодежи, направленной на устранение причин и условий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 xml:space="preserve"> способствующих совершению действий экстремистского характера. </w:t>
            </w:r>
          </w:p>
        </w:tc>
      </w:tr>
      <w:tr w:rsidR="003E6D9D" w:rsidTr="00CE67B2">
        <w:tc>
          <w:tcPr>
            <w:tcW w:w="1956" w:type="dxa"/>
            <w:shd w:val="clear" w:color="auto" w:fill="auto"/>
          </w:tcPr>
          <w:p w:rsidR="003E6D9D" w:rsidRPr="00B557C5" w:rsidRDefault="003E6D9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Целевые индикаторы и показатели 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программы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(Приложение №2</w:t>
            </w:r>
            <w:r w:rsidR="00852E4E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Программы)</w:t>
            </w:r>
          </w:p>
        </w:tc>
        <w:tc>
          <w:tcPr>
            <w:tcW w:w="7258" w:type="dxa"/>
            <w:shd w:val="clear" w:color="auto" w:fill="auto"/>
          </w:tcPr>
          <w:p w:rsidR="00275685" w:rsidRDefault="000A7961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 xml:space="preserve">- </w:t>
            </w:r>
            <w:r w:rsidR="005969A1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Увеличение количества </w:t>
            </w:r>
            <w:proofErr w:type="gramStart"/>
            <w:r w:rsidR="005969A1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проведенных  мероприятий</w:t>
            </w:r>
            <w:proofErr w:type="gramEnd"/>
            <w:r w:rsidR="005969A1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по профилактике терроризма и экстремизма на территории Моздокского района </w:t>
            </w:r>
          </w:p>
          <w:p w:rsidR="003E6D9D" w:rsidRPr="00771019" w:rsidRDefault="00275685" w:rsidP="00E061C3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-Увеличение количества образовательных учрежден</w:t>
            </w:r>
            <w:r w:rsidR="005969A1">
              <w:rPr>
                <w:rFonts w:ascii="Bookman Old Style" w:hAnsi="Bookman Old Style" w:cs="Times New Roman,Bold"/>
                <w:bCs/>
                <w:sz w:val="24"/>
                <w:szCs w:val="24"/>
              </w:rPr>
              <w:t>ий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соответствующих требованиям антитеррористической защищенности </w:t>
            </w:r>
          </w:p>
        </w:tc>
      </w:tr>
      <w:tr w:rsidR="003E6D9D" w:rsidTr="00CE67B2">
        <w:tc>
          <w:tcPr>
            <w:tcW w:w="1956" w:type="dxa"/>
            <w:shd w:val="clear" w:color="auto" w:fill="auto"/>
          </w:tcPr>
          <w:p w:rsidR="003E6D9D" w:rsidRPr="00B557C5" w:rsidRDefault="003E6D9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shd w:val="clear" w:color="auto" w:fill="auto"/>
          </w:tcPr>
          <w:p w:rsidR="00E75F58" w:rsidRPr="006E3998" w:rsidRDefault="00852E4E" w:rsidP="00E061C3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8"/>
              </w:rPr>
              <w:t>2015-2024</w:t>
            </w:r>
            <w:r w:rsidR="003E6D9D" w:rsidRPr="006E3998">
              <w:rPr>
                <w:rFonts w:ascii="Bookman Old Style" w:hAnsi="Bookman Old Style" w:cs="Times New Roman,Bold"/>
                <w:bCs/>
                <w:sz w:val="24"/>
                <w:szCs w:val="28"/>
              </w:rPr>
              <w:t>г.</w:t>
            </w:r>
            <w:r w:rsidR="00E75F58" w:rsidRPr="006E3998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г. </w:t>
            </w:r>
          </w:p>
          <w:p w:rsidR="003E6D9D" w:rsidRPr="006E3998" w:rsidRDefault="00E75F58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8"/>
              </w:rPr>
              <w:t>в два этапа:</w:t>
            </w:r>
          </w:p>
          <w:p w:rsidR="00E75F58" w:rsidRPr="006E3998" w:rsidRDefault="001248B2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8"/>
              </w:rPr>
              <w:t>1 этап: с 2015 по 2019</w:t>
            </w:r>
            <w:r w:rsidR="00E75F58" w:rsidRPr="006E3998">
              <w:rPr>
                <w:rFonts w:ascii="Bookman Old Style" w:hAnsi="Bookman Old Style" w:cs="Times New Roman,Bold"/>
                <w:bCs/>
                <w:sz w:val="24"/>
                <w:szCs w:val="28"/>
              </w:rPr>
              <w:t>гг.</w:t>
            </w:r>
          </w:p>
          <w:p w:rsidR="00E75F58" w:rsidRPr="00B06883" w:rsidRDefault="001248B2" w:rsidP="00AE7E10">
            <w:pPr>
              <w:ind w:right="34"/>
              <w:rPr>
                <w:rFonts w:ascii="Bookman Old Style" w:hAnsi="Bookman Old Style" w:cs="Times New Roman,Bold"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8"/>
              </w:rPr>
              <w:t>2 этап: с 2020</w:t>
            </w:r>
            <w:r w:rsidR="00435C7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  <w:r w:rsidR="005969A1" w:rsidRPr="006E3998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по </w:t>
            </w:r>
            <w:r w:rsidR="00852E4E">
              <w:rPr>
                <w:rFonts w:ascii="Bookman Old Style" w:hAnsi="Bookman Old Style" w:cs="Times New Roman,Bold"/>
                <w:bCs/>
                <w:sz w:val="24"/>
                <w:szCs w:val="28"/>
              </w:rPr>
              <w:t>2024</w:t>
            </w:r>
            <w:r w:rsidR="00E12C29">
              <w:rPr>
                <w:rFonts w:ascii="Bookman Old Style" w:hAnsi="Bookman Old Style" w:cs="Times New Roman,Bold"/>
                <w:bCs/>
                <w:sz w:val="24"/>
                <w:szCs w:val="28"/>
              </w:rPr>
              <w:t>г.г.</w:t>
            </w:r>
            <w:r w:rsidR="00E75F58" w:rsidRPr="006E3998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</w:p>
        </w:tc>
      </w:tr>
      <w:tr w:rsidR="00726BDD" w:rsidTr="00CE67B2">
        <w:tc>
          <w:tcPr>
            <w:tcW w:w="1956" w:type="dxa"/>
            <w:shd w:val="clear" w:color="auto" w:fill="auto"/>
          </w:tcPr>
          <w:p w:rsidR="00726BDD" w:rsidRPr="00B557C5" w:rsidRDefault="00726BD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258" w:type="dxa"/>
            <w:shd w:val="clear" w:color="auto" w:fill="auto"/>
          </w:tcPr>
          <w:p w:rsidR="000E27FB" w:rsidRDefault="000E27FB" w:rsidP="00AE7E1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435C72">
              <w:rPr>
                <w:rFonts w:ascii="Bookman Old Style" w:hAnsi="Bookman Old Style" w:cs="Times New Roman"/>
                <w:sz w:val="24"/>
                <w:szCs w:val="24"/>
              </w:rPr>
              <w:t xml:space="preserve">Общий объем бюджетных ассигнований бюджета муниципального образования Моздокский район на </w:t>
            </w:r>
            <w:proofErr w:type="gramStart"/>
            <w:r w:rsidR="00435C72">
              <w:rPr>
                <w:rFonts w:ascii="Bookman Old Style" w:hAnsi="Bookman Old Style" w:cs="Times New Roman"/>
                <w:sz w:val="24"/>
                <w:szCs w:val="24"/>
              </w:rPr>
              <w:t xml:space="preserve">реализацию 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 Программы</w:t>
            </w:r>
            <w:proofErr w:type="gramEnd"/>
            <w:r w:rsidR="00E061C3"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 составляет </w:t>
            </w:r>
          </w:p>
          <w:p w:rsidR="001248B2" w:rsidRPr="00142BB9" w:rsidRDefault="00800C14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9768,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  <w:r w:rsidR="00D522E4"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1248B2"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тыс</w:t>
            </w:r>
            <w:proofErr w:type="gramEnd"/>
            <w:r w:rsidR="001248B2"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>.рублей</w:t>
            </w:r>
            <w:r w:rsidR="001248B2" w:rsidRPr="00142BB9">
              <w:rPr>
                <w:rFonts w:ascii="Bookman Old Style" w:hAnsi="Bookman Old Style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1248B2" w:rsidRPr="00142BB9" w:rsidRDefault="001248B2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1этап: 4375,5</w:t>
            </w:r>
            <w:r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тыс.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>руб:</w:t>
            </w:r>
          </w:p>
          <w:p w:rsidR="001248B2" w:rsidRPr="00142BB9" w:rsidRDefault="001248B2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2015 г.-1095,3 тыс. руб;</w:t>
            </w:r>
          </w:p>
          <w:p w:rsidR="001248B2" w:rsidRPr="00142BB9" w:rsidRDefault="001248B2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2016 г. – 1221,5 тыс. руб.;</w:t>
            </w:r>
          </w:p>
          <w:p w:rsidR="001248B2" w:rsidRPr="00142BB9" w:rsidRDefault="001248B2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2017 г. – 373,7 тыс. руб.;</w:t>
            </w:r>
          </w:p>
          <w:p w:rsidR="001248B2" w:rsidRDefault="001248B2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2018 г. – 849,4 тыс. руб.;</w:t>
            </w:r>
          </w:p>
          <w:p w:rsidR="001248B2" w:rsidRDefault="001248B2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2019 г. – 835,6 тыс. руб.;</w:t>
            </w:r>
          </w:p>
          <w:p w:rsidR="00852E4E" w:rsidRPr="00142BB9" w:rsidRDefault="00800C14" w:rsidP="00852E4E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 этап: 5393,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852E4E"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тыс.</w:t>
            </w:r>
            <w:proofErr w:type="gramEnd"/>
            <w:r w:rsidR="00852E4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852E4E" w:rsidRPr="00142BB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руб: </w:t>
            </w:r>
          </w:p>
          <w:p w:rsidR="00852E4E" w:rsidRPr="00142BB9" w:rsidRDefault="00852E4E" w:rsidP="00852E4E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г. – 964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,4 тыс. руб.;</w:t>
            </w:r>
          </w:p>
          <w:p w:rsidR="00852E4E" w:rsidRPr="00142BB9" w:rsidRDefault="00800C14" w:rsidP="00852E4E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2021г.-1381,1</w:t>
            </w:r>
            <w:r w:rsidR="00852E4E"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</w:t>
            </w:r>
          </w:p>
          <w:p w:rsidR="00852E4E" w:rsidRDefault="00852E4E" w:rsidP="00852E4E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2022г.-1242,7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тыс. руб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52E4E" w:rsidRDefault="00800C14" w:rsidP="00852E4E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2023г.-9</w:t>
            </w:r>
            <w:r w:rsidR="00852E4E">
              <w:rPr>
                <w:rFonts w:ascii="Bookman Old Style" w:hAnsi="Bookman Old Style" w:cs="Times New Roman"/>
                <w:sz w:val="24"/>
                <w:szCs w:val="24"/>
              </w:rPr>
              <w:t>04,9 тыс. руб.</w:t>
            </w:r>
          </w:p>
          <w:p w:rsidR="00852E4E" w:rsidRPr="00142BB9" w:rsidRDefault="00800C14" w:rsidP="00852E4E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2024г.-900,0</w:t>
            </w:r>
            <w:r w:rsidR="00852E4E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</w:t>
            </w:r>
          </w:p>
          <w:p w:rsidR="00852E4E" w:rsidRPr="00142BB9" w:rsidRDefault="00852E4E" w:rsidP="001248B2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26BDD" w:rsidRPr="0000589D" w:rsidRDefault="00726BDD" w:rsidP="00E061C3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реализацией настоящей Программ</w:t>
            </w:r>
            <w:r w:rsidR="00435C72">
              <w:rPr>
                <w:rFonts w:ascii="Bookman Old Style" w:hAnsi="Bookman Old Style" w:cs="Times New Roman"/>
                <w:sz w:val="24"/>
                <w:szCs w:val="24"/>
              </w:rPr>
              <w:t>ы, осуществляется в пределах бюджет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ных ас</w:t>
            </w:r>
            <w:r w:rsidR="00435C72">
              <w:rPr>
                <w:rFonts w:ascii="Bookman Old Style" w:hAnsi="Bookman Old Style" w:cs="Times New Roman"/>
                <w:sz w:val="24"/>
                <w:szCs w:val="24"/>
              </w:rPr>
              <w:t xml:space="preserve">сигнований, </w:t>
            </w:r>
            <w:proofErr w:type="gramStart"/>
            <w:r w:rsidR="00435C72">
              <w:rPr>
                <w:rFonts w:ascii="Bookman Old Style" w:hAnsi="Bookman Old Style" w:cs="Times New Roman"/>
                <w:sz w:val="24"/>
                <w:szCs w:val="24"/>
              </w:rPr>
              <w:t xml:space="preserve">предусмотренных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в</w:t>
            </w:r>
            <w:proofErr w:type="gramEnd"/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бюджете муниципального образования</w:t>
            </w:r>
            <w:r w:rsidR="00E061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Моздокский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</w:t>
            </w:r>
            <w:r w:rsidR="00E061C3">
              <w:rPr>
                <w:rFonts w:ascii="Bookman Old Style" w:hAnsi="Bookman Old Style" w:cs="Times New Roman"/>
                <w:sz w:val="24"/>
                <w:szCs w:val="24"/>
              </w:rPr>
              <w:t>местного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бюджета, инфляционных процессов и экономической ситуации на территории Моздокского района.</w:t>
            </w:r>
          </w:p>
        </w:tc>
      </w:tr>
      <w:tr w:rsidR="00726BDD" w:rsidTr="00CE67B2">
        <w:tc>
          <w:tcPr>
            <w:tcW w:w="1956" w:type="dxa"/>
            <w:shd w:val="clear" w:color="auto" w:fill="auto"/>
          </w:tcPr>
          <w:p w:rsidR="00726BDD" w:rsidRPr="00B557C5" w:rsidRDefault="00726BDD" w:rsidP="00B9554D">
            <w:pPr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58" w:type="dxa"/>
            <w:shd w:val="clear" w:color="auto" w:fill="auto"/>
          </w:tcPr>
          <w:p w:rsidR="00726BDD" w:rsidRPr="00142BB9" w:rsidRDefault="00726BDD" w:rsidP="00AE7E1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Итоговые результаты реализации Программы:</w:t>
            </w:r>
          </w:p>
          <w:p w:rsidR="00653094" w:rsidRPr="00142BB9" w:rsidRDefault="00A72721" w:rsidP="00AE7E10">
            <w:pPr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- Планомерное увеличение количества проводимых мероприятий по профилактике терроризма и экстремизма </w:t>
            </w:r>
            <w:r w:rsidR="00AC18A1" w:rsidRPr="00142BB9">
              <w:rPr>
                <w:rFonts w:ascii="Bookman Old Style" w:hAnsi="Bookman Old Style" w:cs="Times New Roman"/>
                <w:sz w:val="24"/>
                <w:szCs w:val="24"/>
              </w:rPr>
              <w:t>на территории Моздокского района</w:t>
            </w:r>
            <w:r w:rsidR="00DD5570">
              <w:rPr>
                <w:rFonts w:ascii="Bookman Old Style" w:hAnsi="Bookman Old Style" w:cs="Times New Roman"/>
                <w:sz w:val="24"/>
                <w:szCs w:val="24"/>
              </w:rPr>
              <w:t xml:space="preserve"> до 75</w:t>
            </w:r>
            <w:r w:rsidR="00C029A2"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 ед.</w:t>
            </w:r>
          </w:p>
          <w:p w:rsidR="00726BDD" w:rsidRPr="00A1403A" w:rsidRDefault="004C0FFB" w:rsidP="00130F82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-Увеличение роста количества </w:t>
            </w:r>
            <w:r w:rsidR="00DD5570"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учреждений образования, соответствующих требован</w:t>
            </w:r>
            <w:r w:rsidR="00D92C2B" w:rsidRPr="00142BB9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ям антитеррористической защищенности </w:t>
            </w:r>
            <w:r w:rsidR="00DD5570">
              <w:rPr>
                <w:rFonts w:ascii="Bookman Old Style" w:hAnsi="Bookman Old Style" w:cs="Times New Roman"/>
                <w:sz w:val="24"/>
                <w:szCs w:val="24"/>
              </w:rPr>
              <w:t>до 77</w:t>
            </w:r>
            <w:r w:rsidR="00C029A2"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C33E1F"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учреждений образования </w:t>
            </w:r>
          </w:p>
        </w:tc>
      </w:tr>
    </w:tbl>
    <w:p w:rsidR="003E6D9D" w:rsidRPr="007D3A08" w:rsidRDefault="003E6D9D" w:rsidP="00AE7E10">
      <w:pPr>
        <w:spacing w:after="0" w:line="240" w:lineRule="auto"/>
        <w:ind w:left="360" w:right="-569"/>
        <w:jc w:val="center"/>
        <w:rPr>
          <w:rFonts w:ascii="Bookman Old Style" w:hAnsi="Bookman Old Style" w:cs="Times New Roman,Bold"/>
          <w:b/>
          <w:bCs/>
          <w:sz w:val="28"/>
          <w:szCs w:val="28"/>
        </w:rPr>
      </w:pPr>
    </w:p>
    <w:p w:rsidR="00CE67B2" w:rsidRDefault="00CE67B2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E67B2" w:rsidRDefault="00CE67B2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E67B2" w:rsidRDefault="00CE67B2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"/>
          <w:b/>
          <w:bCs/>
          <w:sz w:val="20"/>
          <w:szCs w:val="20"/>
        </w:rPr>
        <w:t>1.</w:t>
      </w: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 xml:space="preserve">ХАРАКТЕРИСТИКА, СФЕРЫ РЕАЛИЗАЦИИ МУНИЦИПАЛЬНОЙ ПРОГРАММЫ, </w:t>
      </w: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ЕЕ ТЕКУЩЕЕ СОСТОЯНИЕ, ОСНОВНЫЕ ПРОБЛЕМЫ: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Реализация Программы профилактики терроризма и экстремизма в Моздокском районе на 2011-2013 годы, позволила в целом стабилизировать степень угрозы совершения актов терроризма и экстремизма на территории района. Настоящая Программа сохраняет с ней концептуальную преемственность.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Общественно-политическая сит</w:t>
      </w:r>
      <w:r w:rsidR="006D1D75" w:rsidRPr="00CE67B2">
        <w:rPr>
          <w:rFonts w:ascii="Bookman Old Style" w:hAnsi="Bookman Old Style"/>
          <w:sz w:val="20"/>
          <w:szCs w:val="20"/>
        </w:rPr>
        <w:t xml:space="preserve">уация в </w:t>
      </w:r>
      <w:proofErr w:type="gramStart"/>
      <w:r w:rsidR="006D1D75" w:rsidRPr="00CE67B2">
        <w:rPr>
          <w:rFonts w:ascii="Bookman Old Style" w:hAnsi="Bookman Old Style"/>
          <w:sz w:val="20"/>
          <w:szCs w:val="20"/>
        </w:rPr>
        <w:t>Моздокском  районе</w:t>
      </w:r>
      <w:proofErr w:type="gramEnd"/>
      <w:r w:rsidR="006D1D75" w:rsidRPr="00CE67B2">
        <w:rPr>
          <w:rFonts w:ascii="Bookman Old Style" w:hAnsi="Bookman Old Style"/>
          <w:sz w:val="20"/>
          <w:szCs w:val="20"/>
        </w:rPr>
        <w:t xml:space="preserve"> в целом, </w:t>
      </w:r>
      <w:r w:rsidRPr="00CE67B2">
        <w:rPr>
          <w:rFonts w:ascii="Bookman Old Style" w:hAnsi="Bookman Old Style"/>
          <w:sz w:val="20"/>
          <w:szCs w:val="20"/>
        </w:rPr>
        <w:t xml:space="preserve"> стабильна. </w:t>
      </w:r>
      <w:proofErr w:type="gramStart"/>
      <w:r w:rsidRPr="00CE67B2">
        <w:rPr>
          <w:rFonts w:ascii="Bookman Old Style" w:hAnsi="Bookman Old Style"/>
          <w:sz w:val="20"/>
          <w:szCs w:val="20"/>
        </w:rPr>
        <w:t>Моздокский  район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многонационален.</w:t>
      </w:r>
    </w:p>
    <w:p w:rsidR="004D79F4" w:rsidRPr="00CE67B2" w:rsidRDefault="004D79F4" w:rsidP="004D79F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Администрацией местного самоуправления Моздокского </w:t>
      </w:r>
      <w:proofErr w:type="gramStart"/>
      <w:r w:rsidRPr="00CE67B2">
        <w:rPr>
          <w:rFonts w:ascii="Bookman Old Style" w:hAnsi="Bookman Old Style"/>
          <w:sz w:val="20"/>
          <w:szCs w:val="20"/>
        </w:rPr>
        <w:t>района  ведется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целенаправленная работа по сохранению стабильных и благоприятных межэтнических отношений. Этно-социальный мониторинг проводится в районе с 2002 года. Моздокский район является </w:t>
      </w:r>
      <w:r w:rsidRPr="00CE67B2">
        <w:rPr>
          <w:rFonts w:ascii="Bookman Old Style" w:hAnsi="Bookman Old Style"/>
          <w:sz w:val="20"/>
          <w:szCs w:val="20"/>
        </w:rPr>
        <w:lastRenderedPageBreak/>
        <w:t>многонациональным районом, на территории которого проживает свыше 70 национальностей.</w:t>
      </w:r>
    </w:p>
    <w:p w:rsidR="004D79F4" w:rsidRPr="00CE67B2" w:rsidRDefault="004D79F4" w:rsidP="004D79F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4D79F4" w:rsidRPr="00CE67B2" w:rsidRDefault="004D79F4" w:rsidP="004D79F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Особенно высока потенциальная конфликтогенность, склонность к проявлениям экстремизма в молодежной среде. В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Благодаря взаимодействию Администрации местного самоуправления Моздокского района с лидерами политических, общественных и религиозных объединений, межнациональных, межрелигиозных конфликтов в 2015-2019 годах не зарегистрировано.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Наиболее экстремистскирискогенной группой выступает молодежь.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sz w:val="20"/>
          <w:szCs w:val="20"/>
        </w:rPr>
      </w:pPr>
    </w:p>
    <w:p w:rsidR="004D79F4" w:rsidRPr="00CE67B2" w:rsidRDefault="004D79F4" w:rsidP="004D79F4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2. ОСНОВНЫЕ ЦЕЛИ И ЗАДАЧИ ПРОГРАММЫ: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,Bold"/>
          <w:bCs/>
          <w:u w:val="single"/>
        </w:rPr>
        <w:t>Цели программы</w:t>
      </w:r>
      <w:r w:rsidRPr="00CE67B2">
        <w:rPr>
          <w:rFonts w:ascii="Bookman Old Style" w:hAnsi="Bookman Old Style" w:cs="Times New Roman,Bold"/>
          <w:bCs/>
        </w:rPr>
        <w:t>:</w:t>
      </w:r>
      <w:r w:rsidR="0018726E" w:rsidRPr="00CE67B2">
        <w:rPr>
          <w:rFonts w:ascii="Bookman Old Style" w:hAnsi="Bookman Old Style" w:cs="Times New Roman,Bold"/>
          <w:bCs/>
        </w:rPr>
        <w:t xml:space="preserve"> </w:t>
      </w:r>
      <w:r w:rsidR="0018726E" w:rsidRPr="00CE67B2">
        <w:rPr>
          <w:rFonts w:ascii="Bookman Old Style" w:hAnsi="Bookman Old Style" w:cs="Times New Roman"/>
        </w:rPr>
        <w:t>п</w:t>
      </w:r>
      <w:r w:rsidRPr="00CE67B2">
        <w:rPr>
          <w:rFonts w:ascii="Bookman Old Style" w:hAnsi="Bookman Old Style" w:cs="Times New Roman"/>
        </w:rPr>
        <w:t xml:space="preserve">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,Bold"/>
          <w:bCs/>
          <w:u w:val="single"/>
        </w:rPr>
      </w:pPr>
      <w:r w:rsidRPr="00CE67B2">
        <w:rPr>
          <w:rFonts w:ascii="Bookman Old Style" w:hAnsi="Bookman Old Style" w:cs="Times New Roman,Bold"/>
          <w:bCs/>
          <w:u w:val="single"/>
        </w:rPr>
        <w:t xml:space="preserve">Задачи программы: 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 обеспечение антитеррористической защищенности образовательных организаций Моздокского района;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/>
        </w:rPr>
        <w:t xml:space="preserve">- </w:t>
      </w:r>
      <w:r w:rsidRPr="00CE67B2">
        <w:rPr>
          <w:rFonts w:ascii="Bookman Old Style" w:hAnsi="Bookman Old Style" w:cs="Times New Roman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-информирование населения Моздокского района по вопросам противодействия терроризму и экстремизму;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 xml:space="preserve"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 </w:t>
      </w:r>
    </w:p>
    <w:p w:rsidR="004D79F4" w:rsidRPr="00CE67B2" w:rsidRDefault="004D79F4" w:rsidP="004D79F4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4D79F4" w:rsidRPr="00CE67B2" w:rsidRDefault="004D79F4" w:rsidP="004D79F4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3. ОЖИДАЕМЫЕ КОНЕЧНЫЕ РЕЗУЛЬТАТЫ ПРОГРАММЫ: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Ожидаемые результаты реализации программы: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-Увеличение общего количества проведенных мероприятий по профилактике терроризма и экстремизма на тер</w:t>
      </w:r>
      <w:r w:rsidR="0018726E" w:rsidRPr="00CE67B2">
        <w:rPr>
          <w:rFonts w:ascii="Bookman Old Style" w:hAnsi="Bookman Old Style"/>
          <w:sz w:val="20"/>
          <w:szCs w:val="20"/>
        </w:rPr>
        <w:t>ритории Моздокского района до 75 мероприятий</w:t>
      </w:r>
      <w:r w:rsidRPr="00CE67B2">
        <w:rPr>
          <w:rFonts w:ascii="Bookman Old Style" w:hAnsi="Bookman Old Style"/>
          <w:sz w:val="20"/>
          <w:szCs w:val="20"/>
        </w:rPr>
        <w:t xml:space="preserve"> в год.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-</w:t>
      </w:r>
      <w:proofErr w:type="gramStart"/>
      <w:r w:rsidRPr="00CE67B2">
        <w:rPr>
          <w:rFonts w:ascii="Bookman Old Style" w:hAnsi="Bookman Old Style"/>
          <w:sz w:val="20"/>
          <w:szCs w:val="20"/>
        </w:rPr>
        <w:t>увеличение  количества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</w:t>
      </w:r>
      <w:r w:rsidR="0018726E" w:rsidRPr="00CE67B2">
        <w:rPr>
          <w:rFonts w:ascii="Bookman Old Style" w:hAnsi="Bookman Old Style"/>
          <w:sz w:val="20"/>
          <w:szCs w:val="20"/>
        </w:rPr>
        <w:t xml:space="preserve">объектов </w:t>
      </w:r>
      <w:r w:rsidRPr="00CE67B2">
        <w:rPr>
          <w:rFonts w:ascii="Bookman Old Style" w:hAnsi="Bookman Old Style"/>
          <w:sz w:val="20"/>
          <w:szCs w:val="20"/>
        </w:rPr>
        <w:t>учреждений образования, соответствующих требованиям антитеррористи</w:t>
      </w:r>
      <w:r w:rsidR="0018726E" w:rsidRPr="00CE67B2">
        <w:rPr>
          <w:rFonts w:ascii="Bookman Old Style" w:hAnsi="Bookman Old Style"/>
          <w:sz w:val="20"/>
          <w:szCs w:val="20"/>
        </w:rPr>
        <w:t>ческой защищенности до 77</w:t>
      </w:r>
      <w:r w:rsidRPr="00CE67B2">
        <w:rPr>
          <w:rFonts w:ascii="Bookman Old Style" w:hAnsi="Bookman Old Style"/>
          <w:sz w:val="20"/>
          <w:szCs w:val="20"/>
        </w:rPr>
        <w:t>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 Реализация Программы позволит</w:t>
      </w:r>
      <w:r w:rsidR="0018726E" w:rsidRPr="00CE67B2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CE67B2">
        <w:rPr>
          <w:rFonts w:ascii="Bookman Old Style" w:hAnsi="Bookman Old Style"/>
          <w:sz w:val="20"/>
          <w:szCs w:val="20"/>
        </w:rPr>
        <w:t>дополнительно  обеспечить</w:t>
      </w:r>
      <w:proofErr w:type="gramEnd"/>
      <w:r w:rsidRPr="00CE67B2">
        <w:rPr>
          <w:rFonts w:ascii="Bookman Old Style" w:hAnsi="Bookman Old Style"/>
          <w:sz w:val="20"/>
          <w:szCs w:val="20"/>
        </w:rPr>
        <w:t>: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lastRenderedPageBreak/>
        <w:t>минимизацию вероятности совершения террористических актов на территории Моздокского района;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повышение эффективности муниципальной системы профилактики терроризма и экстремизма;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дальнейшее развитие правового регулирования профилактики терроризма и экстремизма;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улучшение информационного обеспечения деятельности муниципальных органов и общественных организаций по обеспечению безопасности на территории Моздокского района;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повышение уровня доверия населения к правоохранительным органам.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0"/>
          <w:szCs w:val="20"/>
        </w:rPr>
      </w:pPr>
    </w:p>
    <w:p w:rsidR="004D79F4" w:rsidRPr="00CE67B2" w:rsidRDefault="004D79F4" w:rsidP="004D79F4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4. СРОКИ И ЭТАПЫ РЕАЛИЗАЦИИ ПРОГРАММЫ:</w:t>
      </w:r>
    </w:p>
    <w:p w:rsidR="004D79F4" w:rsidRPr="00CE67B2" w:rsidRDefault="004D79F4" w:rsidP="00CE67B2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Реализация программы будет п</w:t>
      </w:r>
      <w:r w:rsidR="006D1D75"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роходить в период с 2015 по 2024</w:t>
      </w: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годы включительно в два этапа:</w:t>
      </w:r>
    </w:p>
    <w:p w:rsidR="004D79F4" w:rsidRPr="00CE67B2" w:rsidRDefault="0018726E" w:rsidP="00CE67B2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1</w:t>
      </w:r>
      <w:proofErr w:type="gramStart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этап :</w:t>
      </w:r>
      <w:proofErr w:type="gramEnd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2015-2019</w:t>
      </w:r>
      <w:r w:rsidR="004D79F4"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гг.</w:t>
      </w:r>
    </w:p>
    <w:p w:rsidR="004D79F4" w:rsidRPr="00CE67B2" w:rsidRDefault="0018726E" w:rsidP="00CE67B2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2 этап: 2020-2024</w:t>
      </w:r>
      <w:r w:rsidR="004D79F4"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гг.</w:t>
      </w:r>
    </w:p>
    <w:p w:rsidR="004D79F4" w:rsidRPr="00CE67B2" w:rsidRDefault="004D79F4" w:rsidP="004D79F4">
      <w:pPr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5. ОПИСАНИЕ РИСКОВ РЕАЛИЗАЦИИ МУНИЦИПАЛЬНОЙ ПРОГРАММЫ И МЕР УПРАВЛЕНИЯ РИСКАМИ РЕАЛИЗАЦИИ МУНИЦИПАЛЬНОЙ ПРОГРАММЫ:</w:t>
      </w:r>
    </w:p>
    <w:p w:rsidR="004D79F4" w:rsidRPr="00CE67B2" w:rsidRDefault="004D79F4" w:rsidP="0018726E">
      <w:pPr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Основными рисками реализации настоящей муниципальной программы будут являться:</w:t>
      </w:r>
    </w:p>
    <w:p w:rsidR="004D79F4" w:rsidRPr="00CE67B2" w:rsidRDefault="004D79F4" w:rsidP="00117F83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Макроэкономические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средств )</w:t>
      </w:r>
      <w:proofErr w:type="gramEnd"/>
      <w:r w:rsidRPr="00CE67B2">
        <w:rPr>
          <w:rFonts w:ascii="Bookman Old Style" w:hAnsi="Bookman Old Style" w:cs="Times New Roman"/>
          <w:sz w:val="20"/>
          <w:szCs w:val="20"/>
        </w:rPr>
        <w:t xml:space="preserve"> на исполнение мероприятий Программы.</w:t>
      </w:r>
    </w:p>
    <w:p w:rsidR="004D79F4" w:rsidRPr="00CE67B2" w:rsidRDefault="004D79F4" w:rsidP="00117F83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 xml:space="preserve">Социальные </w:t>
      </w:r>
      <w:proofErr w:type="gramStart"/>
      <w:r w:rsidRPr="00CE67B2">
        <w:rPr>
          <w:rFonts w:ascii="Bookman Old Style" w:hAnsi="Bookman Old Style" w:cs="Times New Roman"/>
          <w:sz w:val="20"/>
          <w:szCs w:val="20"/>
          <w:u w:val="single"/>
        </w:rPr>
        <w:t>риски:</w:t>
      </w:r>
      <w:r w:rsidRPr="00CE67B2">
        <w:rPr>
          <w:rFonts w:ascii="Bookman Old Style" w:hAnsi="Bookman Old Style" w:cs="Times New Roman"/>
          <w:sz w:val="20"/>
          <w:szCs w:val="20"/>
        </w:rPr>
        <w:t>Неравномерное</w:t>
      </w:r>
      <w:proofErr w:type="gramEnd"/>
      <w:r w:rsidRPr="00CE67B2">
        <w:rPr>
          <w:rFonts w:ascii="Bookman Old Style" w:hAnsi="Bookman Old Style" w:cs="Times New Roman"/>
          <w:sz w:val="20"/>
          <w:szCs w:val="20"/>
        </w:rPr>
        <w:t xml:space="preserve">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4D79F4" w:rsidRPr="00CE67B2" w:rsidRDefault="004D79F4" w:rsidP="00117F83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Законодательные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 </w:t>
      </w:r>
    </w:p>
    <w:p w:rsidR="004D79F4" w:rsidRPr="00CE67B2" w:rsidRDefault="004D79F4" w:rsidP="00117F83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 xml:space="preserve">Управленческие (внутренние) </w:t>
      </w:r>
      <w:proofErr w:type="gramStart"/>
      <w:r w:rsidRPr="00CE67B2">
        <w:rPr>
          <w:rFonts w:ascii="Bookman Old Style" w:hAnsi="Bookman Old Style" w:cs="Times New Roman"/>
          <w:sz w:val="20"/>
          <w:szCs w:val="20"/>
          <w:u w:val="single"/>
        </w:rPr>
        <w:t>риски:</w:t>
      </w:r>
      <w:r w:rsidRPr="00CE67B2">
        <w:rPr>
          <w:rFonts w:ascii="Bookman Old Style" w:hAnsi="Bookman Old Style" w:cs="Times New Roman"/>
          <w:sz w:val="20"/>
          <w:szCs w:val="20"/>
        </w:rPr>
        <w:t>Могут</w:t>
      </w:r>
      <w:proofErr w:type="gramEnd"/>
      <w:r w:rsidRPr="00CE67B2">
        <w:rPr>
          <w:rFonts w:ascii="Bookman Old Style" w:hAnsi="Bookman Old Style" w:cs="Times New Roman"/>
          <w:sz w:val="20"/>
          <w:szCs w:val="20"/>
        </w:rPr>
        <w:t xml:space="preserve"> быть обусловлены неэффективным управлением реализацией муниципальной программы, недостаточным качеством межмедомственного взаимодействия, недостаточным контролем над реализацией пунктов программы.</w:t>
      </w:r>
    </w:p>
    <w:p w:rsidR="004D79F4" w:rsidRPr="00CE67B2" w:rsidRDefault="004D79F4" w:rsidP="00117F83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Основными мерами по управлению и минимизации последствий рисков будут являться:</w:t>
      </w:r>
    </w:p>
    <w:p w:rsidR="004D79F4" w:rsidRPr="00CE67B2" w:rsidRDefault="004D79F4" w:rsidP="00117F83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Качественный анализ исполнения пунктов программы.</w:t>
      </w:r>
    </w:p>
    <w:p w:rsidR="004D79F4" w:rsidRPr="00CE67B2" w:rsidRDefault="004D79F4" w:rsidP="00117F83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Правильное перспективное и краткосрочное планирование.</w:t>
      </w:r>
    </w:p>
    <w:p w:rsidR="004D79F4" w:rsidRPr="00CE67B2" w:rsidRDefault="004D79F4" w:rsidP="00117F83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4D79F4" w:rsidRPr="00CE67B2" w:rsidRDefault="004D79F4" w:rsidP="00117F83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 xml:space="preserve">Эффективная работа структур, входящих в состав районной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Антитеррористической  комиссии</w:t>
      </w:r>
      <w:proofErr w:type="gramEnd"/>
    </w:p>
    <w:p w:rsidR="004D79F4" w:rsidRPr="00CE67B2" w:rsidRDefault="004D79F4" w:rsidP="00117F83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Качественное ресурсное обеспечение запланированных мероприятий.</w:t>
      </w: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4D79F4" w:rsidRPr="00CE67B2" w:rsidRDefault="00117F83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E67B2">
        <w:rPr>
          <w:rFonts w:ascii="Bookman Old Style" w:hAnsi="Bookman Old Style" w:cs="Times New Roman"/>
          <w:b/>
          <w:sz w:val="20"/>
          <w:szCs w:val="20"/>
        </w:rPr>
        <w:t>6.  ПОКАЗАТЕЛИ (</w:t>
      </w:r>
      <w:r w:rsidR="004D79F4" w:rsidRPr="00CE67B2">
        <w:rPr>
          <w:rFonts w:ascii="Bookman Old Style" w:hAnsi="Bookman Old Style" w:cs="Times New Roman"/>
          <w:b/>
          <w:sz w:val="20"/>
          <w:szCs w:val="20"/>
        </w:rPr>
        <w:t xml:space="preserve">ИНДИКАТОРЫ) </w:t>
      </w:r>
      <w:proofErr w:type="gramStart"/>
      <w:r w:rsidR="004D79F4" w:rsidRPr="00CE67B2">
        <w:rPr>
          <w:rFonts w:ascii="Bookman Old Style" w:hAnsi="Bookman Old Style" w:cs="Times New Roman"/>
          <w:b/>
          <w:sz w:val="20"/>
          <w:szCs w:val="20"/>
        </w:rPr>
        <w:t>МУНИЦИПАЛЬНОЙ  ПРОГРАММЫ</w:t>
      </w:r>
      <w:proofErr w:type="gramEnd"/>
      <w:r w:rsidR="004D79F4" w:rsidRPr="00CE67B2">
        <w:rPr>
          <w:rFonts w:ascii="Bookman Old Style" w:hAnsi="Bookman Old Style" w:cs="Times New Roman"/>
          <w:b/>
          <w:sz w:val="20"/>
          <w:szCs w:val="20"/>
        </w:rPr>
        <w:t>:</w:t>
      </w: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Перечень и сведения о показателях (индикаторах) муниципальной программы приведены в приложении №2 к настоящей муниципальной Программе.</w:t>
      </w: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 xml:space="preserve">7.  МЕРОПРИЯТИЯ МУНИЦИПАЛЬНОЙ </w:t>
      </w:r>
      <w:proofErr w:type="gramStart"/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ПРОГРАММЫ :</w:t>
      </w:r>
      <w:proofErr w:type="gramEnd"/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sz w:val="20"/>
          <w:szCs w:val="20"/>
        </w:rPr>
        <w:t xml:space="preserve">Перечень основных мероприятий программы, с указанием сроков их реализации, </w:t>
      </w:r>
      <w:proofErr w:type="gramStart"/>
      <w:r w:rsidRPr="00CE67B2">
        <w:rPr>
          <w:rFonts w:ascii="Bookman Old Style" w:hAnsi="Bookman Old Style" w:cs="Times New Roman,Bold"/>
          <w:bCs/>
          <w:sz w:val="20"/>
          <w:szCs w:val="20"/>
        </w:rPr>
        <w:t>приведены  в</w:t>
      </w:r>
      <w:proofErr w:type="gramEnd"/>
      <w:r w:rsidRPr="00CE67B2">
        <w:rPr>
          <w:rFonts w:ascii="Bookman Old Style" w:hAnsi="Bookman Old Style" w:cs="Times New Roman,Bold"/>
          <w:bCs/>
          <w:sz w:val="20"/>
          <w:szCs w:val="20"/>
        </w:rPr>
        <w:t xml:space="preserve">  приложении №1 к настоящей муниципальной Программе</w:t>
      </w: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9. ИНФОРМАЦИЯ ПО РЕСУРСНОМУ ОБЕСПЕЧЕНИЮ РЕАЛИЗАЦИИ МУНИЦИПАЛЬНОЙ ПРОГРАММЫ:</w:t>
      </w:r>
    </w:p>
    <w:p w:rsidR="004D79F4" w:rsidRPr="00CE67B2" w:rsidRDefault="004D79F4" w:rsidP="004D79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 xml:space="preserve"> Всего за период реализации </w:t>
      </w:r>
      <w:proofErr w:type="gramStart"/>
      <w:r w:rsidRPr="00CE67B2">
        <w:rPr>
          <w:rFonts w:ascii="Bookman Old Style" w:hAnsi="Bookman Old Style" w:cs="Times New Roman"/>
        </w:rPr>
        <w:t>Программы</w:t>
      </w:r>
      <w:r w:rsidR="00C46827" w:rsidRPr="00CE67B2">
        <w:rPr>
          <w:rFonts w:ascii="Bookman Old Style" w:hAnsi="Bookman Old Style" w:cs="Times New Roman"/>
        </w:rPr>
        <w:t xml:space="preserve"> ,</w:t>
      </w:r>
      <w:proofErr w:type="gramEnd"/>
      <w:r w:rsidR="00C46827" w:rsidRPr="00CE67B2">
        <w:rPr>
          <w:rFonts w:ascii="Bookman Old Style" w:hAnsi="Bookman Old Style" w:cs="Times New Roman"/>
        </w:rPr>
        <w:t xml:space="preserve"> </w:t>
      </w:r>
      <w:r w:rsidRPr="00CE67B2">
        <w:rPr>
          <w:rFonts w:ascii="Bookman Old Style" w:hAnsi="Bookman Old Style" w:cs="Times New Roman"/>
        </w:rPr>
        <w:t>объем финансирования составляет –</w:t>
      </w:r>
      <w:r w:rsidRPr="00CE67B2">
        <w:rPr>
          <w:rFonts w:ascii="Bookman Old Style" w:hAnsi="Bookman Old Style" w:cs="Times New Roman"/>
          <w:b/>
        </w:rPr>
        <w:t xml:space="preserve"> </w:t>
      </w:r>
      <w:r w:rsidR="00C46827" w:rsidRPr="00CE67B2">
        <w:rPr>
          <w:rFonts w:ascii="Bookman Old Style" w:hAnsi="Bookman Old Style" w:cs="Times New Roman"/>
          <w:b/>
        </w:rPr>
        <w:t xml:space="preserve">9768,6    </w:t>
      </w:r>
      <w:r w:rsidRPr="00CE67B2">
        <w:rPr>
          <w:rFonts w:ascii="Bookman Old Style" w:hAnsi="Bookman Old Style" w:cs="Times New Roman"/>
          <w:b/>
        </w:rPr>
        <w:t>тыс.рублей</w:t>
      </w:r>
      <w:r w:rsidRPr="00CE67B2">
        <w:rPr>
          <w:rFonts w:ascii="Bookman Old Style" w:hAnsi="Bookman Old Style" w:cs="Times New Roman"/>
        </w:rPr>
        <w:t>, в том числе по годам реализации Программы: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  <w:b/>
        </w:rPr>
      </w:pPr>
      <w:r w:rsidRPr="00CE67B2">
        <w:rPr>
          <w:rFonts w:ascii="Bookman Old Style" w:hAnsi="Bookman Old Style" w:cs="Times New Roman"/>
          <w:b/>
        </w:rPr>
        <w:t xml:space="preserve">1этап: </w:t>
      </w:r>
      <w:r w:rsidR="0018726E" w:rsidRPr="00CE67B2">
        <w:rPr>
          <w:rFonts w:ascii="Bookman Old Style" w:hAnsi="Bookman Old Style" w:cs="Times New Roman"/>
          <w:b/>
        </w:rPr>
        <w:t>4375,5</w:t>
      </w:r>
      <w:r w:rsidRPr="00CE67B2">
        <w:rPr>
          <w:rFonts w:ascii="Bookman Old Style" w:hAnsi="Bookman Old Style" w:cs="Times New Roman"/>
          <w:b/>
        </w:rPr>
        <w:t xml:space="preserve"> </w:t>
      </w:r>
      <w:proofErr w:type="gramStart"/>
      <w:r w:rsidRPr="00CE67B2">
        <w:rPr>
          <w:rFonts w:ascii="Bookman Old Style" w:hAnsi="Bookman Old Style" w:cs="Times New Roman"/>
          <w:b/>
        </w:rPr>
        <w:t>тыс.руб</w:t>
      </w:r>
      <w:proofErr w:type="gramEnd"/>
      <w:r w:rsidRPr="00CE67B2">
        <w:rPr>
          <w:rFonts w:ascii="Bookman Old Style" w:hAnsi="Bookman Old Style" w:cs="Times New Roman"/>
          <w:b/>
        </w:rPr>
        <w:t>: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2015 г.-1095,3 тыс. руб;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2016 г. – 1221,5 тыс. руб.;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lastRenderedPageBreak/>
        <w:t>2017 г. – 373,7 тыс. руб.;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2018 г. – 849,4 тыс. руб.;</w:t>
      </w:r>
    </w:p>
    <w:p w:rsidR="0018726E" w:rsidRPr="00CE67B2" w:rsidRDefault="0018726E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2019г.-835,6 тыс.руб.</w:t>
      </w:r>
    </w:p>
    <w:p w:rsidR="00C46827" w:rsidRPr="00CE67B2" w:rsidRDefault="00C46827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C46827" w:rsidRPr="00CE67B2" w:rsidRDefault="00C46827" w:rsidP="00C46827">
      <w:pPr>
        <w:pStyle w:val="ConsPlusNonformat"/>
        <w:widowControl/>
        <w:tabs>
          <w:tab w:val="left" w:pos="7513"/>
        </w:tabs>
        <w:rPr>
          <w:rFonts w:ascii="Bookman Old Style" w:hAnsi="Bookman Old Style" w:cs="Times New Roman"/>
          <w:b/>
        </w:rPr>
      </w:pPr>
      <w:r w:rsidRPr="00CE67B2">
        <w:rPr>
          <w:rFonts w:ascii="Bookman Old Style" w:hAnsi="Bookman Old Style" w:cs="Times New Roman"/>
          <w:b/>
        </w:rPr>
        <w:t>2 этап: 5393,</w:t>
      </w:r>
      <w:proofErr w:type="gramStart"/>
      <w:r w:rsidRPr="00CE67B2">
        <w:rPr>
          <w:rFonts w:ascii="Bookman Old Style" w:hAnsi="Bookman Old Style" w:cs="Times New Roman"/>
          <w:b/>
        </w:rPr>
        <w:t>1  тыс.</w:t>
      </w:r>
      <w:proofErr w:type="gramEnd"/>
      <w:r w:rsidRPr="00CE67B2">
        <w:rPr>
          <w:rFonts w:ascii="Bookman Old Style" w:hAnsi="Bookman Old Style" w:cs="Times New Roman"/>
          <w:b/>
        </w:rPr>
        <w:t xml:space="preserve"> руб:</w:t>
      </w:r>
    </w:p>
    <w:p w:rsidR="00C46827" w:rsidRPr="00CE67B2" w:rsidRDefault="00C46827" w:rsidP="00C46827">
      <w:pPr>
        <w:pStyle w:val="ConsPlusNonformat"/>
        <w:widowControl/>
        <w:tabs>
          <w:tab w:val="left" w:pos="7513"/>
        </w:tabs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2020 г. – 964,4 тыс. руб.;</w:t>
      </w:r>
    </w:p>
    <w:p w:rsidR="00C46827" w:rsidRPr="00CE67B2" w:rsidRDefault="00C46827" w:rsidP="00C46827">
      <w:pPr>
        <w:pStyle w:val="ConsPlusNonformat"/>
        <w:widowControl/>
        <w:tabs>
          <w:tab w:val="left" w:pos="7513"/>
        </w:tabs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2021г.-1381,1 тыс. руб.</w:t>
      </w:r>
    </w:p>
    <w:p w:rsidR="00C46827" w:rsidRPr="00CE67B2" w:rsidRDefault="00C46827" w:rsidP="00C46827">
      <w:pPr>
        <w:pStyle w:val="ConsPlusNonformat"/>
        <w:widowControl/>
        <w:tabs>
          <w:tab w:val="left" w:pos="7513"/>
        </w:tabs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2022г.-1242,7тыс. руб.</w:t>
      </w:r>
    </w:p>
    <w:p w:rsidR="00C46827" w:rsidRPr="00CE67B2" w:rsidRDefault="00C46827" w:rsidP="00C46827">
      <w:pPr>
        <w:pStyle w:val="ConsPlusNonformat"/>
        <w:widowControl/>
        <w:tabs>
          <w:tab w:val="left" w:pos="7513"/>
        </w:tabs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2023г.-904,9 тыс. руб.</w:t>
      </w:r>
    </w:p>
    <w:p w:rsidR="00C46827" w:rsidRPr="00CE67B2" w:rsidRDefault="00C46827" w:rsidP="00C46827">
      <w:pPr>
        <w:pStyle w:val="ConsPlusNonformat"/>
        <w:widowControl/>
        <w:tabs>
          <w:tab w:val="left" w:pos="7513"/>
        </w:tabs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2024г.-900,0 тыс. руб.</w:t>
      </w:r>
    </w:p>
    <w:p w:rsidR="004D79F4" w:rsidRPr="00CE67B2" w:rsidRDefault="004D79F4" w:rsidP="004D79F4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4D79F4" w:rsidRPr="00CE67B2" w:rsidRDefault="004D79F4" w:rsidP="00117F83">
      <w:pPr>
        <w:tabs>
          <w:tab w:val="left" w:pos="7513"/>
        </w:tabs>
        <w:spacing w:after="0" w:line="240" w:lineRule="auto"/>
        <w:jc w:val="both"/>
        <w:outlineLvl w:val="1"/>
        <w:rPr>
          <w:rFonts w:ascii="Bookman Old Style" w:hAnsi="Bookman Old Style"/>
          <w:b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 xml:space="preserve">Финансирование мероприятий, связанных с реализацией настоящей Программы, осуществляется в пределах денежных ассигнований, утвержденных в бюджете муниципального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образования  Моздокский</w:t>
      </w:r>
      <w:proofErr w:type="gramEnd"/>
      <w:r w:rsidRPr="00CE67B2">
        <w:rPr>
          <w:rFonts w:ascii="Bookman Old Style" w:hAnsi="Bookman Old Style" w:cs="Times New Roman"/>
          <w:sz w:val="20"/>
          <w:szCs w:val="20"/>
        </w:rPr>
        <w:t xml:space="preserve">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районного бюджета, инфляционных процессов и экономической ситуации на территории Моздокского района</w:t>
      </w:r>
      <w:r w:rsidRPr="00CE67B2">
        <w:rPr>
          <w:rFonts w:ascii="Bookman Old Style" w:hAnsi="Bookman Old Style" w:cs="Times New Roman,Bold"/>
          <w:bCs/>
          <w:sz w:val="20"/>
          <w:szCs w:val="20"/>
        </w:rPr>
        <w:t xml:space="preserve"> Информация по ресурсному обеспечению программы приведена в приложении №3 к настоящей муниципальной программе</w:t>
      </w: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4D79F4" w:rsidRPr="00CE67B2" w:rsidRDefault="004D79F4" w:rsidP="004D79F4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3E6D9D" w:rsidRPr="00CE67B2" w:rsidRDefault="003E6D9D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3E6D9D" w:rsidRPr="00CE67B2" w:rsidRDefault="003E6D9D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117F83" w:rsidRDefault="00117F83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F920E0" w:rsidRDefault="00F920E0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CE67B2" w:rsidRPr="00CE67B2" w:rsidRDefault="00CE67B2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3E6D9D" w:rsidRPr="00CE67B2" w:rsidRDefault="003E6D9D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3E6D9D" w:rsidRPr="00CE67B2" w:rsidRDefault="003E6D9D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3E6D9D" w:rsidRPr="00CE67B2" w:rsidRDefault="003E6D9D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2957AA" w:rsidRPr="00CE67B2" w:rsidRDefault="002957AA" w:rsidP="00AE7E10">
      <w:pPr>
        <w:pStyle w:val="a3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9718B" w:rsidRPr="00CE67B2" w:rsidRDefault="002957AA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67B2">
        <w:rPr>
          <w:rFonts w:ascii="Bookman Old Style" w:hAnsi="Bookman Old Style"/>
          <w:b/>
          <w:sz w:val="20"/>
          <w:szCs w:val="20"/>
        </w:rPr>
        <w:t xml:space="preserve"> </w:t>
      </w:r>
      <w:r w:rsidR="0039718B" w:rsidRPr="00CE67B2">
        <w:rPr>
          <w:rFonts w:ascii="Bookman Old Style" w:hAnsi="Bookman Old Style"/>
          <w:b/>
          <w:bCs/>
          <w:sz w:val="20"/>
          <w:szCs w:val="20"/>
        </w:rPr>
        <w:t>ПОДПРОГРАММ</w:t>
      </w:r>
      <w:r w:rsidR="00C8133E" w:rsidRPr="00CE67B2">
        <w:rPr>
          <w:rFonts w:ascii="Bookman Old Style" w:hAnsi="Bookman Old Style"/>
          <w:b/>
          <w:bCs/>
          <w:sz w:val="20"/>
          <w:szCs w:val="20"/>
        </w:rPr>
        <w:t>А</w:t>
      </w:r>
      <w:r w:rsidR="0039718B" w:rsidRPr="00CE67B2">
        <w:rPr>
          <w:rFonts w:ascii="Bookman Old Style" w:hAnsi="Bookman Old Style"/>
          <w:b/>
          <w:bCs/>
          <w:sz w:val="20"/>
          <w:szCs w:val="20"/>
        </w:rPr>
        <w:t xml:space="preserve"> №1 </w:t>
      </w:r>
    </w:p>
    <w:p w:rsidR="00CE67B2" w:rsidRDefault="0039718B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sz w:val="20"/>
          <w:szCs w:val="20"/>
        </w:rPr>
      </w:pPr>
      <w:r w:rsidRPr="00CE67B2">
        <w:rPr>
          <w:rFonts w:ascii="Bookman Old Style" w:hAnsi="Bookman Old Style"/>
          <w:b/>
          <w:bCs/>
          <w:sz w:val="20"/>
          <w:szCs w:val="20"/>
        </w:rPr>
        <w:t>«</w:t>
      </w:r>
      <w:r w:rsidRPr="00CE67B2">
        <w:rPr>
          <w:rFonts w:ascii="Bookman Old Style" w:hAnsi="Bookman Old Style"/>
          <w:b/>
          <w:sz w:val="20"/>
          <w:szCs w:val="20"/>
        </w:rPr>
        <w:t xml:space="preserve">Обеспечение антитеррористической защищенности </w:t>
      </w:r>
    </w:p>
    <w:p w:rsidR="0039718B" w:rsidRPr="00CE67B2" w:rsidRDefault="0039718B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67B2">
        <w:rPr>
          <w:rFonts w:ascii="Bookman Old Style" w:hAnsi="Bookman Old Style"/>
          <w:b/>
          <w:sz w:val="20"/>
          <w:szCs w:val="20"/>
        </w:rPr>
        <w:t>образовательных организаций Моздокского района</w:t>
      </w:r>
      <w:r w:rsidRPr="00CE67B2">
        <w:rPr>
          <w:rFonts w:ascii="Bookman Old Style" w:hAnsi="Bookman Old Style"/>
          <w:b/>
          <w:bCs/>
          <w:sz w:val="20"/>
          <w:szCs w:val="20"/>
        </w:rPr>
        <w:t>»</w:t>
      </w:r>
    </w:p>
    <w:p w:rsidR="00C8133E" w:rsidRPr="00CE67B2" w:rsidRDefault="00C8133E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C8133E" w:rsidRPr="00CE67B2" w:rsidRDefault="00C8133E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67B2">
        <w:rPr>
          <w:rFonts w:ascii="Bookman Old Style" w:hAnsi="Bookman Old Style"/>
          <w:b/>
          <w:bCs/>
          <w:sz w:val="20"/>
          <w:szCs w:val="20"/>
        </w:rPr>
        <w:t>ПАСПОРТ ПОД</w:t>
      </w:r>
      <w:r w:rsidR="00C46827" w:rsidRPr="00CE67B2">
        <w:rPr>
          <w:rFonts w:ascii="Bookman Old Style" w:hAnsi="Bookman Old Style"/>
          <w:b/>
          <w:bCs/>
          <w:sz w:val="20"/>
          <w:szCs w:val="20"/>
        </w:rPr>
        <w:t>П</w:t>
      </w:r>
      <w:r w:rsidRPr="00CE67B2">
        <w:rPr>
          <w:rFonts w:ascii="Bookman Old Style" w:hAnsi="Bookman Old Style"/>
          <w:b/>
          <w:bCs/>
          <w:sz w:val="20"/>
          <w:szCs w:val="20"/>
        </w:rPr>
        <w:t xml:space="preserve">РОГРАММЫ </w:t>
      </w:r>
    </w:p>
    <w:p w:rsidR="00B9554D" w:rsidRPr="00CE67B2" w:rsidRDefault="00B9554D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aa"/>
        <w:tblW w:w="8646" w:type="dxa"/>
        <w:tblInd w:w="421" w:type="dxa"/>
        <w:tblLook w:val="04A0" w:firstRow="1" w:lastRow="0" w:firstColumn="1" w:lastColumn="0" w:noHBand="0" w:noVBand="1"/>
      </w:tblPr>
      <w:tblGrid>
        <w:gridCol w:w="2551"/>
        <w:gridCol w:w="6095"/>
      </w:tblGrid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2957AA" w:rsidP="006E39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Ответственный исполнитель</w:t>
            </w:r>
          </w:p>
          <w:p w:rsidR="002957AA" w:rsidRPr="00CE67B2" w:rsidRDefault="00435C72" w:rsidP="006E3998">
            <w:pPr>
              <w:rPr>
                <w:rFonts w:ascii="Bookman Old Style" w:hAnsi="Bookman Old Style" w:cs="Times New Roman,Bold"/>
                <w:b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A258B5" w:rsidRPr="00CE67B2">
              <w:rPr>
                <w:rFonts w:ascii="Bookman Old Style" w:hAnsi="Bookman Old Style" w:cs="Times New Roman"/>
                <w:sz w:val="20"/>
                <w:szCs w:val="20"/>
              </w:rPr>
              <w:t>од</w:t>
            </w:r>
            <w:r w:rsidR="002957AA" w:rsidRPr="00CE67B2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 xml:space="preserve"> №1 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2957AA" w:rsidP="0039718B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Заместитель Главы Администрации местного самоуправления Моздокского района </w:t>
            </w:r>
            <w:r w:rsidR="0039718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по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вопросам общественной и антитеррористической безопасности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2957AA" w:rsidP="006E39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Соисполнители</w:t>
            </w:r>
          </w:p>
          <w:p w:rsidR="00435C72" w:rsidRPr="00CE67B2" w:rsidRDefault="00435C72" w:rsidP="006E3998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под</w:t>
            </w:r>
            <w:r w:rsidR="002957AA" w:rsidRPr="00CE67B2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2957AA" w:rsidRPr="00CE67B2" w:rsidRDefault="00435C72" w:rsidP="006E3998">
            <w:pPr>
              <w:rPr>
                <w:rFonts w:ascii="Bookman Old Style" w:hAnsi="Bookman Old Style" w:cs="Times New Roman,Bold"/>
                <w:b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№ 1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2957AA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-Управление образования</w:t>
            </w:r>
            <w:r w:rsidR="00A258B5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Администрации местного самоуправления Моздокского района </w:t>
            </w:r>
          </w:p>
          <w:p w:rsidR="002957AA" w:rsidRPr="00CE67B2" w:rsidRDefault="002957AA" w:rsidP="0039718B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-</w:t>
            </w:r>
            <w:r w:rsidR="0039718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г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лавный специалист по вопросам общественной и антитеррористической безопасности </w:t>
            </w:r>
            <w:r w:rsidR="00A258B5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АМС Моздокского района 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2957AA" w:rsidP="0039718B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Участники </w:t>
            </w:r>
            <w:r w:rsidR="00A258B5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под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программ</w:t>
            </w:r>
            <w:r w:rsidR="00A258B5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ы</w:t>
            </w:r>
            <w:r w:rsidR="00435C7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2957AA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Районная</w:t>
            </w:r>
            <w:r w:rsidR="00A258B5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Антитеррористическая комиссия;</w:t>
            </w:r>
          </w:p>
          <w:p w:rsidR="002957AA" w:rsidRPr="00CE67B2" w:rsidRDefault="00A258B5" w:rsidP="00130F82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A258B5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Цели подпрограммы</w:t>
            </w:r>
            <w:r w:rsidR="00435C7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№1 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A258B5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Повышение уровня антитеррористической защищенности образовательных учреждений на территории Моздокского района 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A258B5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Задачи подпрограммы</w:t>
            </w:r>
            <w:r w:rsidR="00435C7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 1 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3039D2" w:rsidP="006E3998">
            <w:pPr>
              <w:pStyle w:val="ConsPlusCell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Cs/>
              </w:rPr>
            </w:pPr>
            <w:r w:rsidRPr="00CE67B2">
              <w:rPr>
                <w:rFonts w:ascii="Bookman Old Style" w:hAnsi="Bookman Old Style" w:cs="Times New Roman"/>
              </w:rPr>
              <w:t>Обеспечение антитеррористической защищенности образовательных учреждений Моздокского района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3039D2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Целевые индикаторы и показатели подпрограммы</w:t>
            </w:r>
            <w:r w:rsidR="00435C7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3039D2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Cs/>
              </w:rPr>
            </w:pPr>
            <w:r w:rsidRPr="00CE67B2">
              <w:rPr>
                <w:rFonts w:ascii="Bookman Old Style" w:hAnsi="Bookman Old Style" w:cs="Times New Roman,Bold"/>
                <w:bCs/>
              </w:rPr>
              <w:t xml:space="preserve">Увеличение количества </w:t>
            </w:r>
            <w:r w:rsidR="00C33E1F" w:rsidRPr="00CE67B2">
              <w:rPr>
                <w:rFonts w:ascii="Bookman Old Style" w:hAnsi="Bookman Old Style" w:cs="Times New Roman,Bold"/>
                <w:bCs/>
              </w:rPr>
              <w:t xml:space="preserve">объектов </w:t>
            </w:r>
            <w:r w:rsidRPr="00CE67B2">
              <w:rPr>
                <w:rFonts w:ascii="Bookman Old Style" w:hAnsi="Bookman Old Style" w:cs="Times New Roman,Bold"/>
                <w:bCs/>
              </w:rPr>
              <w:t>образовательных учреждений соответствующих требованиям</w:t>
            </w:r>
            <w:r w:rsidR="00C33E1F" w:rsidRPr="00CE67B2">
              <w:rPr>
                <w:rFonts w:ascii="Bookman Old Style" w:hAnsi="Bookman Old Style" w:cs="Times New Roman,Bold"/>
                <w:bCs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</w:rPr>
              <w:t xml:space="preserve"> антитеррори</w:t>
            </w:r>
            <w:r w:rsidR="006E3998" w:rsidRPr="00CE67B2">
              <w:rPr>
                <w:rFonts w:ascii="Bookman Old Style" w:hAnsi="Bookman Old Style" w:cs="Times New Roman,Bold"/>
                <w:bCs/>
              </w:rPr>
              <w:t>стической защищенности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430868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Этапы и сроки </w:t>
            </w:r>
            <w:r w:rsidR="003039D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реализации подпрограммы </w:t>
            </w:r>
            <w:r w:rsidR="00435C7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№ 1</w:t>
            </w:r>
          </w:p>
        </w:tc>
        <w:tc>
          <w:tcPr>
            <w:tcW w:w="6095" w:type="dxa"/>
            <w:shd w:val="clear" w:color="auto" w:fill="auto"/>
          </w:tcPr>
          <w:p w:rsidR="003039D2" w:rsidRPr="00CE67B2" w:rsidRDefault="00C33E1F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2015-2024</w:t>
            </w:r>
            <w:r w:rsidR="0043086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годы</w:t>
            </w:r>
            <w:r w:rsidR="003039D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</w:p>
          <w:p w:rsidR="003039D2" w:rsidRPr="00CE67B2" w:rsidRDefault="003039D2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в два этапа:</w:t>
            </w:r>
          </w:p>
          <w:p w:rsidR="003039D2" w:rsidRPr="00CE67B2" w:rsidRDefault="00C33E1F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1 этап: с 2015 по 2019</w:t>
            </w:r>
            <w:r w:rsidR="003039D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гг.</w:t>
            </w:r>
          </w:p>
          <w:p w:rsidR="002957AA" w:rsidRPr="00CE67B2" w:rsidRDefault="00C33E1F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2 этап: с 2020</w:t>
            </w:r>
            <w:r w:rsidR="00C46827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по 2024</w:t>
            </w:r>
            <w:r w:rsidR="003039D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г.г.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2957AA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Объем и источники финансирования </w:t>
            </w:r>
            <w:r w:rsidR="003039D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подпрограммы</w:t>
            </w:r>
            <w:r w:rsidR="0043086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6095" w:type="dxa"/>
            <w:shd w:val="clear" w:color="auto" w:fill="auto"/>
          </w:tcPr>
          <w:p w:rsidR="002957AA" w:rsidRPr="00CE67B2" w:rsidRDefault="00430868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proofErr w:type="gramStart"/>
            <w:r w:rsidRPr="00CE67B2">
              <w:rPr>
                <w:rFonts w:ascii="Bookman Old Style" w:hAnsi="Bookman Old Style" w:cs="Times New Roman"/>
              </w:rPr>
              <w:t xml:space="preserve">Общий </w:t>
            </w:r>
            <w:r w:rsidR="006E3998" w:rsidRPr="00CE67B2">
              <w:rPr>
                <w:rFonts w:ascii="Bookman Old Style" w:hAnsi="Bookman Old Style" w:cs="Times New Roman"/>
              </w:rPr>
              <w:t xml:space="preserve"> </w:t>
            </w:r>
            <w:r w:rsidR="002957AA" w:rsidRPr="00CE67B2">
              <w:rPr>
                <w:rFonts w:ascii="Bookman Old Style" w:hAnsi="Bookman Old Style" w:cs="Times New Roman"/>
              </w:rPr>
              <w:t>объем</w:t>
            </w:r>
            <w:proofErr w:type="gramEnd"/>
            <w:r w:rsidRPr="00CE67B2">
              <w:rPr>
                <w:rFonts w:ascii="Bookman Old Style" w:hAnsi="Bookman Old Style" w:cs="Times New Roman"/>
              </w:rPr>
              <w:t xml:space="preserve"> бюджетных ассигнований бюджета муниципального образования Моздокский район на реализацию подпрограммы   </w:t>
            </w:r>
            <w:r w:rsidR="002957AA" w:rsidRPr="00CE67B2">
              <w:rPr>
                <w:rFonts w:ascii="Bookman Old Style" w:hAnsi="Bookman Old Style" w:cs="Times New Roman"/>
              </w:rPr>
              <w:t xml:space="preserve"> составляет –</w:t>
            </w:r>
            <w:r w:rsidR="00C46827" w:rsidRPr="00CE67B2">
              <w:rPr>
                <w:rFonts w:ascii="Bookman Old Style" w:hAnsi="Bookman Old Style" w:cs="Times New Roman"/>
                <w:b/>
              </w:rPr>
              <w:t>9500,6</w:t>
            </w:r>
            <w:r w:rsidR="00FD74AE"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r w:rsidR="00AF6FE2" w:rsidRPr="00CE67B2">
              <w:rPr>
                <w:rFonts w:ascii="Bookman Old Style" w:hAnsi="Bookman Old Style" w:cs="Times New Roman"/>
                <w:b/>
              </w:rPr>
              <w:t>тысяч</w:t>
            </w:r>
            <w:r w:rsidR="0039718B"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r w:rsidR="002957AA" w:rsidRPr="00CE67B2">
              <w:rPr>
                <w:rFonts w:ascii="Bookman Old Style" w:hAnsi="Bookman Old Style" w:cs="Times New Roman"/>
                <w:b/>
              </w:rPr>
              <w:t>рублей</w:t>
            </w:r>
            <w:r w:rsidR="002957AA" w:rsidRPr="00CE67B2">
              <w:rPr>
                <w:rFonts w:ascii="Bookman Old Style" w:hAnsi="Bookman Old Style" w:cs="Times New Roman"/>
              </w:rPr>
              <w:t>, в том чис</w:t>
            </w:r>
            <w:r w:rsidR="00AF6FE2" w:rsidRPr="00CE67B2">
              <w:rPr>
                <w:rFonts w:ascii="Bookman Old Style" w:hAnsi="Bookman Old Style" w:cs="Times New Roman"/>
              </w:rPr>
              <w:t>ле по годам реализации</w:t>
            </w:r>
            <w:r w:rsidR="002957AA" w:rsidRPr="00CE67B2">
              <w:rPr>
                <w:rFonts w:ascii="Bookman Old Style" w:hAnsi="Bookman Old Style" w:cs="Times New Roman"/>
              </w:rPr>
              <w:t>:</w:t>
            </w:r>
          </w:p>
          <w:p w:rsidR="002957AA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b/>
              </w:rPr>
            </w:pPr>
            <w:r w:rsidRPr="00CE67B2">
              <w:rPr>
                <w:rFonts w:ascii="Bookman Old Style" w:hAnsi="Bookman Old Style" w:cs="Times New Roman"/>
                <w:b/>
              </w:rPr>
              <w:t xml:space="preserve">1этап: </w:t>
            </w:r>
            <w:r w:rsidR="00FD74AE" w:rsidRPr="00CE67B2">
              <w:rPr>
                <w:rFonts w:ascii="Bookman Old Style" w:hAnsi="Bookman Old Style" w:cs="Times New Roman"/>
                <w:b/>
              </w:rPr>
              <w:t>4287,5</w:t>
            </w:r>
            <w:r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proofErr w:type="gramStart"/>
            <w:r w:rsidRPr="00CE67B2">
              <w:rPr>
                <w:rFonts w:ascii="Bookman Old Style" w:hAnsi="Bookman Old Style" w:cs="Times New Roman"/>
                <w:b/>
              </w:rPr>
              <w:t>тыс.руб</w:t>
            </w:r>
            <w:proofErr w:type="gramEnd"/>
            <w:r w:rsidRPr="00CE67B2">
              <w:rPr>
                <w:rFonts w:ascii="Bookman Old Style" w:hAnsi="Bookman Old Style" w:cs="Times New Roman"/>
                <w:b/>
              </w:rPr>
              <w:t>:</w:t>
            </w:r>
          </w:p>
          <w:p w:rsidR="002957AA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2015 г.-1095,3 тыс. руб;</w:t>
            </w:r>
          </w:p>
          <w:p w:rsidR="002957AA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2016 г. – 1221,5 тыс. руб.;</w:t>
            </w:r>
          </w:p>
          <w:p w:rsidR="002957AA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2017 г. – 373,7 тыс. руб.;</w:t>
            </w:r>
          </w:p>
          <w:p w:rsidR="002957AA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 xml:space="preserve">2018 г. – </w:t>
            </w:r>
            <w:r w:rsidR="00AF6FE2" w:rsidRPr="00CE67B2">
              <w:rPr>
                <w:rFonts w:ascii="Bookman Old Style" w:hAnsi="Bookman Old Style" w:cs="Times New Roman"/>
              </w:rPr>
              <w:t>811</w:t>
            </w:r>
            <w:r w:rsidRPr="00CE67B2">
              <w:rPr>
                <w:rFonts w:ascii="Bookman Old Style" w:hAnsi="Bookman Old Style" w:cs="Times New Roman"/>
              </w:rPr>
              <w:t>,4 тыс. руб.;</w:t>
            </w:r>
          </w:p>
          <w:p w:rsidR="00FD74AE" w:rsidRPr="00CE67B2" w:rsidRDefault="00FD74AE" w:rsidP="00FD74AE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2019 г. – 785,6 тыс. руб.;</w:t>
            </w:r>
          </w:p>
          <w:p w:rsidR="004D3D5F" w:rsidRPr="00CE67B2" w:rsidRDefault="00C33E1F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b/>
              </w:rPr>
            </w:pPr>
            <w:r w:rsidRPr="00CE67B2">
              <w:rPr>
                <w:rFonts w:ascii="Bookman Old Style" w:hAnsi="Bookman Old Style" w:cs="Times New Roman"/>
                <w:b/>
              </w:rPr>
              <w:t xml:space="preserve">2 </w:t>
            </w:r>
            <w:proofErr w:type="gramStart"/>
            <w:r w:rsidRPr="00CE67B2">
              <w:rPr>
                <w:rFonts w:ascii="Bookman Old Style" w:hAnsi="Bookman Old Style" w:cs="Times New Roman"/>
                <w:b/>
              </w:rPr>
              <w:t xml:space="preserve">этап: </w:t>
            </w:r>
            <w:r w:rsidR="004D3D5F"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r w:rsidR="00C46827" w:rsidRPr="00CE67B2">
              <w:rPr>
                <w:rFonts w:ascii="Bookman Old Style" w:hAnsi="Bookman Old Style" w:cs="Times New Roman"/>
                <w:b/>
              </w:rPr>
              <w:t>5213</w:t>
            </w:r>
            <w:proofErr w:type="gramEnd"/>
            <w:r w:rsidR="00C46827" w:rsidRPr="00CE67B2">
              <w:rPr>
                <w:rFonts w:ascii="Bookman Old Style" w:hAnsi="Bookman Old Style" w:cs="Times New Roman"/>
                <w:b/>
              </w:rPr>
              <w:t>,1</w:t>
            </w:r>
            <w:r w:rsidR="004D3D5F" w:rsidRPr="00CE67B2">
              <w:rPr>
                <w:rFonts w:ascii="Bookman Old Style" w:hAnsi="Bookman Old Style" w:cs="Times New Roman"/>
                <w:b/>
              </w:rPr>
              <w:t>тыс.</w:t>
            </w:r>
            <w:r w:rsidR="00FD74AE"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r w:rsidR="004D3D5F" w:rsidRPr="00CE67B2">
              <w:rPr>
                <w:rFonts w:ascii="Bookman Old Style" w:hAnsi="Bookman Old Style" w:cs="Times New Roman"/>
                <w:b/>
              </w:rPr>
              <w:t xml:space="preserve">руб: </w:t>
            </w:r>
          </w:p>
          <w:p w:rsidR="004D3D5F" w:rsidRPr="00CE67B2" w:rsidRDefault="00614431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2020 г. – 914,</w:t>
            </w:r>
            <w:r w:rsidR="004D3D5F" w:rsidRPr="00CE67B2">
              <w:rPr>
                <w:rFonts w:ascii="Bookman Old Style" w:hAnsi="Bookman Old Style" w:cs="Times New Roman"/>
              </w:rPr>
              <w:t>4 тыс. руб.;</w:t>
            </w:r>
          </w:p>
          <w:p w:rsidR="004D3D5F" w:rsidRPr="00CE67B2" w:rsidRDefault="004D3D5F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2021г.-</w:t>
            </w:r>
            <w:r w:rsidR="00C46827" w:rsidRPr="00CE67B2">
              <w:rPr>
                <w:rFonts w:ascii="Bookman Old Style" w:hAnsi="Bookman Old Style" w:cs="Times New Roman"/>
              </w:rPr>
              <w:t>1311,1</w:t>
            </w:r>
            <w:r w:rsidRPr="00CE67B2">
              <w:rPr>
                <w:rFonts w:ascii="Bookman Old Style" w:hAnsi="Bookman Old Style" w:cs="Times New Roman"/>
              </w:rPr>
              <w:t xml:space="preserve"> тыс. руб.</w:t>
            </w:r>
          </w:p>
          <w:p w:rsidR="004D3D5F" w:rsidRPr="00CE67B2" w:rsidRDefault="00C33E1F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2022г.-1222,7</w:t>
            </w:r>
            <w:r w:rsidR="004D3D5F" w:rsidRPr="00CE67B2">
              <w:rPr>
                <w:rFonts w:ascii="Bookman Old Style" w:hAnsi="Bookman Old Style" w:cs="Times New Roman"/>
              </w:rPr>
              <w:t>тыс. руб</w:t>
            </w:r>
            <w:r w:rsidR="00FD74AE" w:rsidRPr="00CE67B2">
              <w:rPr>
                <w:rFonts w:ascii="Bookman Old Style" w:hAnsi="Bookman Old Style" w:cs="Times New Roman"/>
              </w:rPr>
              <w:t>.</w:t>
            </w:r>
          </w:p>
          <w:p w:rsidR="00FD74AE" w:rsidRPr="00CE67B2" w:rsidRDefault="00C46827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2023г.-884</w:t>
            </w:r>
            <w:r w:rsidR="00C33E1F" w:rsidRPr="00CE67B2">
              <w:rPr>
                <w:rFonts w:ascii="Bookman Old Style" w:hAnsi="Bookman Old Style" w:cs="Times New Roman"/>
              </w:rPr>
              <w:t>,9</w:t>
            </w:r>
            <w:r w:rsidR="00FD74AE" w:rsidRPr="00CE67B2">
              <w:rPr>
                <w:rFonts w:ascii="Bookman Old Style" w:hAnsi="Bookman Old Style" w:cs="Times New Roman"/>
              </w:rPr>
              <w:t xml:space="preserve"> тыс. руб.</w:t>
            </w:r>
          </w:p>
          <w:p w:rsidR="00C33E1F" w:rsidRPr="00CE67B2" w:rsidRDefault="00C46827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2024г.-880,0</w:t>
            </w:r>
          </w:p>
          <w:p w:rsidR="002957AA" w:rsidRPr="00CE67B2" w:rsidRDefault="002957AA" w:rsidP="0039718B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highlight w:val="yellow"/>
              </w:rPr>
            </w:pPr>
            <w:r w:rsidRPr="00CE67B2">
              <w:rPr>
                <w:rFonts w:ascii="Bookman Old Style" w:hAnsi="Bookman Old Style" w:cs="Times New Roman"/>
              </w:rPr>
              <w:t>Финансирование мероприятий, связанных с реализацией настоящей Програ</w:t>
            </w:r>
            <w:r w:rsidR="00430868" w:rsidRPr="00CE67B2">
              <w:rPr>
                <w:rFonts w:ascii="Bookman Old Style" w:hAnsi="Bookman Old Style" w:cs="Times New Roman"/>
              </w:rPr>
              <w:t xml:space="preserve">ммы, осуществляется в пределах </w:t>
            </w:r>
            <w:proofErr w:type="gramStart"/>
            <w:r w:rsidR="00430868" w:rsidRPr="00CE67B2">
              <w:rPr>
                <w:rFonts w:ascii="Bookman Old Style" w:hAnsi="Bookman Old Style" w:cs="Times New Roman"/>
              </w:rPr>
              <w:t xml:space="preserve">бюджетных </w:t>
            </w:r>
            <w:r w:rsidRPr="00CE67B2">
              <w:rPr>
                <w:rFonts w:ascii="Bookman Old Style" w:hAnsi="Bookman Old Style" w:cs="Times New Roman"/>
              </w:rPr>
              <w:t xml:space="preserve"> ассиг</w:t>
            </w:r>
            <w:r w:rsidR="00430868" w:rsidRPr="00CE67B2">
              <w:rPr>
                <w:rFonts w:ascii="Bookman Old Style" w:hAnsi="Bookman Old Style" w:cs="Times New Roman"/>
              </w:rPr>
              <w:t>нований</w:t>
            </w:r>
            <w:proofErr w:type="gramEnd"/>
            <w:r w:rsidR="00430868" w:rsidRPr="00CE67B2">
              <w:rPr>
                <w:rFonts w:ascii="Bookman Old Style" w:hAnsi="Bookman Old Style" w:cs="Times New Roman"/>
              </w:rPr>
              <w:t>, предусмотр</w:t>
            </w:r>
            <w:r w:rsidRPr="00CE67B2">
              <w:rPr>
                <w:rFonts w:ascii="Bookman Old Style" w:hAnsi="Bookman Old Style" w:cs="Times New Roman"/>
              </w:rPr>
              <w:t>енных в бюджете муниципаль</w:t>
            </w:r>
            <w:r w:rsidR="00FD74AE" w:rsidRPr="00CE67B2">
              <w:rPr>
                <w:rFonts w:ascii="Bookman Old Style" w:hAnsi="Bookman Old Style" w:cs="Times New Roman"/>
              </w:rPr>
              <w:t xml:space="preserve">ного </w:t>
            </w:r>
            <w:r w:rsidR="0039718B" w:rsidRPr="00CE67B2">
              <w:rPr>
                <w:rFonts w:ascii="Bookman Old Style" w:hAnsi="Bookman Old Style" w:cs="Times New Roman"/>
              </w:rPr>
              <w:t xml:space="preserve"> образования </w:t>
            </w:r>
            <w:r w:rsidRPr="00CE67B2">
              <w:rPr>
                <w:rFonts w:ascii="Bookman Old Style" w:hAnsi="Bookman Old Style" w:cs="Times New Roman"/>
              </w:rPr>
              <w:t xml:space="preserve">Моздокский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</w:t>
            </w:r>
            <w:r w:rsidR="0039718B" w:rsidRPr="00CE67B2">
              <w:rPr>
                <w:rFonts w:ascii="Bookman Old Style" w:hAnsi="Bookman Old Style" w:cs="Times New Roman"/>
              </w:rPr>
              <w:t>местного</w:t>
            </w:r>
            <w:r w:rsidRPr="00CE67B2">
              <w:rPr>
                <w:rFonts w:ascii="Bookman Old Style" w:hAnsi="Bookman Old Style" w:cs="Times New Roman"/>
              </w:rPr>
              <w:t xml:space="preserve"> бюджета, инфляционных процессов и экономической ситуации на территории Моздокского района.</w:t>
            </w:r>
          </w:p>
        </w:tc>
      </w:tr>
      <w:tr w:rsidR="002957AA" w:rsidRPr="00CE67B2" w:rsidTr="00117F83">
        <w:tc>
          <w:tcPr>
            <w:tcW w:w="2551" w:type="dxa"/>
            <w:shd w:val="clear" w:color="auto" w:fill="auto"/>
          </w:tcPr>
          <w:p w:rsidR="002957AA" w:rsidRPr="00CE67B2" w:rsidRDefault="002957AA" w:rsidP="006E3998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Ожидаемые</w:t>
            </w:r>
            <w:r w:rsidR="00AF6FE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результаты реализации подпрограммы </w:t>
            </w:r>
            <w:r w:rsidR="0043086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№1</w:t>
            </w:r>
          </w:p>
        </w:tc>
        <w:tc>
          <w:tcPr>
            <w:tcW w:w="6095" w:type="dxa"/>
            <w:shd w:val="clear" w:color="auto" w:fill="auto"/>
          </w:tcPr>
          <w:p w:rsidR="00E9739E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 xml:space="preserve">Увеличение роста количества </w:t>
            </w:r>
            <w:r w:rsidR="00E9739E" w:rsidRPr="00CE67B2">
              <w:rPr>
                <w:rFonts w:ascii="Bookman Old Style" w:hAnsi="Bookman Old Style" w:cs="Times New Roman"/>
              </w:rPr>
              <w:t xml:space="preserve">объектов </w:t>
            </w:r>
            <w:r w:rsidRPr="00CE67B2">
              <w:rPr>
                <w:rFonts w:ascii="Bookman Old Style" w:hAnsi="Bookman Old Style" w:cs="Times New Roman"/>
              </w:rPr>
              <w:t xml:space="preserve">учреждений образования, соответствующих </w:t>
            </w:r>
          </w:p>
          <w:p w:rsidR="002957AA" w:rsidRPr="00CE67B2" w:rsidRDefault="002957AA" w:rsidP="006E399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/>
                <w:bCs/>
              </w:rPr>
            </w:pPr>
            <w:r w:rsidRPr="00CE67B2">
              <w:rPr>
                <w:rFonts w:ascii="Bookman Old Style" w:hAnsi="Bookman Old Style" w:cs="Times New Roman"/>
              </w:rPr>
              <w:t>требованиям антитеррористической за</w:t>
            </w:r>
            <w:r w:rsidR="00E9739E" w:rsidRPr="00CE67B2">
              <w:rPr>
                <w:rFonts w:ascii="Bookman Old Style" w:hAnsi="Bookman Old Style" w:cs="Times New Roman"/>
              </w:rPr>
              <w:t>щищенности до 77</w:t>
            </w:r>
            <w:r w:rsidRPr="00CE67B2">
              <w:rPr>
                <w:rFonts w:ascii="Bookman Old Style" w:hAnsi="Bookman Old Style" w:cs="Times New Roman"/>
              </w:rPr>
              <w:t xml:space="preserve"> </w:t>
            </w:r>
          </w:p>
        </w:tc>
      </w:tr>
    </w:tbl>
    <w:p w:rsidR="002957AA" w:rsidRPr="00CE67B2" w:rsidRDefault="002957AA" w:rsidP="00AE7E10">
      <w:pPr>
        <w:spacing w:after="0" w:line="240" w:lineRule="auto"/>
        <w:ind w:left="360" w:right="-569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C8133E" w:rsidRPr="00CE67B2" w:rsidRDefault="00C8133E" w:rsidP="00C8133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"/>
          <w:b/>
          <w:bCs/>
          <w:sz w:val="20"/>
          <w:szCs w:val="20"/>
        </w:rPr>
        <w:t>1.</w:t>
      </w: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ХАРАКТЕРИСТИКА, СФЕРЫ РЕАЛИЗАЦИИ МУНИЦИПАЛЬНОЙ ПОДПРОГРАММЫ №1, ЕЕ ТЕКУЩЕЕ СОСТОЯНИЕ, ОСНОВНЫЕ ПРОБЛЕМЫ:</w:t>
      </w:r>
    </w:p>
    <w:p w:rsidR="00C8133E" w:rsidRPr="00CE67B2" w:rsidRDefault="00C8133E" w:rsidP="00C8133E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C8133E" w:rsidRPr="00CE67B2" w:rsidRDefault="00C8133E" w:rsidP="00C8133E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Общественно-политическая ситуация в </w:t>
      </w:r>
      <w:proofErr w:type="gramStart"/>
      <w:r w:rsidRPr="00CE67B2">
        <w:rPr>
          <w:rFonts w:ascii="Bookman Old Style" w:hAnsi="Bookman Old Style"/>
          <w:sz w:val="20"/>
          <w:szCs w:val="20"/>
        </w:rPr>
        <w:t>Моздокском  районе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в целом,  стабильна. Террористических актов, с начала 2015г. по настоящее </w:t>
      </w:r>
      <w:proofErr w:type="gramStart"/>
      <w:r w:rsidRPr="00CE67B2">
        <w:rPr>
          <w:rFonts w:ascii="Bookman Old Style" w:hAnsi="Bookman Old Style"/>
          <w:sz w:val="20"/>
          <w:szCs w:val="20"/>
        </w:rPr>
        <w:t>время,  допущено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не было. Вместе с </w:t>
      </w:r>
      <w:proofErr w:type="gramStart"/>
      <w:r w:rsidRPr="00CE67B2">
        <w:rPr>
          <w:rFonts w:ascii="Bookman Old Style" w:hAnsi="Bookman Old Style"/>
          <w:sz w:val="20"/>
          <w:szCs w:val="20"/>
        </w:rPr>
        <w:t>тем ,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учреждения образования являются потенциально опасными объектами для попыток их совершения . На территории Моздокского района расположено </w:t>
      </w:r>
      <w:proofErr w:type="gramStart"/>
      <w:r w:rsidRPr="00CE67B2">
        <w:rPr>
          <w:rFonts w:ascii="Bookman Old Style" w:hAnsi="Bookman Old Style"/>
          <w:sz w:val="20"/>
          <w:szCs w:val="20"/>
        </w:rPr>
        <w:t>77  объектов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</w:t>
      </w:r>
      <w:r w:rsidR="00A63E1B" w:rsidRPr="00CE67B2">
        <w:rPr>
          <w:rFonts w:ascii="Bookman Old Style" w:hAnsi="Bookman Old Style"/>
          <w:sz w:val="20"/>
          <w:szCs w:val="20"/>
        </w:rPr>
        <w:t xml:space="preserve"> учреждений </w:t>
      </w:r>
      <w:r w:rsidRPr="00CE67B2">
        <w:rPr>
          <w:rFonts w:ascii="Bookman Old Style" w:hAnsi="Bookman Old Style"/>
          <w:sz w:val="20"/>
          <w:szCs w:val="20"/>
        </w:rPr>
        <w:t xml:space="preserve">образования. </w:t>
      </w:r>
    </w:p>
    <w:p w:rsidR="00C8133E" w:rsidRPr="00CE67B2" w:rsidRDefault="00C8133E" w:rsidP="00C8133E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lastRenderedPageBreak/>
        <w:t xml:space="preserve">Антитеррористическая защищенность учреждений образования –совокупность мер и мероприятий, осуществляемых во взаимодействии с органами местного </w:t>
      </w:r>
      <w:proofErr w:type="gramStart"/>
      <w:r w:rsidRPr="00CE67B2">
        <w:rPr>
          <w:rFonts w:ascii="Bookman Old Style" w:hAnsi="Bookman Old Style"/>
          <w:sz w:val="20"/>
          <w:szCs w:val="20"/>
        </w:rPr>
        <w:t>самоуправления ,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правоохранительными структурами , другими взаимодействующими структурами для обеспечения их безопасного функционирования , а также готовности сотрудников и  учащихся к рациональным действиям в чрезвычайных ситуациях.</w:t>
      </w:r>
    </w:p>
    <w:p w:rsidR="00C8133E" w:rsidRPr="00CE67B2" w:rsidRDefault="00C8133E" w:rsidP="00C8133E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 Составляющими, совокупно определяющими антитеррористическую защищенность объекта являются: наличие и состояние </w:t>
      </w:r>
      <w:proofErr w:type="gramStart"/>
      <w:r w:rsidRPr="00CE67B2">
        <w:rPr>
          <w:rFonts w:ascii="Bookman Old Style" w:hAnsi="Bookman Old Style"/>
          <w:sz w:val="20"/>
          <w:szCs w:val="20"/>
        </w:rPr>
        <w:t>ограждения ,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освещенность здания и территории , противотаранные устройства , наличие пожарной и охранной сигнализации, тревожной кнопки, функционирование системы видеонаблюдения , наличие физической и технической охраны и др. Приведение в соответствие с требованиями действующего законодательства каждого из указанных показателей, повышает его антитеррористическую защищенность. Не смотря на проводимую работу, уровень антитеррористической защищенности объектов образования</w:t>
      </w:r>
      <w:r w:rsidR="00A63E1B" w:rsidRPr="00CE67B2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CE67B2">
        <w:rPr>
          <w:rFonts w:ascii="Bookman Old Style" w:hAnsi="Bookman Old Style"/>
          <w:sz w:val="20"/>
          <w:szCs w:val="20"/>
        </w:rPr>
        <w:t>еще  не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достаточен.</w:t>
      </w:r>
    </w:p>
    <w:p w:rsidR="00C8133E" w:rsidRPr="00CE67B2" w:rsidRDefault="00C8133E" w:rsidP="00C8133E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В соответствии с этим, разработана подпрограмма, направленная на планомерное улучшение показателей антитеррористической защищенности образовательных учреждений на территории Моздокского района. </w:t>
      </w:r>
    </w:p>
    <w:p w:rsidR="00C8133E" w:rsidRPr="00CE67B2" w:rsidRDefault="00C8133E" w:rsidP="00C8133E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C8133E" w:rsidRPr="00CE67B2" w:rsidRDefault="00C8133E" w:rsidP="00C8133E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2. ОСНОВНЫЕ ЦЕЛИ И ЗАДАЧИ ПОДПРОГРАММЫ:</w:t>
      </w:r>
    </w:p>
    <w:p w:rsidR="00C8133E" w:rsidRPr="00CE67B2" w:rsidRDefault="00C8133E" w:rsidP="00117F83">
      <w:pPr>
        <w:spacing w:after="0" w:line="240" w:lineRule="auto"/>
        <w:ind w:right="-569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sz w:val="20"/>
          <w:szCs w:val="20"/>
          <w:u w:val="single"/>
        </w:rPr>
        <w:t>Цели подпрограммы</w:t>
      </w:r>
      <w:r w:rsidRPr="00CE67B2">
        <w:rPr>
          <w:rFonts w:ascii="Bookman Old Style" w:hAnsi="Bookman Old Style" w:cs="Times New Roman,Bold"/>
          <w:bCs/>
          <w:sz w:val="20"/>
          <w:szCs w:val="20"/>
        </w:rPr>
        <w:t>:</w:t>
      </w:r>
    </w:p>
    <w:p w:rsidR="00C8133E" w:rsidRPr="00CE67B2" w:rsidRDefault="00C8133E" w:rsidP="00117F83">
      <w:pPr>
        <w:spacing w:after="0" w:line="240" w:lineRule="auto"/>
        <w:ind w:right="-569"/>
        <w:rPr>
          <w:rFonts w:ascii="Bookman Old Style" w:hAnsi="Bookman Old Style" w:cs="Times New Roman,Bold"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sz w:val="20"/>
          <w:szCs w:val="20"/>
        </w:rPr>
        <w:t xml:space="preserve">Повышение уровня антитеррористической защищенности образовательных учреждений на территории Моздокского района </w:t>
      </w:r>
    </w:p>
    <w:p w:rsidR="00C8133E" w:rsidRPr="00CE67B2" w:rsidRDefault="00C8133E" w:rsidP="00117F8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,Bold"/>
          <w:bCs/>
          <w:u w:val="single"/>
        </w:rPr>
      </w:pPr>
      <w:r w:rsidRPr="00CE67B2">
        <w:rPr>
          <w:rFonts w:ascii="Bookman Old Style" w:hAnsi="Bookman Old Style" w:cs="Times New Roman,Bold"/>
          <w:bCs/>
          <w:u w:val="single"/>
        </w:rPr>
        <w:t xml:space="preserve">Задачи подпрограммы: </w:t>
      </w:r>
    </w:p>
    <w:p w:rsidR="00C8133E" w:rsidRPr="00CE67B2" w:rsidRDefault="00C8133E" w:rsidP="00117F8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Обеспечение антитеррористической защищенности образовательных учреждений Моздокского района;</w:t>
      </w:r>
    </w:p>
    <w:p w:rsidR="00DE6C1F" w:rsidRPr="00CE67B2" w:rsidRDefault="00DE6C1F" w:rsidP="00117F8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A63E1B" w:rsidRPr="00CE67B2" w:rsidRDefault="00A63E1B" w:rsidP="00117F83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3. СРОКИ И ЭТАПЫ РЕАЛИЗАЦИИ ПОДПРОГРАММЫ:</w:t>
      </w:r>
    </w:p>
    <w:p w:rsidR="00A63E1B" w:rsidRPr="00CE67B2" w:rsidRDefault="00A63E1B" w:rsidP="00117F83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Реализация подпрограммы будет проходить в период</w:t>
      </w:r>
      <w:r w:rsidR="00117F83"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2015 по 2024 годы включительно</w:t>
      </w: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, в два этапа:</w:t>
      </w:r>
    </w:p>
    <w:p w:rsidR="00A63E1B" w:rsidRPr="00CE67B2" w:rsidRDefault="00A63E1B" w:rsidP="00117F83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1</w:t>
      </w:r>
      <w:proofErr w:type="gramStart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этап :</w:t>
      </w:r>
      <w:proofErr w:type="gramEnd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2015-2019гг.</w:t>
      </w:r>
    </w:p>
    <w:p w:rsidR="00A63E1B" w:rsidRPr="00CE67B2" w:rsidRDefault="00A63E1B" w:rsidP="00117F83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2 этап: 2020-2024 гг.</w:t>
      </w:r>
    </w:p>
    <w:p w:rsidR="00A63E1B" w:rsidRPr="00CE67B2" w:rsidRDefault="00A63E1B" w:rsidP="00117F8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C8133E" w:rsidRPr="00CE67B2" w:rsidRDefault="00A63E1B" w:rsidP="00117F83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4</w:t>
      </w:r>
      <w:r w:rsidR="00C8133E"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 xml:space="preserve">. АНАЛИЗ РИСКОВ РЕАЛИЗАЦИИ ПОДПРОГРАММЫ И МЕР УПРАВЛЕНИЯ </w:t>
      </w:r>
      <w:proofErr w:type="gramStart"/>
      <w:r w:rsidR="00C8133E"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РИСКАМИ :</w:t>
      </w:r>
      <w:proofErr w:type="gramEnd"/>
    </w:p>
    <w:p w:rsidR="00C8133E" w:rsidRPr="00CE67B2" w:rsidRDefault="00C8133E" w:rsidP="00117F83">
      <w:pPr>
        <w:spacing w:after="0" w:line="240" w:lineRule="auto"/>
        <w:ind w:firstLine="709"/>
        <w:jc w:val="center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Основными рисками реализации настоящей муниципальной подпрограммы будут являться:</w:t>
      </w:r>
    </w:p>
    <w:p w:rsidR="00C8133E" w:rsidRPr="00CE67B2" w:rsidRDefault="00C8133E" w:rsidP="00117F83">
      <w:pPr>
        <w:pStyle w:val="a3"/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-макроэкономические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средств )</w:t>
      </w:r>
      <w:proofErr w:type="gramEnd"/>
      <w:r w:rsidRPr="00CE67B2">
        <w:rPr>
          <w:rFonts w:ascii="Bookman Old Style" w:hAnsi="Bookman Old Style" w:cs="Times New Roman"/>
          <w:sz w:val="20"/>
          <w:szCs w:val="20"/>
        </w:rPr>
        <w:t xml:space="preserve"> на исполнение мероприятий подпрограммы.</w:t>
      </w:r>
    </w:p>
    <w:p w:rsidR="00C8133E" w:rsidRPr="00CE67B2" w:rsidRDefault="00C8133E" w:rsidP="00117F83">
      <w:pPr>
        <w:spacing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-социальные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C8133E" w:rsidRPr="00CE67B2" w:rsidRDefault="00C8133E" w:rsidP="00117F83">
      <w:pPr>
        <w:pStyle w:val="a3"/>
        <w:spacing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-законодательные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 </w:t>
      </w:r>
    </w:p>
    <w:p w:rsidR="00C8133E" w:rsidRPr="00CE67B2" w:rsidRDefault="00C8133E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-управленческие (внутренние) риски:</w:t>
      </w:r>
      <w:r w:rsidR="00A63E1B" w:rsidRPr="00CE67B2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="00A63E1B" w:rsidRPr="00CE67B2">
        <w:rPr>
          <w:rFonts w:ascii="Bookman Old Style" w:hAnsi="Bookman Old Style" w:cs="Times New Roman"/>
          <w:sz w:val="20"/>
          <w:szCs w:val="20"/>
        </w:rPr>
        <w:t>м</w:t>
      </w:r>
      <w:r w:rsidRPr="00CE67B2">
        <w:rPr>
          <w:rFonts w:ascii="Bookman Old Style" w:hAnsi="Bookman Old Style" w:cs="Times New Roman"/>
          <w:sz w:val="20"/>
          <w:szCs w:val="20"/>
        </w:rPr>
        <w:t>огут быть обусловлены неэффективным управлением реализацией муниципальной программы, недостаточным качеством межмедомственного взаимодействия, недостаточным контролем над реализацией пунктов программы.</w:t>
      </w:r>
    </w:p>
    <w:p w:rsidR="00C8133E" w:rsidRPr="00CE67B2" w:rsidRDefault="00C8133E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Основными мерами по управлению и минимизации последствий рисков будут являться:</w:t>
      </w:r>
    </w:p>
    <w:p w:rsidR="00C8133E" w:rsidRPr="00CE67B2" w:rsidRDefault="00C8133E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-качественный анализ исполнения пунктов подпрограммы.</w:t>
      </w:r>
    </w:p>
    <w:p w:rsidR="00C8133E" w:rsidRPr="00CE67B2" w:rsidRDefault="00C8133E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-правильное перспективное и краткосрочное планирование.</w:t>
      </w:r>
    </w:p>
    <w:p w:rsidR="00C8133E" w:rsidRPr="00CE67B2" w:rsidRDefault="00C8133E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C8133E" w:rsidRPr="00CE67B2" w:rsidRDefault="00C8133E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 xml:space="preserve">-эффективная работа структур, входящих в состав районной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Антитеррористической  комиссии</w:t>
      </w:r>
      <w:proofErr w:type="gramEnd"/>
    </w:p>
    <w:p w:rsidR="00C8133E" w:rsidRPr="00CE67B2" w:rsidRDefault="00C8133E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-качественное ресурсное обеспечение запланированных мероприятий.</w:t>
      </w:r>
    </w:p>
    <w:p w:rsidR="00C8133E" w:rsidRPr="00CE67B2" w:rsidRDefault="00A63E1B" w:rsidP="00C8133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E67B2">
        <w:rPr>
          <w:rFonts w:ascii="Bookman Old Style" w:hAnsi="Bookman Old Style" w:cs="Times New Roman"/>
          <w:b/>
          <w:sz w:val="20"/>
          <w:szCs w:val="20"/>
        </w:rPr>
        <w:t>5</w:t>
      </w:r>
      <w:r w:rsidR="00117F83" w:rsidRPr="00CE67B2">
        <w:rPr>
          <w:rFonts w:ascii="Bookman Old Style" w:hAnsi="Bookman Old Style" w:cs="Times New Roman"/>
          <w:b/>
          <w:sz w:val="20"/>
          <w:szCs w:val="20"/>
        </w:rPr>
        <w:t>. ПОКАЗАТЕЛИ (</w:t>
      </w:r>
      <w:r w:rsidR="00C8133E" w:rsidRPr="00CE67B2">
        <w:rPr>
          <w:rFonts w:ascii="Bookman Old Style" w:hAnsi="Bookman Old Style" w:cs="Times New Roman"/>
          <w:b/>
          <w:sz w:val="20"/>
          <w:szCs w:val="20"/>
        </w:rPr>
        <w:t>ИНДИКАТОРЫ) ПОДПРОГРАММЫ:</w:t>
      </w:r>
    </w:p>
    <w:p w:rsidR="00C8133E" w:rsidRPr="00CE67B2" w:rsidRDefault="00C8133E" w:rsidP="00C8133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C8133E" w:rsidRPr="00CE67B2" w:rsidRDefault="00C8133E" w:rsidP="00C813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 xml:space="preserve">Целевым показателем (индикатором) подпрограммы №1 является: </w:t>
      </w:r>
    </w:p>
    <w:p w:rsidR="00C8133E" w:rsidRPr="00CE67B2" w:rsidRDefault="00C8133E" w:rsidP="00117F8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,Bold"/>
          <w:bCs/>
        </w:rPr>
        <w:t xml:space="preserve">-увеличение количества </w:t>
      </w:r>
      <w:proofErr w:type="gramStart"/>
      <w:r w:rsidRPr="00CE67B2">
        <w:rPr>
          <w:rFonts w:ascii="Bookman Old Style" w:hAnsi="Bookman Old Style" w:cs="Times New Roman,Bold"/>
          <w:bCs/>
        </w:rPr>
        <w:t>образовательных учреждений</w:t>
      </w:r>
      <w:proofErr w:type="gramEnd"/>
      <w:r w:rsidRPr="00CE67B2">
        <w:rPr>
          <w:rFonts w:ascii="Bookman Old Style" w:hAnsi="Bookman Old Style" w:cs="Times New Roman,Bold"/>
          <w:bCs/>
        </w:rPr>
        <w:t xml:space="preserve"> соответствующих требованиям антитеррористической защищенности  </w:t>
      </w:r>
    </w:p>
    <w:p w:rsidR="00C8133E" w:rsidRPr="00CE67B2" w:rsidRDefault="00C8133E" w:rsidP="00117F8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C8133E" w:rsidRPr="00CE67B2" w:rsidRDefault="00C8133E" w:rsidP="00117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Перечень и сведения о показателях (индикаторах) подпрограммы приведен в приложении №2 к настоящей муниципальной Программе.</w:t>
      </w:r>
    </w:p>
    <w:p w:rsidR="00C8133E" w:rsidRPr="00CE67B2" w:rsidRDefault="00C8133E" w:rsidP="00117F8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C8133E" w:rsidRPr="00CE67B2" w:rsidRDefault="00A63E1B" w:rsidP="00117F8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6</w:t>
      </w:r>
      <w:r w:rsidR="00C8133E" w:rsidRPr="00CE67B2">
        <w:rPr>
          <w:rFonts w:ascii="Bookman Old Style" w:hAnsi="Bookman Old Style" w:cs="Times New Roman,Bold"/>
          <w:b/>
          <w:bCs/>
          <w:sz w:val="20"/>
          <w:szCs w:val="20"/>
        </w:rPr>
        <w:t>. ФИНАНСОВОЕ ОБЕСПЕЧЕНИЕ ПОДПРОГРАММЫ:</w:t>
      </w:r>
    </w:p>
    <w:p w:rsidR="00C8133E" w:rsidRPr="00CE67B2" w:rsidRDefault="00C8133E" w:rsidP="00117F8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C8133E" w:rsidRPr="00CE67B2" w:rsidRDefault="00C8133E" w:rsidP="00117F8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,Bold"/>
          <w:bCs/>
        </w:rPr>
      </w:pPr>
      <w:r w:rsidRPr="00CE67B2">
        <w:rPr>
          <w:rFonts w:ascii="Bookman Old Style" w:hAnsi="Bookman Old Style" w:cs="Times New Roman"/>
        </w:rPr>
        <w:t xml:space="preserve">Финансирование мероприятий подпрограммы №1 </w:t>
      </w:r>
      <w:proofErr w:type="gramStart"/>
      <w:r w:rsidRPr="00CE67B2">
        <w:rPr>
          <w:rFonts w:ascii="Bookman Old Style" w:hAnsi="Bookman Old Style" w:cs="Times New Roman"/>
        </w:rPr>
        <w:t>осуществляется  в</w:t>
      </w:r>
      <w:proofErr w:type="gramEnd"/>
      <w:r w:rsidRPr="00CE67B2">
        <w:rPr>
          <w:rFonts w:ascii="Bookman Old Style" w:hAnsi="Bookman Old Style" w:cs="Times New Roman"/>
        </w:rPr>
        <w:t xml:space="preserve"> соответствии с ресурсным обеспечением  Программы. </w:t>
      </w:r>
      <w:r w:rsidRPr="00CE67B2">
        <w:rPr>
          <w:rFonts w:ascii="Bookman Old Style" w:hAnsi="Bookman Old Style" w:cs="Times New Roman,Bold"/>
          <w:bCs/>
        </w:rPr>
        <w:t xml:space="preserve"> Информация по ресурсному обеспечению программы приведена в приложении №3 к настоящей муниципальной программе.</w:t>
      </w:r>
    </w:p>
    <w:p w:rsidR="00C8133E" w:rsidRPr="00CE67B2" w:rsidRDefault="00C8133E" w:rsidP="00117F8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C8133E" w:rsidRPr="00CE67B2" w:rsidRDefault="00A63E1B" w:rsidP="00C8133E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7</w:t>
      </w:r>
      <w:r w:rsidR="00C8133E"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. ОЖИДАЕМЫЕ КОНЕЧНЫЕ РЕЗУЛЬТАТЫ ПОДПРОГРАММЫ:</w:t>
      </w:r>
    </w:p>
    <w:p w:rsidR="00C8133E" w:rsidRPr="00CE67B2" w:rsidRDefault="00A63E1B" w:rsidP="00C8133E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Предполагается доведение 77 </w:t>
      </w:r>
      <w:proofErr w:type="gramStart"/>
      <w:r w:rsidRPr="00CE67B2">
        <w:rPr>
          <w:rFonts w:ascii="Bookman Old Style" w:hAnsi="Bookman Old Style"/>
          <w:sz w:val="20"/>
          <w:szCs w:val="20"/>
        </w:rPr>
        <w:t xml:space="preserve">объектов </w:t>
      </w:r>
      <w:r w:rsidR="00C8133E" w:rsidRPr="00CE67B2">
        <w:rPr>
          <w:rFonts w:ascii="Bookman Old Style" w:hAnsi="Bookman Old Style"/>
          <w:sz w:val="20"/>
          <w:szCs w:val="20"/>
        </w:rPr>
        <w:t xml:space="preserve"> образовательных</w:t>
      </w:r>
      <w:proofErr w:type="gramEnd"/>
      <w:r w:rsidR="00C8133E" w:rsidRPr="00CE67B2">
        <w:rPr>
          <w:rFonts w:ascii="Bookman Old Style" w:hAnsi="Bookman Old Style"/>
          <w:sz w:val="20"/>
          <w:szCs w:val="20"/>
        </w:rPr>
        <w:t xml:space="preserve"> учреждений на территории Моздокского района до уровня, соответствующего на 80 % требованиям действующего законодательства в области антитеррористической защищенности.</w:t>
      </w:r>
    </w:p>
    <w:p w:rsidR="00130F82" w:rsidRPr="00CE67B2" w:rsidRDefault="000426E2" w:rsidP="00130F82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CE67B2">
        <w:rPr>
          <w:rFonts w:ascii="Bookman Old Style" w:hAnsi="Bookman Old Style"/>
          <w:b/>
          <w:sz w:val="20"/>
          <w:szCs w:val="20"/>
        </w:rPr>
        <w:t xml:space="preserve"> </w:t>
      </w:r>
      <w:r w:rsidR="00130F82" w:rsidRPr="00CE67B2">
        <w:rPr>
          <w:rFonts w:ascii="Bookman Old Style" w:hAnsi="Bookman Old Style"/>
          <w:b/>
          <w:bCs/>
          <w:sz w:val="20"/>
          <w:szCs w:val="20"/>
          <w:u w:val="single"/>
        </w:rPr>
        <w:t>ПОДПРОГРАММ</w:t>
      </w:r>
      <w:r w:rsidR="00030E9D" w:rsidRPr="00CE67B2">
        <w:rPr>
          <w:rFonts w:ascii="Bookman Old Style" w:hAnsi="Bookman Old Style"/>
          <w:b/>
          <w:bCs/>
          <w:sz w:val="20"/>
          <w:szCs w:val="20"/>
          <w:u w:val="single"/>
        </w:rPr>
        <w:t>А</w:t>
      </w:r>
      <w:r w:rsidR="00130F82" w:rsidRPr="00CE67B2">
        <w:rPr>
          <w:rFonts w:ascii="Bookman Old Style" w:hAnsi="Bookman Old Style"/>
          <w:b/>
          <w:bCs/>
          <w:sz w:val="20"/>
          <w:szCs w:val="20"/>
          <w:u w:val="single"/>
        </w:rPr>
        <w:t xml:space="preserve"> №2</w:t>
      </w:r>
    </w:p>
    <w:p w:rsidR="00130F82" w:rsidRPr="00CE67B2" w:rsidRDefault="00130F82" w:rsidP="00130F82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«Проведение информационно-пропагандистских мероприятий по профилактике терроризма и экстремизма в Моздокском районе»</w:t>
      </w:r>
    </w:p>
    <w:p w:rsidR="00030E9D" w:rsidRPr="00CE67B2" w:rsidRDefault="00030E9D" w:rsidP="00130F82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030E9D" w:rsidRPr="00CE67B2" w:rsidRDefault="00030E9D" w:rsidP="00030E9D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/>
          <w:b/>
          <w:bCs/>
          <w:sz w:val="20"/>
          <w:szCs w:val="20"/>
        </w:rPr>
        <w:t>ПАСПОРТ ПОДПРОГРАММЫ:</w:t>
      </w:r>
    </w:p>
    <w:p w:rsidR="000426E2" w:rsidRPr="00CE67B2" w:rsidRDefault="000426E2" w:rsidP="00AE7E1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0426E2" w:rsidP="005010A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Ответственный исполнитель</w:t>
            </w:r>
          </w:p>
          <w:p w:rsidR="000426E2" w:rsidRPr="00CE67B2" w:rsidRDefault="00430868" w:rsidP="005010A0">
            <w:pPr>
              <w:rPr>
                <w:rFonts w:ascii="Bookman Old Style" w:hAnsi="Bookman Old Style" w:cs="Times New Roman,Bold"/>
                <w:b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0426E2" w:rsidRPr="00CE67B2">
              <w:rPr>
                <w:rFonts w:ascii="Bookman Old Style" w:hAnsi="Bookman Old Style" w:cs="Times New Roman"/>
                <w:sz w:val="20"/>
                <w:szCs w:val="20"/>
              </w:rPr>
              <w:t>одпрограммы</w:t>
            </w: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 xml:space="preserve"> №2 </w:t>
            </w:r>
          </w:p>
        </w:tc>
        <w:tc>
          <w:tcPr>
            <w:tcW w:w="6237" w:type="dxa"/>
            <w:shd w:val="clear" w:color="auto" w:fill="auto"/>
          </w:tcPr>
          <w:p w:rsidR="000426E2" w:rsidRPr="00CE67B2" w:rsidRDefault="000426E2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Заместитель Главы Администрации местного самоуправления Моздокского района по вопросам общественной и антитеррористической безопасности</w:t>
            </w:r>
          </w:p>
        </w:tc>
      </w:tr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0426E2" w:rsidP="005010A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Соисполнители</w:t>
            </w:r>
          </w:p>
          <w:p w:rsidR="000426E2" w:rsidRPr="00CE67B2" w:rsidRDefault="00430868" w:rsidP="005010A0">
            <w:pPr>
              <w:rPr>
                <w:rFonts w:ascii="Bookman Old Style" w:hAnsi="Bookman Old Style" w:cs="Times New Roman,Bold"/>
                <w:b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0426E2" w:rsidRPr="00CE67B2">
              <w:rPr>
                <w:rFonts w:ascii="Bookman Old Style" w:hAnsi="Bookman Old Style" w:cs="Times New Roman"/>
                <w:sz w:val="20"/>
                <w:szCs w:val="20"/>
              </w:rPr>
              <w:t>одпрограммы</w:t>
            </w: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6237" w:type="dxa"/>
            <w:shd w:val="clear" w:color="auto" w:fill="auto"/>
          </w:tcPr>
          <w:p w:rsidR="000426E2" w:rsidRPr="00CE67B2" w:rsidRDefault="000426E2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-Управление образования</w:t>
            </w:r>
            <w:r w:rsidR="00030E9D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</w:p>
          <w:p w:rsidR="000426E2" w:rsidRPr="00CE67B2" w:rsidRDefault="00030E9D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-о</w:t>
            </w:r>
            <w:r w:rsidR="000426E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тдел по вопросам культуры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  <w:r w:rsidR="000426E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</w:p>
          <w:p w:rsidR="000426E2" w:rsidRPr="00CE67B2" w:rsidRDefault="000426E2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тдел по делам молодежи и спорта</w:t>
            </w:r>
            <w:r w:rsidR="00030E9D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</w:p>
          <w:p w:rsidR="000426E2" w:rsidRPr="00CE67B2" w:rsidRDefault="00130F82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-г</w:t>
            </w:r>
            <w:r w:rsidR="000426E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лавный специалист по вопросам общественной и антитеррористической безопасности </w:t>
            </w:r>
          </w:p>
        </w:tc>
      </w:tr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0426E2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Участники подпрограммы</w:t>
            </w:r>
            <w:r w:rsidR="0043086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№2 </w:t>
            </w:r>
          </w:p>
        </w:tc>
        <w:tc>
          <w:tcPr>
            <w:tcW w:w="6237" w:type="dxa"/>
            <w:shd w:val="clear" w:color="auto" w:fill="auto"/>
          </w:tcPr>
          <w:p w:rsidR="004530FF" w:rsidRPr="00CE67B2" w:rsidRDefault="004530FF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Районная Антитеррористическая комиссия;</w:t>
            </w:r>
          </w:p>
          <w:p w:rsidR="004530FF" w:rsidRPr="00CE67B2" w:rsidRDefault="00030E9D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</w:t>
            </w:r>
            <w:r w:rsidR="004530FF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тдел по организационным вопросам и информационному обеспечению деятельности АМС Моздокского района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  <w:r w:rsidR="004530FF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</w:p>
          <w:p w:rsidR="004530FF" w:rsidRPr="00CE67B2" w:rsidRDefault="00030E9D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</w:t>
            </w:r>
            <w:r w:rsidR="004530FF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тдел по делам ГО и ЧС АМС Моздокского района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</w:p>
          <w:p w:rsidR="004530FF" w:rsidRPr="00CE67B2" w:rsidRDefault="004530FF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МКУ ЕДДС</w:t>
            </w:r>
            <w:r w:rsidR="00B21D8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-11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2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Моздокского района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</w:p>
          <w:p w:rsidR="004530FF" w:rsidRPr="00CE67B2" w:rsidRDefault="004530FF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МУП «Информационно-издательский центр»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</w:p>
          <w:p w:rsidR="00130F82" w:rsidRPr="00CE67B2" w:rsidRDefault="00030E9D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органы местного 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Моздокского района (по согласованию):</w:t>
            </w:r>
          </w:p>
          <w:p w:rsidR="00130F82" w:rsidRPr="00CE67B2" w:rsidRDefault="00BE6015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Моздокского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городского поселения </w:t>
            </w:r>
          </w:p>
          <w:p w:rsidR="00130F82" w:rsidRPr="00CE67B2" w:rsidRDefault="00BE6015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Веселовского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Виноградненского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Калининского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Киевского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Кизлярского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Луковского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Малгобекского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Ново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-Осетинского сельского поселения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Павлодольского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Предгорненского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</w:t>
            </w:r>
          </w:p>
          <w:p w:rsidR="00130F82" w:rsidRPr="00CE67B2" w:rsidRDefault="00130F82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color w:val="C00000"/>
                <w:sz w:val="20"/>
                <w:szCs w:val="20"/>
              </w:rPr>
              <w:t xml:space="preserve">- </w:t>
            </w:r>
            <w:r w:rsidR="002560C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Администрация местного </w:t>
            </w:r>
            <w:proofErr w:type="gramStart"/>
            <w:r w:rsidR="002560C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Притеречного</w:t>
            </w:r>
            <w:proofErr w:type="gramEnd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Раздольненского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поселения;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Садового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Сухотского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Терского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lastRenderedPageBreak/>
              <w:t>-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Троицкого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 </w:t>
            </w:r>
          </w:p>
          <w:p w:rsidR="00130F82" w:rsidRPr="00CE67B2" w:rsidRDefault="002560C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Администрация местного </w:t>
            </w:r>
            <w:proofErr w:type="gramStart"/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самоуправления  </w:t>
            </w:r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Хурикаусского</w:t>
            </w:r>
            <w:proofErr w:type="gramEnd"/>
            <w:r w:rsidR="00130F82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сельского поселения</w:t>
            </w:r>
            <w:r w:rsidR="00D3588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</w:p>
          <w:p w:rsidR="004530FF" w:rsidRPr="00CE67B2" w:rsidRDefault="004530FF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Отел УФСБ по РСО</w:t>
            </w:r>
            <w:r w:rsidR="002560C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-Алания в г.Моздоке (по согласованию);</w:t>
            </w:r>
          </w:p>
          <w:p w:rsidR="004530FF" w:rsidRPr="00CE67B2" w:rsidRDefault="004530FF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Отдел МВД России по Моздокскому району РСО-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Алания (по согласованию)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</w:p>
          <w:p w:rsidR="000426E2" w:rsidRPr="00CE67B2" w:rsidRDefault="004530FF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Отдел Центра противодействия экстремизму по Моздокскому району (по согласованию)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;</w:t>
            </w:r>
          </w:p>
          <w:p w:rsidR="00D3588B" w:rsidRPr="00CE67B2" w:rsidRDefault="00D3588B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/>
                <w:sz w:val="20"/>
                <w:szCs w:val="20"/>
              </w:rPr>
              <w:t>РГКУ "Моздокский «Дом дружбы»(по согласованию)</w:t>
            </w:r>
          </w:p>
        </w:tc>
      </w:tr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0426E2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lastRenderedPageBreak/>
              <w:t>Цели по</w:t>
            </w:r>
            <w:r w:rsidR="00BE12D6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д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программы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№2 </w:t>
            </w:r>
          </w:p>
        </w:tc>
        <w:tc>
          <w:tcPr>
            <w:tcW w:w="6237" w:type="dxa"/>
            <w:shd w:val="clear" w:color="auto" w:fill="auto"/>
          </w:tcPr>
          <w:p w:rsidR="000426E2" w:rsidRPr="00CE67B2" w:rsidRDefault="000426E2" w:rsidP="005010A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</w:rPr>
            </w:pPr>
            <w:r w:rsidRPr="00CE67B2">
              <w:rPr>
                <w:rFonts w:ascii="Bookman Old Style" w:hAnsi="Bookman Old Style" w:cs="Times New Roman"/>
              </w:rPr>
      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      </w:r>
          </w:p>
        </w:tc>
      </w:tr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0426E2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Задачи подпрограммы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№2 </w:t>
            </w:r>
          </w:p>
        </w:tc>
        <w:tc>
          <w:tcPr>
            <w:tcW w:w="6237" w:type="dxa"/>
            <w:shd w:val="clear" w:color="auto" w:fill="auto"/>
          </w:tcPr>
          <w:p w:rsidR="000426E2" w:rsidRPr="00CE67B2" w:rsidRDefault="000426E2" w:rsidP="005010A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426E2" w:rsidRPr="00CE67B2" w:rsidRDefault="000426E2" w:rsidP="005010A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426E2" w:rsidRPr="00CE67B2" w:rsidRDefault="000426E2" w:rsidP="005010A0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/>
              </w:rPr>
              <w:t xml:space="preserve">- </w:t>
            </w:r>
            <w:r w:rsidRPr="00CE67B2">
              <w:rPr>
                <w:rFonts w:ascii="Bookman Old Style" w:hAnsi="Bookman Old Style" w:cs="Times New Roman"/>
              </w:rPr>
              <w:t xml:space="preserve">формирование толерантности и </w:t>
            </w:r>
            <w:proofErr w:type="gramStart"/>
            <w:r w:rsidRPr="00CE67B2">
              <w:rPr>
                <w:rFonts w:ascii="Bookman Old Style" w:hAnsi="Bookman Old Style" w:cs="Times New Roman"/>
              </w:rPr>
              <w:t>межэтнической  культуры</w:t>
            </w:r>
            <w:proofErr w:type="gramEnd"/>
            <w:r w:rsidR="00130F82" w:rsidRPr="00CE67B2">
              <w:rPr>
                <w:rFonts w:ascii="Bookman Old Style" w:hAnsi="Bookman Old Style" w:cs="Times New Roman"/>
              </w:rPr>
              <w:t xml:space="preserve"> </w:t>
            </w:r>
            <w:r w:rsidRPr="00CE67B2">
              <w:rPr>
                <w:rFonts w:ascii="Bookman Old Style" w:hAnsi="Bookman Old Style" w:cs="Times New Roman"/>
              </w:rPr>
              <w:t>в молодежной среде, профилактика агрессивного поведения;</w:t>
            </w:r>
          </w:p>
          <w:p w:rsidR="000426E2" w:rsidRPr="00CE67B2" w:rsidRDefault="000426E2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-информирование населения Моздокского района по вопросам противодействия терроризму и экстремизму;</w:t>
            </w:r>
          </w:p>
          <w:p w:rsidR="000426E2" w:rsidRPr="00CE67B2" w:rsidRDefault="000426E2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</w:rPr>
            </w:pPr>
            <w:r w:rsidRPr="00CE67B2">
              <w:rPr>
                <w:rFonts w:ascii="Bookman Old Style" w:hAnsi="Bookman Old Style" w:cs="Times New Roman"/>
              </w:rPr>
              <w:t xml:space="preserve"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 </w:t>
            </w:r>
          </w:p>
        </w:tc>
      </w:tr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0426E2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Целевые индикаторы и показатели </w:t>
            </w:r>
            <w:r w:rsidR="00B01EAE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под</w:t>
            </w: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программы 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№2 </w:t>
            </w:r>
          </w:p>
        </w:tc>
        <w:tc>
          <w:tcPr>
            <w:tcW w:w="6237" w:type="dxa"/>
            <w:shd w:val="clear" w:color="auto" w:fill="auto"/>
          </w:tcPr>
          <w:p w:rsidR="000426E2" w:rsidRPr="00CE67B2" w:rsidRDefault="00B01EAE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- Увеличение количества проведенных  мероприятий по профилактике терроризма и экстремизма на территории Моздокского района </w:t>
            </w:r>
          </w:p>
        </w:tc>
      </w:tr>
      <w:tr w:rsidR="000426E2" w:rsidRPr="00CE67B2" w:rsidTr="00117F83">
        <w:tc>
          <w:tcPr>
            <w:tcW w:w="2977" w:type="dxa"/>
            <w:shd w:val="clear" w:color="auto" w:fill="auto"/>
          </w:tcPr>
          <w:p w:rsidR="000426E2" w:rsidRPr="00CE67B2" w:rsidRDefault="00B01EAE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Этапы и сроки реализации подпрограммы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№2 </w:t>
            </w:r>
          </w:p>
        </w:tc>
        <w:tc>
          <w:tcPr>
            <w:tcW w:w="6237" w:type="dxa"/>
            <w:shd w:val="clear" w:color="auto" w:fill="auto"/>
          </w:tcPr>
          <w:p w:rsidR="00B01EAE" w:rsidRPr="00CE67B2" w:rsidRDefault="00746F85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2015-2024</w:t>
            </w:r>
            <w:r w:rsidR="00B01EAE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гг. </w:t>
            </w:r>
          </w:p>
          <w:p w:rsidR="00B01EAE" w:rsidRPr="00CE67B2" w:rsidRDefault="00B01EAE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в два этапа:</w:t>
            </w:r>
          </w:p>
          <w:p w:rsidR="00B01EAE" w:rsidRPr="00CE67B2" w:rsidRDefault="005766D3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1 этап: с 2015 по 2020</w:t>
            </w:r>
            <w:r w:rsidR="00B01EAE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гг.</w:t>
            </w:r>
          </w:p>
          <w:p w:rsidR="000426E2" w:rsidRPr="00CE67B2" w:rsidRDefault="009F1E08" w:rsidP="005010A0">
            <w:pPr>
              <w:ind w:right="34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2 этап: с 2020</w:t>
            </w:r>
            <w:r w:rsidR="00F06A0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="00746F85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по 2024</w:t>
            </w:r>
            <w:r w:rsidR="00B01EAE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гг.</w:t>
            </w:r>
          </w:p>
        </w:tc>
      </w:tr>
      <w:tr w:rsidR="00B01EAE" w:rsidRPr="00CE67B2" w:rsidTr="00117F83">
        <w:tc>
          <w:tcPr>
            <w:tcW w:w="2977" w:type="dxa"/>
            <w:shd w:val="clear" w:color="auto" w:fill="auto"/>
          </w:tcPr>
          <w:p w:rsidR="00B01EAE" w:rsidRPr="00CE67B2" w:rsidRDefault="00B01EAE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Объем и источники финансирования подпрограммы</w:t>
            </w:r>
            <w:r w:rsidR="009F1E08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№2</w:t>
            </w:r>
          </w:p>
        </w:tc>
        <w:tc>
          <w:tcPr>
            <w:tcW w:w="6237" w:type="dxa"/>
            <w:shd w:val="clear" w:color="auto" w:fill="auto"/>
          </w:tcPr>
          <w:p w:rsidR="00B01EAE" w:rsidRPr="00CE67B2" w:rsidRDefault="009F1E08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 xml:space="preserve">Общий объем бюджетных ассигнований бюджета муниципального образования Моздокский район </w:t>
            </w:r>
            <w:proofErr w:type="gramStart"/>
            <w:r w:rsidRPr="00CE67B2">
              <w:rPr>
                <w:rFonts w:ascii="Bookman Old Style" w:hAnsi="Bookman Old Style" w:cs="Times New Roman"/>
              </w:rPr>
              <w:t xml:space="preserve">на </w:t>
            </w:r>
            <w:r w:rsidR="00AE36F7" w:rsidRPr="00CE67B2">
              <w:rPr>
                <w:rFonts w:ascii="Bookman Old Style" w:hAnsi="Bookman Old Style" w:cs="Times New Roman"/>
              </w:rPr>
              <w:t xml:space="preserve"> реализа</w:t>
            </w:r>
            <w:r w:rsidRPr="00CE67B2">
              <w:rPr>
                <w:rFonts w:ascii="Bookman Old Style" w:hAnsi="Bookman Old Style" w:cs="Times New Roman"/>
              </w:rPr>
              <w:t>цию</w:t>
            </w:r>
            <w:proofErr w:type="gramEnd"/>
            <w:r w:rsidR="00AE36F7" w:rsidRPr="00CE67B2">
              <w:rPr>
                <w:rFonts w:ascii="Bookman Old Style" w:hAnsi="Bookman Old Style" w:cs="Times New Roman"/>
              </w:rPr>
              <w:t xml:space="preserve"> подп</w:t>
            </w:r>
            <w:r w:rsidR="00B01EAE" w:rsidRPr="00CE67B2">
              <w:rPr>
                <w:rFonts w:ascii="Bookman Old Style" w:hAnsi="Bookman Old Style" w:cs="Times New Roman"/>
              </w:rPr>
              <w:t>рограммы</w:t>
            </w:r>
            <w:r w:rsidRPr="00CE67B2">
              <w:rPr>
                <w:rFonts w:ascii="Bookman Old Style" w:hAnsi="Bookman Old Style" w:cs="Times New Roman"/>
              </w:rPr>
              <w:t xml:space="preserve"> №2  </w:t>
            </w:r>
            <w:r w:rsidR="00B01EAE" w:rsidRPr="00CE67B2">
              <w:rPr>
                <w:rFonts w:ascii="Bookman Old Style" w:hAnsi="Bookman Old Style" w:cs="Times New Roman"/>
              </w:rPr>
              <w:t xml:space="preserve"> составляет –</w:t>
            </w:r>
            <w:r w:rsidR="00746F85" w:rsidRPr="00CE67B2">
              <w:rPr>
                <w:rFonts w:ascii="Bookman Old Style" w:hAnsi="Bookman Old Style" w:cs="Times New Roman"/>
                <w:b/>
              </w:rPr>
              <w:t>26</w:t>
            </w:r>
            <w:r w:rsidR="00B01EAE" w:rsidRPr="00CE67B2">
              <w:rPr>
                <w:rFonts w:ascii="Bookman Old Style" w:hAnsi="Bookman Old Style" w:cs="Times New Roman"/>
                <w:b/>
              </w:rPr>
              <w:t>8,0тысяч рублей</w:t>
            </w:r>
            <w:r w:rsidR="00B01EAE" w:rsidRPr="00CE67B2">
              <w:rPr>
                <w:rFonts w:ascii="Bookman Old Style" w:hAnsi="Bookman Old Style" w:cs="Times New Roman"/>
              </w:rPr>
              <w:t xml:space="preserve">, в том числе по </w:t>
            </w:r>
            <w:r w:rsidR="00AE36F7" w:rsidRPr="00CE67B2">
              <w:rPr>
                <w:rFonts w:ascii="Bookman Old Style" w:hAnsi="Bookman Old Style" w:cs="Times New Roman"/>
              </w:rPr>
              <w:t xml:space="preserve">годам реализации </w:t>
            </w:r>
            <w:r w:rsidR="00B01EAE" w:rsidRPr="00CE67B2">
              <w:rPr>
                <w:rFonts w:ascii="Bookman Old Style" w:hAnsi="Bookman Old Style" w:cs="Times New Roman"/>
              </w:rPr>
              <w:t>:</w:t>
            </w:r>
          </w:p>
          <w:p w:rsidR="00B01EAE" w:rsidRPr="00CE67B2" w:rsidRDefault="007C5BB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</w:rPr>
            </w:pPr>
            <w:r w:rsidRPr="00CE67B2">
              <w:rPr>
                <w:rFonts w:ascii="Bookman Old Style" w:hAnsi="Bookman Old Style" w:cs="Times New Roman"/>
                <w:b/>
              </w:rPr>
              <w:t>1этап: 8</w:t>
            </w:r>
            <w:r w:rsidR="00FD74AE" w:rsidRPr="00CE67B2">
              <w:rPr>
                <w:rFonts w:ascii="Bookman Old Style" w:hAnsi="Bookman Old Style" w:cs="Times New Roman"/>
                <w:b/>
              </w:rPr>
              <w:t>8</w:t>
            </w:r>
            <w:r w:rsidR="00B01EAE" w:rsidRPr="00CE67B2">
              <w:rPr>
                <w:rFonts w:ascii="Bookman Old Style" w:hAnsi="Bookman Old Style" w:cs="Times New Roman"/>
                <w:b/>
              </w:rPr>
              <w:t>,0 тыс.</w:t>
            </w:r>
            <w:r w:rsidR="00FD74AE"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r w:rsidR="00B01EAE" w:rsidRPr="00CE67B2">
              <w:rPr>
                <w:rFonts w:ascii="Bookman Old Style" w:hAnsi="Bookman Old Style" w:cs="Times New Roman"/>
                <w:b/>
              </w:rPr>
              <w:t>руб: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2015 г.-0 тыс. руб;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2016 г. – 0 тыс. руб.;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2017 г. – 0 тыс. руб.;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2018 г. – 38,0 тыс. руб.;</w:t>
            </w:r>
          </w:p>
          <w:p w:rsidR="00FD74AE" w:rsidRPr="00CE67B2" w:rsidRDefault="00FD74AE" w:rsidP="00FD74AE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2019 г. – 50,0тыс. руб.;</w:t>
            </w:r>
          </w:p>
          <w:p w:rsidR="00B01EAE" w:rsidRPr="00CE67B2" w:rsidRDefault="00746F85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</w:rPr>
            </w:pPr>
            <w:r w:rsidRPr="00CE67B2">
              <w:rPr>
                <w:rFonts w:ascii="Bookman Old Style" w:hAnsi="Bookman Old Style" w:cs="Times New Roman"/>
                <w:b/>
              </w:rPr>
              <w:t>2 этап: 18</w:t>
            </w:r>
            <w:r w:rsidR="00B01EAE" w:rsidRPr="00CE67B2">
              <w:rPr>
                <w:rFonts w:ascii="Bookman Old Style" w:hAnsi="Bookman Old Style" w:cs="Times New Roman"/>
                <w:b/>
              </w:rPr>
              <w:t>0,</w:t>
            </w:r>
            <w:proofErr w:type="gramStart"/>
            <w:r w:rsidR="00B01EAE" w:rsidRPr="00CE67B2">
              <w:rPr>
                <w:rFonts w:ascii="Bookman Old Style" w:hAnsi="Bookman Old Style" w:cs="Times New Roman"/>
                <w:b/>
              </w:rPr>
              <w:t>0  тыс.</w:t>
            </w:r>
            <w:proofErr w:type="gramEnd"/>
            <w:r w:rsidR="00FD74AE" w:rsidRPr="00CE67B2">
              <w:rPr>
                <w:rFonts w:ascii="Bookman Old Style" w:hAnsi="Bookman Old Style" w:cs="Times New Roman"/>
                <w:b/>
              </w:rPr>
              <w:t xml:space="preserve"> </w:t>
            </w:r>
            <w:r w:rsidR="00B01EAE" w:rsidRPr="00CE67B2">
              <w:rPr>
                <w:rFonts w:ascii="Bookman Old Style" w:hAnsi="Bookman Old Style" w:cs="Times New Roman"/>
                <w:b/>
              </w:rPr>
              <w:t xml:space="preserve">руб: 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2020 г. – 50,0 тыс. руб.;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2021г.-70,0 тыс. руб.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2022г.-20,0 тыс. руб</w:t>
            </w:r>
            <w:r w:rsidR="00FD74AE" w:rsidRPr="00CE67B2">
              <w:rPr>
                <w:rFonts w:ascii="Bookman Old Style" w:hAnsi="Bookman Old Style" w:cs="Times New Roman"/>
              </w:rPr>
              <w:t>.</w:t>
            </w:r>
          </w:p>
          <w:p w:rsidR="00FD74AE" w:rsidRPr="00CE67B2" w:rsidRDefault="00DA5BFF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2023-2</w:t>
            </w:r>
            <w:r w:rsidR="00FD74AE" w:rsidRPr="00CE67B2">
              <w:rPr>
                <w:rFonts w:ascii="Bookman Old Style" w:hAnsi="Bookman Old Style" w:cs="Times New Roman"/>
              </w:rPr>
              <w:t>0,0 тыс. руб.</w:t>
            </w:r>
          </w:p>
          <w:p w:rsidR="00746F85" w:rsidRPr="00CE67B2" w:rsidRDefault="00746F85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</w:rPr>
            </w:pPr>
            <w:r w:rsidRPr="00CE67B2">
              <w:rPr>
                <w:rFonts w:ascii="Bookman Old Style" w:hAnsi="Bookman Old Style" w:cs="Times New Roman"/>
              </w:rPr>
              <w:t>2024-20,0 тыс.руб.</w:t>
            </w:r>
          </w:p>
          <w:p w:rsidR="00B01EAE" w:rsidRPr="00CE67B2" w:rsidRDefault="00B01EAE" w:rsidP="005010A0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highlight w:val="yellow"/>
              </w:rPr>
            </w:pPr>
            <w:r w:rsidRPr="00CE67B2">
              <w:rPr>
                <w:rFonts w:ascii="Bookman Old Style" w:hAnsi="Bookman Old Style" w:cs="Times New Roman"/>
              </w:rPr>
              <w:t>Финансирование мероприятий, связанных с реализацией настоящей Программы</w:t>
            </w:r>
            <w:r w:rsidR="00B21D8B" w:rsidRPr="00CE67B2">
              <w:rPr>
                <w:rFonts w:ascii="Bookman Old Style" w:hAnsi="Bookman Old Style" w:cs="Times New Roman"/>
              </w:rPr>
              <w:t xml:space="preserve">, осуществляется в пределах </w:t>
            </w:r>
            <w:proofErr w:type="gramStart"/>
            <w:r w:rsidR="00B21D8B" w:rsidRPr="00CE67B2">
              <w:rPr>
                <w:rFonts w:ascii="Bookman Old Style" w:hAnsi="Bookman Old Style" w:cs="Times New Roman"/>
              </w:rPr>
              <w:t xml:space="preserve">бюджетных </w:t>
            </w:r>
            <w:r w:rsidRPr="00CE67B2">
              <w:rPr>
                <w:rFonts w:ascii="Bookman Old Style" w:hAnsi="Bookman Old Style" w:cs="Times New Roman"/>
              </w:rPr>
              <w:t xml:space="preserve"> ассиг</w:t>
            </w:r>
            <w:r w:rsidR="00B21D8B" w:rsidRPr="00CE67B2">
              <w:rPr>
                <w:rFonts w:ascii="Bookman Old Style" w:hAnsi="Bookman Old Style" w:cs="Times New Roman"/>
              </w:rPr>
              <w:t>нований</w:t>
            </w:r>
            <w:proofErr w:type="gramEnd"/>
            <w:r w:rsidR="00B21D8B" w:rsidRPr="00CE67B2">
              <w:rPr>
                <w:rFonts w:ascii="Bookman Old Style" w:hAnsi="Bookman Old Style" w:cs="Times New Roman"/>
              </w:rPr>
              <w:t xml:space="preserve">, предусмотренных </w:t>
            </w:r>
            <w:r w:rsidRPr="00CE67B2">
              <w:rPr>
                <w:rFonts w:ascii="Bookman Old Style" w:hAnsi="Bookman Old Style" w:cs="Times New Roman"/>
              </w:rPr>
              <w:t xml:space="preserve"> в бюджете муниципального образования</w:t>
            </w:r>
            <w:r w:rsidR="00130F82" w:rsidRPr="00CE67B2">
              <w:rPr>
                <w:rFonts w:ascii="Bookman Old Style" w:hAnsi="Bookman Old Style" w:cs="Times New Roman"/>
              </w:rPr>
              <w:t xml:space="preserve"> </w:t>
            </w:r>
            <w:r w:rsidRPr="00CE67B2">
              <w:rPr>
                <w:rFonts w:ascii="Bookman Old Style" w:hAnsi="Bookman Old Style" w:cs="Times New Roman"/>
              </w:rPr>
              <w:t xml:space="preserve">Моздокский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</w:t>
            </w:r>
            <w:r w:rsidR="002D2375" w:rsidRPr="00CE67B2">
              <w:rPr>
                <w:rFonts w:ascii="Bookman Old Style" w:hAnsi="Bookman Old Style" w:cs="Times New Roman"/>
              </w:rPr>
              <w:t>местного</w:t>
            </w:r>
            <w:r w:rsidRPr="00CE67B2">
              <w:rPr>
                <w:rFonts w:ascii="Bookman Old Style" w:hAnsi="Bookman Old Style" w:cs="Times New Roman"/>
              </w:rPr>
              <w:t xml:space="preserve"> бюджета, инфляционных процессов и экономической ситуации на территории Моздокского района.</w:t>
            </w:r>
          </w:p>
        </w:tc>
      </w:tr>
      <w:tr w:rsidR="00B01EAE" w:rsidRPr="00CE67B2" w:rsidTr="00117F83">
        <w:tc>
          <w:tcPr>
            <w:tcW w:w="2977" w:type="dxa"/>
            <w:shd w:val="clear" w:color="auto" w:fill="auto"/>
          </w:tcPr>
          <w:p w:rsidR="00B01EAE" w:rsidRPr="00CE67B2" w:rsidRDefault="00B01EAE" w:rsidP="005010A0">
            <w:pPr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>Ожидаемые результаты реализации подпрограммы</w:t>
            </w:r>
            <w:r w:rsidR="00B21D8B" w:rsidRPr="00CE67B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№2 </w:t>
            </w:r>
          </w:p>
        </w:tc>
        <w:tc>
          <w:tcPr>
            <w:tcW w:w="6237" w:type="dxa"/>
            <w:shd w:val="clear" w:color="auto" w:fill="auto"/>
          </w:tcPr>
          <w:p w:rsidR="00B01EAE" w:rsidRPr="00CE67B2" w:rsidRDefault="00B01EAE" w:rsidP="005010A0">
            <w:pPr>
              <w:ind w:right="34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>- Планомерное увеличение количества проводимых мероприятий по профилактике терроризма и экстремизма на тер</w:t>
            </w:r>
            <w:r w:rsidR="002560CB" w:rsidRPr="00CE67B2">
              <w:rPr>
                <w:rFonts w:ascii="Bookman Old Style" w:hAnsi="Bookman Old Style" w:cs="Times New Roman"/>
                <w:sz w:val="20"/>
                <w:szCs w:val="20"/>
              </w:rPr>
              <w:t>ритории Моздокского района до 75</w:t>
            </w:r>
            <w:r w:rsidRPr="00CE67B2">
              <w:rPr>
                <w:rFonts w:ascii="Bookman Old Style" w:hAnsi="Bookman Old Style" w:cs="Times New Roman"/>
                <w:sz w:val="20"/>
                <w:szCs w:val="20"/>
              </w:rPr>
              <w:t xml:space="preserve"> ед.</w:t>
            </w:r>
          </w:p>
        </w:tc>
      </w:tr>
    </w:tbl>
    <w:p w:rsidR="00701C7F" w:rsidRPr="00CE67B2" w:rsidRDefault="00701C7F" w:rsidP="00AE7E10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0"/>
          <w:szCs w:val="20"/>
        </w:rPr>
      </w:pPr>
    </w:p>
    <w:p w:rsidR="005766D3" w:rsidRPr="00CE67B2" w:rsidRDefault="005766D3" w:rsidP="005766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1.</w:t>
      </w: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ХАРАКТЕРИСТИКА, СФЕРЫ РЕАЛИЗАЦИИ МУНИЦИПАЛЬНОЙ ПОДПРОГРАММЫ №</w:t>
      </w:r>
      <w:proofErr w:type="gramStart"/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2 ,</w:t>
      </w:r>
      <w:proofErr w:type="gramEnd"/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 xml:space="preserve"> ЕЕ ТЕКУЩЕЕ СОСТОЯНИЕ, ОСНОВНЫЕ ПРОБЛЕМЫ: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Общественно-политическая сит</w:t>
      </w:r>
      <w:r w:rsidR="005E34F1" w:rsidRPr="00CE67B2">
        <w:rPr>
          <w:rFonts w:ascii="Bookman Old Style" w:hAnsi="Bookman Old Style"/>
          <w:sz w:val="20"/>
          <w:szCs w:val="20"/>
        </w:rPr>
        <w:t xml:space="preserve">уация в </w:t>
      </w:r>
      <w:proofErr w:type="gramStart"/>
      <w:r w:rsidR="005E34F1" w:rsidRPr="00CE67B2">
        <w:rPr>
          <w:rFonts w:ascii="Bookman Old Style" w:hAnsi="Bookman Old Style"/>
          <w:sz w:val="20"/>
          <w:szCs w:val="20"/>
        </w:rPr>
        <w:t>Моздокском  районе</w:t>
      </w:r>
      <w:proofErr w:type="gramEnd"/>
      <w:r w:rsidR="005E34F1" w:rsidRPr="00CE67B2">
        <w:rPr>
          <w:rFonts w:ascii="Bookman Old Style" w:hAnsi="Bookman Old Style"/>
          <w:sz w:val="20"/>
          <w:szCs w:val="20"/>
        </w:rPr>
        <w:t xml:space="preserve"> в целом,</w:t>
      </w:r>
      <w:r w:rsidRPr="00CE67B2">
        <w:rPr>
          <w:rFonts w:ascii="Bookman Old Style" w:hAnsi="Bookman Old Style"/>
          <w:sz w:val="20"/>
          <w:szCs w:val="20"/>
        </w:rPr>
        <w:t xml:space="preserve"> стабильна. </w:t>
      </w:r>
      <w:proofErr w:type="gramStart"/>
      <w:r w:rsidRPr="00CE67B2">
        <w:rPr>
          <w:rFonts w:ascii="Bookman Old Style" w:hAnsi="Bookman Old Style"/>
          <w:sz w:val="20"/>
          <w:szCs w:val="20"/>
        </w:rPr>
        <w:t>Моздокский  район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многонационален.</w:t>
      </w:r>
    </w:p>
    <w:p w:rsidR="005766D3" w:rsidRPr="00CE67B2" w:rsidRDefault="005766D3" w:rsidP="005766D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Администрацией местного самоуправления Моздокского района ведется целенаправленная работа по сохранению стабильных и благоприятных межэтнических отношений. Этно</w:t>
      </w:r>
      <w:r w:rsidR="005E34F1" w:rsidRPr="00CE67B2">
        <w:rPr>
          <w:rFonts w:ascii="Bookman Old Style" w:hAnsi="Bookman Old Style"/>
          <w:sz w:val="20"/>
          <w:szCs w:val="20"/>
        </w:rPr>
        <w:t xml:space="preserve"> </w:t>
      </w:r>
      <w:r w:rsidRPr="00CE67B2">
        <w:rPr>
          <w:rFonts w:ascii="Bookman Old Style" w:hAnsi="Bookman Old Style"/>
          <w:sz w:val="20"/>
          <w:szCs w:val="20"/>
        </w:rPr>
        <w:t>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5766D3" w:rsidRPr="00CE67B2" w:rsidRDefault="005766D3" w:rsidP="005766D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5766D3" w:rsidRPr="00CE67B2" w:rsidRDefault="005766D3" w:rsidP="005766D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Особенно высока потенциальная конфликтогенность, склонность к проявлениям экстремизма в молодежной среде. В рассматриваемой </w:t>
      </w:r>
      <w:proofErr w:type="gramStart"/>
      <w:r w:rsidRPr="00CE67B2">
        <w:rPr>
          <w:rFonts w:ascii="Bookman Old Style" w:hAnsi="Bookman Old Style"/>
          <w:sz w:val="20"/>
          <w:szCs w:val="20"/>
        </w:rPr>
        <w:t>подпрограмме,  особое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Благодаря взаимодействию Администрации местного самоуправления Моздокского района с лидерами политических, общественных и религиозных объединений, межнациональных,</w:t>
      </w:r>
      <w:r w:rsidR="005E34F1" w:rsidRPr="00CE67B2">
        <w:rPr>
          <w:rFonts w:ascii="Bookman Old Style" w:hAnsi="Bookman Old Style"/>
          <w:sz w:val="20"/>
          <w:szCs w:val="20"/>
        </w:rPr>
        <w:t xml:space="preserve"> межрелигиозных </w:t>
      </w:r>
      <w:proofErr w:type="gramStart"/>
      <w:r w:rsidR="005E34F1" w:rsidRPr="00CE67B2">
        <w:rPr>
          <w:rFonts w:ascii="Bookman Old Style" w:hAnsi="Bookman Old Style"/>
          <w:sz w:val="20"/>
          <w:szCs w:val="20"/>
        </w:rPr>
        <w:t xml:space="preserve">конфликтов </w:t>
      </w:r>
      <w:r w:rsidRPr="00CE67B2">
        <w:rPr>
          <w:rFonts w:ascii="Bookman Old Style" w:hAnsi="Bookman Old Style"/>
          <w:sz w:val="20"/>
          <w:szCs w:val="20"/>
        </w:rPr>
        <w:t xml:space="preserve"> годах</w:t>
      </w:r>
      <w:proofErr w:type="gramEnd"/>
      <w:r w:rsidRPr="00CE67B2">
        <w:rPr>
          <w:rFonts w:ascii="Bookman Old Style" w:hAnsi="Bookman Old Style"/>
          <w:sz w:val="20"/>
          <w:szCs w:val="20"/>
        </w:rPr>
        <w:t xml:space="preserve"> не зарегистрировано.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Наиболее экстремистскирискогенной группой выступает молодежь.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 комплекс мер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5766D3" w:rsidRPr="00CE67B2" w:rsidRDefault="005766D3" w:rsidP="005766D3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2. ОСНОВНЫЕ ЦЕЛИ И ЗАДАЧИ ПОДПРОГРАММЫ №2:</w:t>
      </w:r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,Bold"/>
          <w:bCs/>
          <w:u w:val="single"/>
        </w:rPr>
        <w:t xml:space="preserve">Цели </w:t>
      </w:r>
      <w:proofErr w:type="gramStart"/>
      <w:r w:rsidRPr="00CE67B2">
        <w:rPr>
          <w:rFonts w:ascii="Bookman Old Style" w:hAnsi="Bookman Old Style" w:cs="Times New Roman,Bold"/>
          <w:bCs/>
          <w:u w:val="single"/>
        </w:rPr>
        <w:t>подпрограммы</w:t>
      </w:r>
      <w:r w:rsidRPr="00CE67B2">
        <w:rPr>
          <w:rFonts w:ascii="Bookman Old Style" w:hAnsi="Bookman Old Style" w:cs="Times New Roman,Bold"/>
          <w:bCs/>
        </w:rPr>
        <w:t>:</w:t>
      </w:r>
      <w:r w:rsidRPr="00CE67B2">
        <w:rPr>
          <w:rFonts w:ascii="Bookman Old Style" w:hAnsi="Bookman Old Style" w:cs="Times New Roman"/>
        </w:rPr>
        <w:t>.</w:t>
      </w:r>
      <w:proofErr w:type="gramEnd"/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</w:r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,Bold"/>
          <w:bCs/>
          <w:u w:val="single"/>
        </w:rPr>
      </w:pPr>
      <w:r w:rsidRPr="00CE67B2">
        <w:rPr>
          <w:rFonts w:ascii="Bookman Old Style" w:hAnsi="Bookman Old Style" w:cs="Times New Roman,Bold"/>
          <w:bCs/>
          <w:u w:val="single"/>
        </w:rPr>
        <w:t xml:space="preserve">Задачи подпрограммы: </w:t>
      </w:r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/>
        </w:rPr>
        <w:t xml:space="preserve">- </w:t>
      </w:r>
      <w:r w:rsidRPr="00CE67B2">
        <w:rPr>
          <w:rFonts w:ascii="Bookman Old Style" w:hAnsi="Bookman Old Style" w:cs="Times New Roman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5766D3" w:rsidRPr="00CE67B2" w:rsidRDefault="005766D3" w:rsidP="005766D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>-информирование населения Моздокского района по вопросам противодействия терроризму и экстремизму;</w:t>
      </w:r>
    </w:p>
    <w:p w:rsidR="005766D3" w:rsidRPr="00CE67B2" w:rsidRDefault="005766D3" w:rsidP="005766D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  <w:r w:rsidRPr="00CE67B2">
        <w:rPr>
          <w:rFonts w:ascii="Bookman Old Style" w:hAnsi="Bookman Old Style" w:cs="Times New Roman"/>
        </w:rPr>
        <w:t xml:space="preserve"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 </w:t>
      </w:r>
    </w:p>
    <w:p w:rsidR="005E34F1" w:rsidRPr="00CE67B2" w:rsidRDefault="005E34F1" w:rsidP="005766D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5E34F1" w:rsidRPr="00CE67B2" w:rsidRDefault="005E34F1" w:rsidP="005E34F1">
      <w:pPr>
        <w:spacing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3. СРОКИ И ЭТАПЫ РЕАЛИЗАЦИИ ПОДПРОГРАММЫ:</w:t>
      </w:r>
    </w:p>
    <w:p w:rsidR="005E34F1" w:rsidRPr="00CE67B2" w:rsidRDefault="005E34F1" w:rsidP="00117F83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Реализация подпрограммы будет проходить в период 2015 по 2024 годы </w:t>
      </w:r>
      <w:proofErr w:type="gramStart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включительно ,</w:t>
      </w:r>
      <w:proofErr w:type="gramEnd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в два этапа:</w:t>
      </w:r>
    </w:p>
    <w:p w:rsidR="005E34F1" w:rsidRPr="00CE67B2" w:rsidRDefault="005E34F1" w:rsidP="00117F83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lastRenderedPageBreak/>
        <w:t>1</w:t>
      </w:r>
      <w:proofErr w:type="gramStart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этап :</w:t>
      </w:r>
      <w:proofErr w:type="gramEnd"/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2015-2019гг.</w:t>
      </w:r>
    </w:p>
    <w:p w:rsidR="005E34F1" w:rsidRPr="00CE67B2" w:rsidRDefault="005E34F1" w:rsidP="00117F83">
      <w:pPr>
        <w:spacing w:after="0" w:line="240" w:lineRule="auto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2 этап: 2020-2024 гг.</w:t>
      </w:r>
    </w:p>
    <w:p w:rsidR="005766D3" w:rsidRPr="00CE67B2" w:rsidRDefault="005766D3" w:rsidP="00117F8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5766D3" w:rsidRPr="00CE67B2" w:rsidRDefault="005E34F1" w:rsidP="00117F83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4</w:t>
      </w:r>
      <w:r w:rsidR="005766D3"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. АНАЛИЗ РИСКОВ РЕАЛИЗАЦИИ МУНИЦИПАЛЬНОЙ ПОДПРОГРАММЫ И МЕР УПРАВЛЕНИЯ РИСКАМИ:</w:t>
      </w:r>
    </w:p>
    <w:p w:rsidR="005766D3" w:rsidRPr="00CE67B2" w:rsidRDefault="005766D3" w:rsidP="00117F83">
      <w:pPr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Cs/>
          <w:color w:val="000000"/>
          <w:sz w:val="20"/>
          <w:szCs w:val="20"/>
        </w:rPr>
        <w:t>Основными рисками реализации настоящей муниципальной подпрограммы будут являться:</w:t>
      </w:r>
    </w:p>
    <w:p w:rsidR="005766D3" w:rsidRPr="00CE67B2" w:rsidRDefault="005766D3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-макроэкономические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средств )на</w:t>
      </w:r>
      <w:proofErr w:type="gramEnd"/>
      <w:r w:rsidRPr="00CE67B2">
        <w:rPr>
          <w:rFonts w:ascii="Bookman Old Style" w:hAnsi="Bookman Old Style" w:cs="Times New Roman"/>
          <w:sz w:val="20"/>
          <w:szCs w:val="20"/>
        </w:rPr>
        <w:t xml:space="preserve"> исполнение мероприятий подпрограммы.</w:t>
      </w:r>
    </w:p>
    <w:p w:rsidR="005766D3" w:rsidRPr="00CE67B2" w:rsidRDefault="005766D3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-социальные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5766D3" w:rsidRPr="00CE67B2" w:rsidRDefault="005766D3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-законодательные риски:</w:t>
      </w:r>
      <w:r w:rsidRPr="00CE67B2">
        <w:rPr>
          <w:rFonts w:ascii="Bookman Old Style" w:hAnsi="Bookman Old Style" w:cs="Times New Roman"/>
          <w:sz w:val="20"/>
          <w:szCs w:val="20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 </w:t>
      </w:r>
    </w:p>
    <w:p w:rsidR="005766D3" w:rsidRPr="00CE67B2" w:rsidRDefault="005766D3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CE67B2">
        <w:rPr>
          <w:rFonts w:ascii="Bookman Old Style" w:hAnsi="Bookman Old Style" w:cs="Times New Roman"/>
          <w:sz w:val="20"/>
          <w:szCs w:val="20"/>
          <w:u w:val="single"/>
        </w:rPr>
        <w:t>-управленческие (внутренние) риски:</w:t>
      </w:r>
      <w:r w:rsidR="00CE67B2" w:rsidRPr="00CE67B2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Pr="00CE67B2">
        <w:rPr>
          <w:rFonts w:ascii="Bookman Old Style" w:hAnsi="Bookman Old Style" w:cs="Times New Roman"/>
          <w:sz w:val="20"/>
          <w:szCs w:val="20"/>
        </w:rPr>
        <w:t>Могут быть обусловлены неэффективным управлением реализацией муниципальной програм</w:t>
      </w:r>
      <w:r w:rsidR="00CE67B2" w:rsidRPr="00CE67B2">
        <w:rPr>
          <w:rFonts w:ascii="Bookman Old Style" w:hAnsi="Bookman Old Style" w:cs="Times New Roman"/>
          <w:sz w:val="20"/>
          <w:szCs w:val="20"/>
        </w:rPr>
        <w:t>мы, недостаточным качеством межв</w:t>
      </w:r>
      <w:r w:rsidRPr="00CE67B2">
        <w:rPr>
          <w:rFonts w:ascii="Bookman Old Style" w:hAnsi="Bookman Old Style" w:cs="Times New Roman"/>
          <w:sz w:val="20"/>
          <w:szCs w:val="20"/>
        </w:rPr>
        <w:t>едомственного взаимодействия, недостаточным контролем над реализацией пунктов программы.</w:t>
      </w:r>
    </w:p>
    <w:p w:rsidR="005766D3" w:rsidRPr="00CE67B2" w:rsidRDefault="005766D3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Основными мерами по управлению и минимизации последствий рисков будут являться:</w:t>
      </w:r>
    </w:p>
    <w:p w:rsidR="005766D3" w:rsidRPr="00CE67B2" w:rsidRDefault="005766D3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-качественный анализ исполнения пунктов подпрограммы.</w:t>
      </w:r>
    </w:p>
    <w:p w:rsidR="005766D3" w:rsidRPr="00CE67B2" w:rsidRDefault="005766D3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-правильное перспективное и краткосрочное планирование.</w:t>
      </w:r>
    </w:p>
    <w:p w:rsidR="005766D3" w:rsidRPr="00CE67B2" w:rsidRDefault="005766D3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5766D3" w:rsidRPr="00CE67B2" w:rsidRDefault="005766D3" w:rsidP="00117F8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 xml:space="preserve">-эффективная работа структур, входящих в состав районной </w:t>
      </w:r>
      <w:proofErr w:type="gramStart"/>
      <w:r w:rsidRPr="00CE67B2">
        <w:rPr>
          <w:rFonts w:ascii="Bookman Old Style" w:hAnsi="Bookman Old Style" w:cs="Times New Roman"/>
          <w:sz w:val="20"/>
          <w:szCs w:val="20"/>
        </w:rPr>
        <w:t>антитеррористической  комиссии</w:t>
      </w:r>
      <w:proofErr w:type="gramEnd"/>
    </w:p>
    <w:p w:rsidR="005766D3" w:rsidRPr="00CE67B2" w:rsidRDefault="005766D3" w:rsidP="00117F83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-качественное ресурсное обеспечение запланированных мероприятий.</w:t>
      </w:r>
    </w:p>
    <w:p w:rsidR="005766D3" w:rsidRPr="00CE67B2" w:rsidRDefault="00C50B32" w:rsidP="005766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E67B2">
        <w:rPr>
          <w:rFonts w:ascii="Bookman Old Style" w:hAnsi="Bookman Old Style" w:cs="Times New Roman"/>
          <w:b/>
          <w:sz w:val="20"/>
          <w:szCs w:val="20"/>
        </w:rPr>
        <w:t>5</w:t>
      </w:r>
      <w:r w:rsidR="00117F83" w:rsidRPr="00CE67B2">
        <w:rPr>
          <w:rFonts w:ascii="Bookman Old Style" w:hAnsi="Bookman Old Style" w:cs="Times New Roman"/>
          <w:b/>
          <w:sz w:val="20"/>
          <w:szCs w:val="20"/>
        </w:rPr>
        <w:t xml:space="preserve">. </w:t>
      </w:r>
      <w:r w:rsidR="005766D3" w:rsidRPr="00CE67B2">
        <w:rPr>
          <w:rFonts w:ascii="Bookman Old Style" w:hAnsi="Bookman Old Style" w:cs="Times New Roman"/>
          <w:b/>
          <w:sz w:val="20"/>
          <w:szCs w:val="20"/>
        </w:rPr>
        <w:t xml:space="preserve">ПОКАЗАТЕЛИ </w:t>
      </w:r>
      <w:proofErr w:type="gramStart"/>
      <w:r w:rsidR="005766D3" w:rsidRPr="00CE67B2">
        <w:rPr>
          <w:rFonts w:ascii="Bookman Old Style" w:hAnsi="Bookman Old Style" w:cs="Times New Roman"/>
          <w:b/>
          <w:sz w:val="20"/>
          <w:szCs w:val="20"/>
        </w:rPr>
        <w:t>( ИНДИКАТОРЫ</w:t>
      </w:r>
      <w:proofErr w:type="gramEnd"/>
      <w:r w:rsidR="005766D3" w:rsidRPr="00CE67B2">
        <w:rPr>
          <w:rFonts w:ascii="Bookman Old Style" w:hAnsi="Bookman Old Style" w:cs="Times New Roman"/>
          <w:b/>
          <w:sz w:val="20"/>
          <w:szCs w:val="20"/>
        </w:rPr>
        <w:t>) МУНИЦИПАЛЬНОЙ  ПРОГРАММЫ:</w:t>
      </w:r>
    </w:p>
    <w:p w:rsidR="005766D3" w:rsidRPr="00CE67B2" w:rsidRDefault="005766D3" w:rsidP="005766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5766D3" w:rsidRPr="00CE67B2" w:rsidRDefault="005766D3" w:rsidP="0011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 xml:space="preserve">Целевым показателем (индикатором) подпрограммы №2 является планомерное увеличение количества проведенных мероприятий по профилактике терроризма </w:t>
      </w:r>
      <w:r w:rsidRPr="00CE67B2">
        <w:rPr>
          <w:rFonts w:ascii="Bookman Old Style" w:hAnsi="Bookman Old Style" w:cs="Times New Roman,Bold"/>
          <w:bCs/>
          <w:sz w:val="20"/>
          <w:szCs w:val="20"/>
        </w:rPr>
        <w:t>и экстремизма на территории Моздокского района</w:t>
      </w:r>
    </w:p>
    <w:p w:rsidR="005766D3" w:rsidRPr="00CE67B2" w:rsidRDefault="005766D3" w:rsidP="0011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CE67B2">
        <w:rPr>
          <w:rFonts w:ascii="Bookman Old Style" w:hAnsi="Bookman Old Style" w:cs="Times New Roman"/>
          <w:sz w:val="20"/>
          <w:szCs w:val="20"/>
        </w:rPr>
        <w:t>Перечень и сведения о показателях (индикаторах) муниципальной подпрограммы приведены в приложении №2 к настоящей муниципальной Программе.</w:t>
      </w:r>
    </w:p>
    <w:p w:rsidR="005766D3" w:rsidRPr="00CE67B2" w:rsidRDefault="00C50B32" w:rsidP="00CE67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sz w:val="20"/>
          <w:szCs w:val="20"/>
        </w:rPr>
        <w:t>6</w:t>
      </w:r>
      <w:r w:rsidR="005766D3" w:rsidRPr="00CE67B2">
        <w:rPr>
          <w:rFonts w:ascii="Bookman Old Style" w:hAnsi="Bookman Old Style" w:cs="Times New Roman,Bold"/>
          <w:b/>
          <w:bCs/>
          <w:sz w:val="20"/>
          <w:szCs w:val="20"/>
        </w:rPr>
        <w:t>. ФИНАНСОВОЕ ОБЕСПЕЧЕНИЕ ПОДПРОГРАММЫ:</w:t>
      </w:r>
    </w:p>
    <w:p w:rsidR="005766D3" w:rsidRPr="00CE67B2" w:rsidRDefault="005766D3" w:rsidP="005766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0"/>
          <w:szCs w:val="20"/>
        </w:rPr>
      </w:pPr>
    </w:p>
    <w:p w:rsidR="005766D3" w:rsidRPr="00CE67B2" w:rsidRDefault="005766D3" w:rsidP="005766D3">
      <w:pPr>
        <w:pStyle w:val="ConsPlusNonformat"/>
        <w:widowControl/>
        <w:tabs>
          <w:tab w:val="left" w:pos="7513"/>
        </w:tabs>
        <w:jc w:val="both"/>
        <w:rPr>
          <w:rFonts w:ascii="Bookman Old Style" w:hAnsi="Bookman Old Style" w:cs="Times New Roman,Bold"/>
          <w:bCs/>
        </w:rPr>
      </w:pPr>
      <w:r w:rsidRPr="00CE67B2">
        <w:rPr>
          <w:rFonts w:ascii="Bookman Old Style" w:hAnsi="Bookman Old Style" w:cs="Times New Roman"/>
        </w:rPr>
        <w:t xml:space="preserve">Финансирование мероприятий подпрограммы №2 осуществляется в соответствии с ресурсным </w:t>
      </w:r>
      <w:proofErr w:type="gramStart"/>
      <w:r w:rsidRPr="00CE67B2">
        <w:rPr>
          <w:rFonts w:ascii="Bookman Old Style" w:hAnsi="Bookman Old Style" w:cs="Times New Roman"/>
        </w:rPr>
        <w:t>обеспечением  Программы</w:t>
      </w:r>
      <w:proofErr w:type="gramEnd"/>
      <w:r w:rsidRPr="00CE67B2">
        <w:rPr>
          <w:rFonts w:ascii="Bookman Old Style" w:hAnsi="Bookman Old Style" w:cs="Times New Roman"/>
        </w:rPr>
        <w:t xml:space="preserve">. </w:t>
      </w:r>
      <w:r w:rsidRPr="00CE67B2">
        <w:rPr>
          <w:rFonts w:ascii="Bookman Old Style" w:hAnsi="Bookman Old Style" w:cs="Times New Roman,Bold"/>
          <w:bCs/>
        </w:rPr>
        <w:t xml:space="preserve"> Информация по ресурсному обеспечению программы приведена в приложении №3 к настоящей муниципальной программе.</w:t>
      </w:r>
    </w:p>
    <w:p w:rsidR="005766D3" w:rsidRPr="00CE67B2" w:rsidRDefault="005766D3" w:rsidP="005766D3">
      <w:pPr>
        <w:pStyle w:val="ConsPlusCell"/>
        <w:widowControl/>
        <w:tabs>
          <w:tab w:val="left" w:pos="7513"/>
        </w:tabs>
        <w:jc w:val="both"/>
        <w:rPr>
          <w:rFonts w:ascii="Bookman Old Style" w:hAnsi="Bookman Old Style" w:cs="Times New Roman"/>
        </w:rPr>
      </w:pPr>
    </w:p>
    <w:p w:rsidR="005766D3" w:rsidRPr="00CE67B2" w:rsidRDefault="00C50B32" w:rsidP="005766D3">
      <w:pPr>
        <w:spacing w:line="240" w:lineRule="auto"/>
        <w:rPr>
          <w:rFonts w:ascii="Bookman Old Style" w:hAnsi="Bookman Old Style" w:cs="Times New Roman,Bold"/>
          <w:b/>
          <w:bCs/>
          <w:color w:val="000000"/>
          <w:sz w:val="20"/>
          <w:szCs w:val="20"/>
        </w:rPr>
      </w:pPr>
      <w:r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7</w:t>
      </w:r>
      <w:r w:rsidR="005766D3" w:rsidRPr="00CE67B2">
        <w:rPr>
          <w:rFonts w:ascii="Bookman Old Style" w:hAnsi="Bookman Old Style" w:cs="Times New Roman,Bold"/>
          <w:b/>
          <w:bCs/>
          <w:color w:val="000000"/>
          <w:sz w:val="20"/>
          <w:szCs w:val="20"/>
        </w:rPr>
        <w:t>. ОЖИДАЕМЫЕ КОНЕЧНЫЕ РЕЗУЛЬТАТЫ ПОДПРОГРАММЫ: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>Ожидаемые результаты реализации программы:</w:t>
      </w:r>
    </w:p>
    <w:p w:rsidR="005766D3" w:rsidRPr="00CE67B2" w:rsidRDefault="005766D3" w:rsidP="005766D3">
      <w:pPr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E67B2">
        <w:rPr>
          <w:rFonts w:ascii="Bookman Old Style" w:hAnsi="Bookman Old Style"/>
          <w:sz w:val="20"/>
          <w:szCs w:val="20"/>
        </w:rPr>
        <w:t xml:space="preserve">-Увеличение общего количества проведенных мероприятий по профилактике терроризма и экстремизма на территории Моздокского района до </w:t>
      </w:r>
      <w:r w:rsidR="00C50B32" w:rsidRPr="00CE67B2">
        <w:rPr>
          <w:rFonts w:ascii="Bookman Old Style" w:hAnsi="Bookman Old Style"/>
          <w:sz w:val="20"/>
          <w:szCs w:val="20"/>
        </w:rPr>
        <w:t>75</w:t>
      </w:r>
      <w:r w:rsidRPr="00CE67B2">
        <w:rPr>
          <w:rFonts w:ascii="Bookman Old Style" w:hAnsi="Bookman Old Style"/>
          <w:sz w:val="20"/>
          <w:szCs w:val="20"/>
        </w:rPr>
        <w:t xml:space="preserve"> ед. в год.</w:t>
      </w:r>
    </w:p>
    <w:p w:rsidR="00701C7F" w:rsidRDefault="00701C7F" w:rsidP="00AE7E10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  <w:sectPr w:rsidR="00701C7F" w:rsidSect="0061574E">
          <w:pgSz w:w="11906" w:h="16838"/>
          <w:pgMar w:top="567" w:right="707" w:bottom="142" w:left="1701" w:header="708" w:footer="708" w:gutter="0"/>
          <w:cols w:space="708"/>
          <w:docGrid w:linePitch="360"/>
        </w:sectPr>
      </w:pPr>
    </w:p>
    <w:p w:rsidR="002D2375" w:rsidRPr="00B60B6F" w:rsidRDefault="002D2375" w:rsidP="00117F83">
      <w:pPr>
        <w:spacing w:after="0" w:line="240" w:lineRule="auto"/>
        <w:ind w:left="9498" w:right="252"/>
        <w:jc w:val="center"/>
        <w:rPr>
          <w:rFonts w:ascii="Bookman Old Style" w:hAnsi="Bookman Old Style" w:cs="Times New Roman,Bold"/>
          <w:bCs/>
          <w:i/>
          <w:sz w:val="18"/>
          <w:szCs w:val="18"/>
        </w:rPr>
      </w:pPr>
      <w:r w:rsidRPr="00B60B6F">
        <w:rPr>
          <w:rFonts w:ascii="Bookman Old Style" w:hAnsi="Bookman Old Style" w:cs="Times New Roman,Bold"/>
          <w:bCs/>
          <w:i/>
          <w:sz w:val="18"/>
          <w:szCs w:val="18"/>
        </w:rPr>
        <w:lastRenderedPageBreak/>
        <w:t xml:space="preserve">Приложение № </w:t>
      </w:r>
      <w:r w:rsidR="00C50B32" w:rsidRPr="00B60B6F">
        <w:rPr>
          <w:rFonts w:ascii="Bookman Old Style" w:hAnsi="Bookman Old Style" w:cs="Times New Roman,Bold"/>
          <w:bCs/>
          <w:i/>
          <w:sz w:val="18"/>
          <w:szCs w:val="18"/>
        </w:rPr>
        <w:t>1</w:t>
      </w:r>
    </w:p>
    <w:p w:rsidR="002D2375" w:rsidRPr="00B60B6F" w:rsidRDefault="00DE6C1F" w:rsidP="00117F83">
      <w:pPr>
        <w:spacing w:after="0" w:line="240" w:lineRule="auto"/>
        <w:ind w:left="9498" w:right="252"/>
        <w:jc w:val="center"/>
        <w:rPr>
          <w:rFonts w:ascii="Bookman Old Style" w:hAnsi="Bookman Old Style" w:cs="Times New Roman,Bold"/>
          <w:bCs/>
          <w:i/>
          <w:sz w:val="18"/>
          <w:szCs w:val="18"/>
        </w:rPr>
      </w:pPr>
      <w:r w:rsidRPr="00B60B6F">
        <w:rPr>
          <w:rFonts w:ascii="Bookman Old Style" w:hAnsi="Bookman Old Style" w:cs="Times New Roman,Bold"/>
          <w:bCs/>
          <w:i/>
          <w:sz w:val="18"/>
          <w:szCs w:val="18"/>
        </w:rPr>
        <w:t>к муниципальной</w:t>
      </w:r>
    </w:p>
    <w:p w:rsidR="00DE6C1F" w:rsidRPr="00B60B6F" w:rsidRDefault="00DE6C1F" w:rsidP="00117F83">
      <w:pPr>
        <w:spacing w:after="0" w:line="240" w:lineRule="auto"/>
        <w:ind w:left="9498" w:right="252"/>
        <w:jc w:val="center"/>
        <w:rPr>
          <w:rFonts w:ascii="Bookman Old Style" w:hAnsi="Bookman Old Style" w:cs="Times New Roman,Bold"/>
          <w:bCs/>
          <w:i/>
          <w:sz w:val="18"/>
          <w:szCs w:val="18"/>
        </w:rPr>
      </w:pPr>
      <w:r w:rsidRPr="00B60B6F">
        <w:rPr>
          <w:rFonts w:ascii="Bookman Old Style" w:hAnsi="Bookman Old Style" w:cs="Times New Roman,Bold"/>
          <w:bCs/>
          <w:i/>
          <w:sz w:val="18"/>
          <w:szCs w:val="18"/>
        </w:rPr>
        <w:t>программе</w:t>
      </w:r>
    </w:p>
    <w:p w:rsidR="002D2375" w:rsidRDefault="002D2375" w:rsidP="002D2375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701C7F" w:rsidRPr="00117F83" w:rsidRDefault="00C60D01" w:rsidP="002D2375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117F83">
        <w:rPr>
          <w:rFonts w:ascii="Bookman Old Style" w:hAnsi="Bookman Old Style"/>
          <w:b/>
          <w:bCs/>
          <w:sz w:val="16"/>
          <w:szCs w:val="16"/>
        </w:rPr>
        <w:t xml:space="preserve">ПЕРЕЧЕНЬ ОСНОВНЫХ </w:t>
      </w:r>
      <w:r w:rsidR="000C7286" w:rsidRPr="00117F83">
        <w:rPr>
          <w:rFonts w:ascii="Bookman Old Style" w:hAnsi="Bookman Old Style"/>
          <w:b/>
          <w:bCs/>
          <w:sz w:val="16"/>
          <w:szCs w:val="16"/>
        </w:rPr>
        <w:t>МЕРОПРИЯТИЙ МУНИЦИ</w:t>
      </w:r>
      <w:r w:rsidR="006B6624" w:rsidRPr="00117F83">
        <w:rPr>
          <w:rFonts w:ascii="Bookman Old Style" w:hAnsi="Bookman Old Style"/>
          <w:b/>
          <w:bCs/>
          <w:sz w:val="16"/>
          <w:szCs w:val="16"/>
        </w:rPr>
        <w:t xml:space="preserve">ПАЛЬНОЙ </w:t>
      </w:r>
      <w:r w:rsidR="008944A5" w:rsidRPr="00117F83">
        <w:rPr>
          <w:rFonts w:ascii="Bookman Old Style" w:hAnsi="Bookman Old Style"/>
          <w:b/>
          <w:bCs/>
          <w:sz w:val="16"/>
          <w:szCs w:val="16"/>
        </w:rPr>
        <w:t>ПРОГРАММЫ</w:t>
      </w:r>
    </w:p>
    <w:p w:rsidR="00701C7F" w:rsidRPr="00117F83" w:rsidRDefault="0079497B" w:rsidP="002D2375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 w:rsidRPr="00117F83">
        <w:rPr>
          <w:rFonts w:ascii="Bookman Old Style" w:hAnsi="Bookman Old Style"/>
          <w:sz w:val="16"/>
          <w:szCs w:val="16"/>
        </w:rPr>
        <w:t>(</w:t>
      </w:r>
      <w:r w:rsidR="00701C7F" w:rsidRPr="00117F83">
        <w:rPr>
          <w:rFonts w:ascii="Bookman Old Style" w:hAnsi="Bookman Old Style"/>
          <w:sz w:val="16"/>
          <w:szCs w:val="16"/>
        </w:rPr>
        <w:t>в тыс. руб.)</w:t>
      </w:r>
    </w:p>
    <w:tbl>
      <w:tblPr>
        <w:tblW w:w="15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137"/>
        <w:gridCol w:w="1562"/>
        <w:gridCol w:w="1134"/>
        <w:gridCol w:w="992"/>
        <w:gridCol w:w="851"/>
        <w:gridCol w:w="850"/>
        <w:gridCol w:w="851"/>
        <w:gridCol w:w="850"/>
        <w:gridCol w:w="851"/>
        <w:gridCol w:w="850"/>
        <w:gridCol w:w="709"/>
        <w:gridCol w:w="860"/>
        <w:gridCol w:w="17"/>
        <w:gridCol w:w="12"/>
        <w:gridCol w:w="25"/>
        <w:gridCol w:w="63"/>
        <w:gridCol w:w="30"/>
        <w:gridCol w:w="20"/>
        <w:gridCol w:w="37"/>
        <w:gridCol w:w="13"/>
        <w:gridCol w:w="12"/>
        <w:gridCol w:w="65"/>
        <w:gridCol w:w="407"/>
        <w:gridCol w:w="123"/>
        <w:gridCol w:w="40"/>
      </w:tblGrid>
      <w:tr w:rsidR="00A043DB" w:rsidRPr="00117F83" w:rsidTr="00A56A0F">
        <w:trPr>
          <w:gridAfter w:val="2"/>
          <w:wAfter w:w="163" w:type="dxa"/>
          <w:cantSplit/>
        </w:trPr>
        <w:tc>
          <w:tcPr>
            <w:tcW w:w="519" w:type="dxa"/>
            <w:vMerge w:val="restart"/>
          </w:tcPr>
          <w:p w:rsidR="00701C7F" w:rsidRPr="00117F83" w:rsidRDefault="00701C7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№№</w:t>
            </w:r>
          </w:p>
          <w:p w:rsidR="00701C7F" w:rsidRPr="00117F83" w:rsidRDefault="00701C7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пп</w:t>
            </w:r>
          </w:p>
        </w:tc>
        <w:tc>
          <w:tcPr>
            <w:tcW w:w="4137" w:type="dxa"/>
            <w:vMerge w:val="restart"/>
            <w:vAlign w:val="center"/>
          </w:tcPr>
          <w:p w:rsidR="00701C7F" w:rsidRPr="00117F83" w:rsidRDefault="00701C7F" w:rsidP="00AE7E10">
            <w:pPr>
              <w:pStyle w:val="1"/>
              <w:tabs>
                <w:tab w:val="left" w:pos="7513"/>
              </w:tabs>
              <w:spacing w:before="0" w:after="0"/>
              <w:jc w:val="center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vAlign w:val="center"/>
          </w:tcPr>
          <w:p w:rsidR="00701C7F" w:rsidRPr="00117F83" w:rsidRDefault="00701C7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Исполнител</w:t>
            </w:r>
            <w:r w:rsidR="002D2375" w:rsidRPr="00117F83">
              <w:rPr>
                <w:rFonts w:ascii="Bookman Old Style" w:hAnsi="Bookman Old Style"/>
                <w:bCs/>
                <w:sz w:val="16"/>
                <w:szCs w:val="16"/>
              </w:rPr>
              <w:t>ь мероприятия</w:t>
            </w:r>
          </w:p>
        </w:tc>
        <w:tc>
          <w:tcPr>
            <w:tcW w:w="1134" w:type="dxa"/>
            <w:vMerge w:val="restart"/>
          </w:tcPr>
          <w:p w:rsidR="00701C7F" w:rsidRPr="00117F83" w:rsidRDefault="00701C7F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Объём финансирования</w:t>
            </w:r>
          </w:p>
          <w:p w:rsidR="006454F8" w:rsidRPr="00117F83" w:rsidRDefault="006454F8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(тыс.руб.)</w:t>
            </w:r>
          </w:p>
        </w:tc>
        <w:tc>
          <w:tcPr>
            <w:tcW w:w="8365" w:type="dxa"/>
            <w:gridSpan w:val="20"/>
          </w:tcPr>
          <w:p w:rsidR="00701C7F" w:rsidRPr="00117F83" w:rsidRDefault="00701C7F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в том числе</w:t>
            </w:r>
            <w:r w:rsidR="00922F4A" w:rsidRPr="00117F8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</w:tc>
      </w:tr>
      <w:tr w:rsidR="00922F4A" w:rsidRPr="00117F83" w:rsidTr="00CE67B2">
        <w:trPr>
          <w:cantSplit/>
          <w:trHeight w:val="627"/>
        </w:trPr>
        <w:tc>
          <w:tcPr>
            <w:tcW w:w="519" w:type="dxa"/>
            <w:vMerge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7" w:type="dxa"/>
            <w:vMerge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2021</w:t>
            </w:r>
          </w:p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 xml:space="preserve">2022 </w:t>
            </w:r>
          </w:p>
          <w:p w:rsidR="002560CB" w:rsidRPr="00117F83" w:rsidRDefault="002560CB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год</w:t>
            </w:r>
          </w:p>
        </w:tc>
        <w:tc>
          <w:tcPr>
            <w:tcW w:w="860" w:type="dxa"/>
            <w:vAlign w:val="center"/>
          </w:tcPr>
          <w:p w:rsidR="002560CB" w:rsidRPr="00117F83" w:rsidRDefault="002560CB" w:rsidP="00E75A5B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2023 год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922F4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2024</w:t>
            </w:r>
          </w:p>
          <w:p w:rsidR="002560CB" w:rsidRPr="00117F83" w:rsidRDefault="00B60B6F" w:rsidP="00B60B6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год</w:t>
            </w:r>
          </w:p>
        </w:tc>
      </w:tr>
      <w:tr w:rsidR="00922F4A" w:rsidRPr="00117F83" w:rsidTr="00CE67B2">
        <w:trPr>
          <w:cantSplit/>
          <w:trHeight w:val="497"/>
        </w:trPr>
        <w:tc>
          <w:tcPr>
            <w:tcW w:w="519" w:type="dxa"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7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Подпрограмма1:</w:t>
            </w:r>
          </w:p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Обеспечение антитеррористической защищенности образовательных организаций Моздокского района</w:t>
            </w:r>
          </w:p>
        </w:tc>
        <w:tc>
          <w:tcPr>
            <w:tcW w:w="1562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60CB" w:rsidRPr="00117F83" w:rsidRDefault="009421AE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9500,6</w:t>
            </w:r>
          </w:p>
        </w:tc>
        <w:tc>
          <w:tcPr>
            <w:tcW w:w="992" w:type="dxa"/>
            <w:vAlign w:val="center"/>
          </w:tcPr>
          <w:p w:rsidR="002560CB" w:rsidRPr="00117F83" w:rsidRDefault="002560CB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1095,3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 w:hanging="108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1221,5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373,7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811,4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785,6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914,4</w:t>
            </w:r>
          </w:p>
        </w:tc>
        <w:tc>
          <w:tcPr>
            <w:tcW w:w="850" w:type="dxa"/>
            <w:vAlign w:val="center"/>
          </w:tcPr>
          <w:p w:rsidR="002560CB" w:rsidRPr="00117F83" w:rsidRDefault="00E26A29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</w:t>
            </w:r>
            <w:r w:rsidR="009421AE" w:rsidRPr="00117F83">
              <w:rPr>
                <w:rFonts w:ascii="Bookman Old Style" w:hAnsi="Bookman Old Style"/>
                <w:sz w:val="16"/>
                <w:szCs w:val="16"/>
              </w:rPr>
              <w:t>311,</w:t>
            </w:r>
            <w:r w:rsidR="00855C33" w:rsidRPr="00117F8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560CB" w:rsidRPr="00117F83" w:rsidRDefault="00E26A29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1222</w:t>
            </w:r>
            <w:r w:rsidR="002560CB" w:rsidRPr="00117F83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117F83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860" w:type="dxa"/>
            <w:vAlign w:val="center"/>
          </w:tcPr>
          <w:p w:rsidR="002560CB" w:rsidRPr="00117F83" w:rsidRDefault="009421AE" w:rsidP="00E75A5B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884</w:t>
            </w:r>
            <w:r w:rsidR="00E26A29" w:rsidRPr="00117F83">
              <w:rPr>
                <w:rFonts w:ascii="Bookman Old Style" w:hAnsi="Bookman Old Style"/>
                <w:sz w:val="16"/>
                <w:szCs w:val="16"/>
              </w:rPr>
              <w:t>,9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9421AE" w:rsidP="00E75A5B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880,0</w:t>
            </w:r>
          </w:p>
        </w:tc>
      </w:tr>
      <w:tr w:rsidR="00922F4A" w:rsidRPr="00117F83" w:rsidTr="00117F83">
        <w:trPr>
          <w:trHeight w:val="599"/>
        </w:trPr>
        <w:tc>
          <w:tcPr>
            <w:tcW w:w="519" w:type="dxa"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137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Установка</w:t>
            </w:r>
            <w:r w:rsidR="00E26A29" w:rsidRPr="00117F83">
              <w:rPr>
                <w:rFonts w:ascii="Bookman Old Style" w:hAnsi="Bookman Old Style"/>
                <w:sz w:val="16"/>
                <w:szCs w:val="16"/>
              </w:rPr>
              <w:t xml:space="preserve"> и дооборудование </w:t>
            </w: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 систем видеонаблюдения в образовательных организациях Моздокского района, приобретение комплектующих , в т.ч. жестких дисков </w:t>
            </w:r>
          </w:p>
        </w:tc>
        <w:tc>
          <w:tcPr>
            <w:tcW w:w="1562" w:type="dxa"/>
          </w:tcPr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-Районная АТК</w:t>
            </w:r>
          </w:p>
        </w:tc>
        <w:tc>
          <w:tcPr>
            <w:tcW w:w="1134" w:type="dxa"/>
            <w:vAlign w:val="center"/>
          </w:tcPr>
          <w:p w:rsidR="002560CB" w:rsidRPr="00117F83" w:rsidRDefault="008A5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3545,07</w:t>
            </w:r>
          </w:p>
        </w:tc>
        <w:tc>
          <w:tcPr>
            <w:tcW w:w="992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459,42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41,0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403,7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785,6</w:t>
            </w:r>
          </w:p>
        </w:tc>
        <w:tc>
          <w:tcPr>
            <w:tcW w:w="851" w:type="dxa"/>
            <w:vAlign w:val="center"/>
          </w:tcPr>
          <w:p w:rsidR="002560CB" w:rsidRPr="00117F83" w:rsidRDefault="0036784C" w:rsidP="002D2375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734,2</w:t>
            </w:r>
          </w:p>
        </w:tc>
        <w:tc>
          <w:tcPr>
            <w:tcW w:w="850" w:type="dxa"/>
            <w:vAlign w:val="center"/>
          </w:tcPr>
          <w:p w:rsidR="002560CB" w:rsidRPr="00117F83" w:rsidRDefault="009C734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777</w:t>
            </w:r>
            <w:r w:rsidR="00855C33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,15</w:t>
            </w:r>
          </w:p>
        </w:tc>
        <w:tc>
          <w:tcPr>
            <w:tcW w:w="709" w:type="dxa"/>
            <w:vAlign w:val="center"/>
          </w:tcPr>
          <w:p w:rsidR="002560CB" w:rsidRPr="00117F83" w:rsidRDefault="00134BE6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2560CB" w:rsidRPr="00117F83" w:rsidRDefault="00BB182F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8A5CF2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</w:tr>
      <w:tr w:rsidR="00922F4A" w:rsidRPr="00117F83" w:rsidTr="00A56A0F">
        <w:tc>
          <w:tcPr>
            <w:tcW w:w="519" w:type="dxa"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37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Ремонт и установка ограждений в образовательных учреждениях Моздокского района</w:t>
            </w:r>
          </w:p>
        </w:tc>
        <w:tc>
          <w:tcPr>
            <w:tcW w:w="1562" w:type="dxa"/>
          </w:tcPr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-Районная АТК </w:t>
            </w:r>
          </w:p>
        </w:tc>
        <w:tc>
          <w:tcPr>
            <w:tcW w:w="1134" w:type="dxa"/>
            <w:vAlign w:val="center"/>
          </w:tcPr>
          <w:p w:rsidR="002560CB" w:rsidRPr="00117F83" w:rsidRDefault="008A5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3111,68</w:t>
            </w:r>
          </w:p>
        </w:tc>
        <w:tc>
          <w:tcPr>
            <w:tcW w:w="992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265,88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871,50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207,70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  <w:r w:rsidR="00B4204E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63,4</w:t>
            </w:r>
          </w:p>
        </w:tc>
        <w:tc>
          <w:tcPr>
            <w:tcW w:w="850" w:type="dxa"/>
            <w:vAlign w:val="center"/>
          </w:tcPr>
          <w:p w:rsidR="002560CB" w:rsidRPr="00117F83" w:rsidRDefault="00855C33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11</w:t>
            </w:r>
            <w:r w:rsidR="00981B73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2560CB" w:rsidRPr="00117F83" w:rsidRDefault="00134BE6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592,2</w:t>
            </w:r>
          </w:p>
        </w:tc>
        <w:tc>
          <w:tcPr>
            <w:tcW w:w="860" w:type="dxa"/>
            <w:vAlign w:val="center"/>
          </w:tcPr>
          <w:p w:rsidR="002560CB" w:rsidRPr="00117F83" w:rsidRDefault="00FB69E6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BB182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500,0</w:t>
            </w:r>
          </w:p>
        </w:tc>
      </w:tr>
      <w:tr w:rsidR="00922F4A" w:rsidRPr="00117F83" w:rsidTr="00A56A0F">
        <w:tc>
          <w:tcPr>
            <w:tcW w:w="519" w:type="dxa"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4137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Приобретение металлодетекторов</w:t>
            </w:r>
          </w:p>
        </w:tc>
        <w:tc>
          <w:tcPr>
            <w:tcW w:w="1562" w:type="dxa"/>
          </w:tcPr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Управление образования </w:t>
            </w:r>
          </w:p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-Районная АТК </w:t>
            </w:r>
          </w:p>
        </w:tc>
        <w:tc>
          <w:tcPr>
            <w:tcW w:w="1134" w:type="dxa"/>
            <w:vAlign w:val="center"/>
          </w:tcPr>
          <w:p w:rsidR="002560CB" w:rsidRPr="00117F83" w:rsidRDefault="008A5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650,92</w:t>
            </w:r>
          </w:p>
        </w:tc>
        <w:tc>
          <w:tcPr>
            <w:tcW w:w="992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8F7520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450</w:t>
            </w:r>
            <w:r w:rsidR="005F4FE8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,92</w:t>
            </w:r>
          </w:p>
        </w:tc>
        <w:tc>
          <w:tcPr>
            <w:tcW w:w="709" w:type="dxa"/>
            <w:vAlign w:val="center"/>
          </w:tcPr>
          <w:p w:rsidR="002560CB" w:rsidRPr="00117F83" w:rsidRDefault="00BB182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560CB" w:rsidRPr="00117F83" w:rsidRDefault="002560CB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8F7520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</w:tr>
      <w:tr w:rsidR="00922F4A" w:rsidRPr="00117F83" w:rsidTr="00A56A0F">
        <w:tc>
          <w:tcPr>
            <w:tcW w:w="519" w:type="dxa"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137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Установка противотаранных устройств и средств ограничения скорости  в образовательных организациях Моздокского района</w:t>
            </w:r>
          </w:p>
        </w:tc>
        <w:tc>
          <w:tcPr>
            <w:tcW w:w="1562" w:type="dxa"/>
          </w:tcPr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-Районная АТК </w:t>
            </w:r>
          </w:p>
        </w:tc>
        <w:tc>
          <w:tcPr>
            <w:tcW w:w="1134" w:type="dxa"/>
            <w:vAlign w:val="center"/>
          </w:tcPr>
          <w:p w:rsidR="002560CB" w:rsidRPr="00117F83" w:rsidRDefault="002519C9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1210</w:t>
            </w:r>
            <w:r w:rsidR="008A5CF2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,4</w:t>
            </w: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370,0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332,70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36784C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560CB" w:rsidRPr="00117F83" w:rsidRDefault="00BB182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560CB" w:rsidRPr="00117F83" w:rsidRDefault="00BF656F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190</w:t>
            </w:r>
            <w:r w:rsidR="00E13DE9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,9</w:t>
            </w:r>
            <w:r w:rsidR="002519C9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8A5CF2">
            <w:pPr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300,0</w:t>
            </w:r>
          </w:p>
          <w:p w:rsidR="002560CB" w:rsidRPr="00117F83" w:rsidRDefault="002560CB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922F4A" w:rsidRPr="00117F83" w:rsidTr="00A56A0F">
        <w:tc>
          <w:tcPr>
            <w:tcW w:w="519" w:type="dxa"/>
          </w:tcPr>
          <w:p w:rsidR="002560CB" w:rsidRPr="00117F83" w:rsidRDefault="002560CB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4137" w:type="dxa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Приобретение систем контроля и управления доступа для образовательных учреждений (включая домофоны)</w:t>
            </w:r>
          </w:p>
        </w:tc>
        <w:tc>
          <w:tcPr>
            <w:tcW w:w="1562" w:type="dxa"/>
          </w:tcPr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2560CB" w:rsidRPr="00117F83" w:rsidRDefault="002560CB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-Районная АТК </w:t>
            </w:r>
          </w:p>
        </w:tc>
        <w:tc>
          <w:tcPr>
            <w:tcW w:w="1134" w:type="dxa"/>
            <w:vAlign w:val="center"/>
          </w:tcPr>
          <w:p w:rsidR="002560CB" w:rsidRPr="00117F83" w:rsidRDefault="008A5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982,505</w:t>
            </w:r>
          </w:p>
        </w:tc>
        <w:tc>
          <w:tcPr>
            <w:tcW w:w="992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2560C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117F83" w:rsidRDefault="001A0D7B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117F83" w:rsidRDefault="00855C33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72,005</w:t>
            </w:r>
          </w:p>
        </w:tc>
        <w:tc>
          <w:tcPr>
            <w:tcW w:w="709" w:type="dxa"/>
            <w:vAlign w:val="center"/>
          </w:tcPr>
          <w:p w:rsidR="002560CB" w:rsidRPr="00117F83" w:rsidRDefault="00BB182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630,5</w:t>
            </w:r>
          </w:p>
        </w:tc>
        <w:tc>
          <w:tcPr>
            <w:tcW w:w="860" w:type="dxa"/>
            <w:vAlign w:val="center"/>
          </w:tcPr>
          <w:p w:rsidR="002560CB" w:rsidRPr="00117F83" w:rsidRDefault="00BB182F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864" w:type="dxa"/>
            <w:gridSpan w:val="13"/>
            <w:vAlign w:val="center"/>
          </w:tcPr>
          <w:p w:rsidR="002560CB" w:rsidRPr="00117F83" w:rsidRDefault="008A5CF2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80,0</w:t>
            </w:r>
          </w:p>
        </w:tc>
      </w:tr>
      <w:tr w:rsidR="002D1CF2" w:rsidRPr="00117F83" w:rsidTr="00A56A0F">
        <w:tc>
          <w:tcPr>
            <w:tcW w:w="519" w:type="dxa"/>
          </w:tcPr>
          <w:p w:rsidR="002D1CF2" w:rsidRPr="00117F83" w:rsidRDefault="002D1CF2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7" w:type="dxa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Подпрограмма2:</w:t>
            </w:r>
          </w:p>
          <w:p w:rsidR="002D1CF2" w:rsidRPr="00117F83" w:rsidRDefault="002D1CF2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1562" w:type="dxa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1CF2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26</w:t>
            </w:r>
            <w:r w:rsidR="002D1CF2" w:rsidRPr="00117F83">
              <w:rPr>
                <w:rFonts w:ascii="Bookman Old Style" w:hAnsi="Bookman Old Style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38,0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20,0</w:t>
            </w:r>
          </w:p>
        </w:tc>
        <w:tc>
          <w:tcPr>
            <w:tcW w:w="877" w:type="dxa"/>
            <w:gridSpan w:val="2"/>
            <w:vAlign w:val="center"/>
          </w:tcPr>
          <w:p w:rsidR="002D1CF2" w:rsidRPr="00117F83" w:rsidRDefault="002D1CF2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20,0</w:t>
            </w:r>
          </w:p>
        </w:tc>
        <w:tc>
          <w:tcPr>
            <w:tcW w:w="847" w:type="dxa"/>
            <w:gridSpan w:val="12"/>
            <w:vAlign w:val="center"/>
          </w:tcPr>
          <w:p w:rsidR="002D1CF2" w:rsidRPr="00117F83" w:rsidRDefault="002D1CF2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20,0</w:t>
            </w:r>
          </w:p>
        </w:tc>
      </w:tr>
      <w:tr w:rsidR="00C50B32" w:rsidRPr="00117F83" w:rsidTr="00A56A0F">
        <w:tc>
          <w:tcPr>
            <w:tcW w:w="519" w:type="dxa"/>
          </w:tcPr>
          <w:p w:rsidR="00C50B32" w:rsidRPr="00117F83" w:rsidRDefault="00C50B32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6.</w:t>
            </w:r>
          </w:p>
        </w:tc>
        <w:tc>
          <w:tcPr>
            <w:tcW w:w="4137" w:type="dxa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систематических публикаций в районных СМИ материалов,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</w:t>
            </w:r>
          </w:p>
        </w:tc>
        <w:tc>
          <w:tcPr>
            <w:tcW w:w="1562" w:type="dxa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 xml:space="preserve">-Главный специалист по вопросам общественной и антитеррористической безопасности </w:t>
            </w:r>
          </w:p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- МУП «Моздокский ИИЦ»</w:t>
            </w:r>
          </w:p>
        </w:tc>
        <w:tc>
          <w:tcPr>
            <w:tcW w:w="1134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77" w:type="dxa"/>
            <w:gridSpan w:val="2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47" w:type="dxa"/>
            <w:gridSpan w:val="12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0B32" w:rsidRPr="00117F83" w:rsidTr="00A56A0F">
        <w:tc>
          <w:tcPr>
            <w:tcW w:w="519" w:type="dxa"/>
          </w:tcPr>
          <w:p w:rsidR="00C50B32" w:rsidRPr="00117F83" w:rsidRDefault="00353917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7.</w:t>
            </w:r>
          </w:p>
        </w:tc>
        <w:tc>
          <w:tcPr>
            <w:tcW w:w="4137" w:type="dxa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показов документальных кинолент и сюжетов антитеррористической и противоэкстремистской направленности</w:t>
            </w:r>
          </w:p>
        </w:tc>
        <w:tc>
          <w:tcPr>
            <w:tcW w:w="1562" w:type="dxa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-Главный специалист по вопросам общественной и антитеррористической безопасности</w:t>
            </w:r>
          </w:p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*</w:t>
            </w:r>
          </w:p>
        </w:tc>
        <w:tc>
          <w:tcPr>
            <w:tcW w:w="992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77" w:type="dxa"/>
            <w:gridSpan w:val="2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47" w:type="dxa"/>
            <w:gridSpan w:val="12"/>
            <w:vAlign w:val="center"/>
          </w:tcPr>
          <w:p w:rsidR="00C50B32" w:rsidRPr="00117F83" w:rsidRDefault="00C50B32" w:rsidP="00890F9A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1CF2" w:rsidRPr="00117F83" w:rsidTr="00B60B6F">
        <w:trPr>
          <w:trHeight w:val="1692"/>
        </w:trPr>
        <w:tc>
          <w:tcPr>
            <w:tcW w:w="519" w:type="dxa"/>
          </w:tcPr>
          <w:p w:rsidR="002D1CF2" w:rsidRPr="00117F83" w:rsidRDefault="002D1CF2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8</w:t>
            </w:r>
            <w:r w:rsidR="00353917" w:rsidRPr="00117F83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137" w:type="dxa"/>
          </w:tcPr>
          <w:p w:rsidR="002D1CF2" w:rsidRPr="00117F83" w:rsidRDefault="002D1CF2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Размещение в местах массового пребывания граждан, на объектах транспорта, в зданиях учебных заведений плакатов наглядной агитации, ре</w:t>
            </w:r>
            <w:r w:rsidRPr="00117F83">
              <w:rPr>
                <w:rFonts w:ascii="Bookman Old Style" w:hAnsi="Bookman Old Style"/>
                <w:sz w:val="16"/>
                <w:szCs w:val="16"/>
              </w:rPr>
              <w:softHyphen/>
              <w:t>кламных щитов, содержание которых направлено на:</w:t>
            </w:r>
          </w:p>
          <w:p w:rsidR="002D1CF2" w:rsidRPr="00117F83" w:rsidRDefault="002D1CF2" w:rsidP="002D2375">
            <w:pPr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-формирование чувства гражданской идентичности в России;</w:t>
            </w:r>
          </w:p>
          <w:p w:rsidR="002D1CF2" w:rsidRPr="00117F83" w:rsidRDefault="002D1CF2" w:rsidP="002D2375">
            <w:pPr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-формирование неприятия идей терроризма и экстремизма;</w:t>
            </w:r>
          </w:p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-повышение правового самосознания и правовой культуры граждан</w:t>
            </w:r>
          </w:p>
        </w:tc>
        <w:tc>
          <w:tcPr>
            <w:tcW w:w="1562" w:type="dxa"/>
          </w:tcPr>
          <w:p w:rsidR="002D1CF2" w:rsidRPr="00117F83" w:rsidRDefault="002D1CF2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Главный специалист по вопросам антитеррористической и общественной безопасности, - Управление образования </w:t>
            </w:r>
          </w:p>
        </w:tc>
        <w:tc>
          <w:tcPr>
            <w:tcW w:w="1134" w:type="dxa"/>
            <w:vAlign w:val="center"/>
          </w:tcPr>
          <w:p w:rsidR="002D1CF2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9</w:t>
            </w:r>
            <w:r w:rsidR="002D1CF2" w:rsidRPr="00117F83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D1CF2" w:rsidRPr="00117F83" w:rsidRDefault="002D1CF2" w:rsidP="002D237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77" w:type="dxa"/>
            <w:gridSpan w:val="2"/>
            <w:vAlign w:val="center"/>
          </w:tcPr>
          <w:p w:rsidR="002D1CF2" w:rsidRPr="00117F83" w:rsidRDefault="002D1CF2" w:rsidP="00E75A5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47" w:type="dxa"/>
            <w:gridSpan w:val="12"/>
            <w:vAlign w:val="center"/>
          </w:tcPr>
          <w:p w:rsidR="002D1CF2" w:rsidRPr="00117F83" w:rsidRDefault="002D1CF2" w:rsidP="002560C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</w:t>
            </w:r>
            <w:r w:rsidR="00A56A0F" w:rsidRPr="00117F83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</w:tr>
      <w:tr w:rsidR="002D1CF2" w:rsidRPr="00117F83" w:rsidTr="00A56A0F">
        <w:trPr>
          <w:gridAfter w:val="1"/>
          <w:wAfter w:w="40" w:type="dxa"/>
        </w:trPr>
        <w:tc>
          <w:tcPr>
            <w:tcW w:w="519" w:type="dxa"/>
          </w:tcPr>
          <w:p w:rsidR="002D1CF2" w:rsidRPr="00117F83" w:rsidRDefault="002D1CF2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9</w:t>
            </w:r>
            <w:r w:rsidR="00353917" w:rsidRPr="00117F83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137" w:type="dxa"/>
          </w:tcPr>
          <w:p w:rsidR="002D1CF2" w:rsidRPr="00117F83" w:rsidRDefault="002D1CF2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подготовки и выпуска  тематических наглядных пособий, направленных на информирование населения о правилах безопасности в экстремальных ситуациях, сопряженных с угрозой совершения террористических актов в местах массового пребывания</w:t>
            </w:r>
          </w:p>
        </w:tc>
        <w:tc>
          <w:tcPr>
            <w:tcW w:w="1562" w:type="dxa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Главный специалист по вопросам антитеррористической и общественной безопасности</w:t>
            </w:r>
          </w:p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АТК Моздокского района,</w:t>
            </w:r>
          </w:p>
          <w:p w:rsidR="002D1CF2" w:rsidRPr="00117F83" w:rsidRDefault="002D1CF2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МУП «Моздокский ИИЦ»</w:t>
            </w:r>
          </w:p>
        </w:tc>
        <w:tc>
          <w:tcPr>
            <w:tcW w:w="1134" w:type="dxa"/>
            <w:vAlign w:val="center"/>
          </w:tcPr>
          <w:p w:rsidR="002D1CF2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17</w:t>
            </w:r>
            <w:r w:rsidR="002D1CF2" w:rsidRPr="00117F83">
              <w:rPr>
                <w:rFonts w:ascii="Bookman Old Style" w:hAnsi="Bookman Old Style"/>
                <w:sz w:val="16"/>
                <w:szCs w:val="16"/>
              </w:rPr>
              <w:t>3,0,</w:t>
            </w:r>
          </w:p>
        </w:tc>
        <w:tc>
          <w:tcPr>
            <w:tcW w:w="992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8,0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45,0</w:t>
            </w:r>
          </w:p>
        </w:tc>
        <w:tc>
          <w:tcPr>
            <w:tcW w:w="851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40,0</w:t>
            </w:r>
          </w:p>
        </w:tc>
        <w:tc>
          <w:tcPr>
            <w:tcW w:w="850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D1CF2" w:rsidRPr="00117F83" w:rsidRDefault="002D1CF2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877" w:type="dxa"/>
            <w:gridSpan w:val="2"/>
            <w:vAlign w:val="center"/>
          </w:tcPr>
          <w:p w:rsidR="002D1CF2" w:rsidRPr="00117F83" w:rsidRDefault="002D1CF2" w:rsidP="00E75A5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807" w:type="dxa"/>
            <w:gridSpan w:val="11"/>
            <w:vAlign w:val="center"/>
          </w:tcPr>
          <w:p w:rsidR="002D1CF2" w:rsidRPr="00117F83" w:rsidRDefault="002D1CF2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</w:tr>
      <w:tr w:rsidR="00A56A0F" w:rsidRPr="00117F83" w:rsidTr="00A56A0F">
        <w:trPr>
          <w:gridAfter w:val="1"/>
          <w:wAfter w:w="40" w:type="dxa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Организация цикла ежемесячных </w:t>
            </w:r>
            <w:proofErr w:type="gramStart"/>
            <w:r w:rsidRPr="00117F83">
              <w:rPr>
                <w:rFonts w:ascii="Bookman Old Style" w:hAnsi="Bookman Old Style"/>
                <w:sz w:val="16"/>
                <w:szCs w:val="16"/>
              </w:rPr>
              <w:t>публикаций  «</w:t>
            </w:r>
            <w:proofErr w:type="gramEnd"/>
            <w:r w:rsidRPr="00117F83">
              <w:rPr>
                <w:rFonts w:ascii="Bookman Old Style" w:hAnsi="Bookman Old Style"/>
                <w:sz w:val="16"/>
                <w:szCs w:val="16"/>
              </w:rPr>
              <w:t>Православная культура» и «Мусульманская культура», посвященных религиозному взаимопониманию, духовным святыням, памятным датам, религиозным и национальным праздникам народов Кавказа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(с размещением материалов в сети Интернет)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АТК Моздокского района,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МУП «Моздокский ИИЦ»,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89" w:type="dxa"/>
            <w:gridSpan w:val="3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95" w:type="dxa"/>
            <w:gridSpan w:val="10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6A0F" w:rsidRPr="00117F83" w:rsidTr="00A56A0F">
        <w:trPr>
          <w:gridAfter w:val="1"/>
          <w:wAfter w:w="40" w:type="dxa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Расширение работы интернет-порталов по вопросам:</w:t>
            </w:r>
          </w:p>
          <w:p w:rsidR="00A56A0F" w:rsidRPr="00117F83" w:rsidRDefault="00A56A0F" w:rsidP="002D2375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19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-пропаганды уважительного отношения к различным конфессиям, традиционным культурным духовным ценностям и религиозным ритуалам;</w:t>
            </w:r>
          </w:p>
          <w:p w:rsidR="00A56A0F" w:rsidRPr="00117F83" w:rsidRDefault="00A56A0F" w:rsidP="002D2375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5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-пропаганды исторически сложившегося этнокультурного и религиозного взаимоуважения и взаимопомощи различных народов России территории Моздокского района;</w:t>
            </w:r>
          </w:p>
          <w:p w:rsidR="00A56A0F" w:rsidRPr="00117F83" w:rsidRDefault="00A56A0F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-Главный специалист по вопросам общественной и антитеррористической безопасности,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организационным вопросам и информационному обеспечению деятельности АМС Моздокского района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МУП «Моздокский ИИЦ»,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- отдел по делам молодежи и спорта,</w:t>
            </w:r>
          </w:p>
          <w:p w:rsidR="00A56A0F" w:rsidRPr="00117F83" w:rsidRDefault="00A56A0F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89" w:type="dxa"/>
            <w:gridSpan w:val="3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95" w:type="dxa"/>
            <w:gridSpan w:val="10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6A0F" w:rsidRPr="00117F83" w:rsidTr="00A56A0F">
        <w:trPr>
          <w:trHeight w:val="1414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12</w:t>
            </w:r>
          </w:p>
        </w:tc>
        <w:tc>
          <w:tcPr>
            <w:tcW w:w="4137" w:type="dxa"/>
          </w:tcPr>
          <w:p w:rsidR="00A56A0F" w:rsidRPr="00117F83" w:rsidRDefault="00A56A0F" w:rsidP="005010A0">
            <w:pPr>
              <w:shd w:val="clear" w:color="auto" w:fill="FFFFFF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Создание и обеспечение наполняемости на официальном сайте Администрации Моздокского района раздела для: пропаганды веротерпимости, уважительного отношения к различным конфессиям, традиционным культурным, духовным ценностям и религиозным ритуалам; развития у молодежи способности к конструктивному взаимодействию и разрешению  конфликтных ситуаций в межэтнических и социально-политических отношениях, обсуждения других актуальных вопросов и проблем молодежи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1562" w:type="dxa"/>
          </w:tcPr>
          <w:p w:rsidR="00A56A0F" w:rsidRPr="00117F83" w:rsidRDefault="00A56A0F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Главный специалист по вопросам общественной и антитеррористической безопасности,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организационным вопросам и информационному обеспечению деятельности АМС Моздокского района;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делам молодежи и спорта,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  <w:gridSpan w:val="4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10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6A0F" w:rsidRPr="00117F83" w:rsidTr="00A56A0F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проведения обучения сотрудников и должностных лиц АМС по вопросам этно-конфессионального характера, а также профилактики и противодействия экстремистским проявлениям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56A0F">
        <w:trPr>
          <w:trHeight w:val="912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4137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трансляции информационных материалов (роликов) на всех возможных средствах оповещения в местах массового скопления людей о правилах безопасности в экстремальных условиях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МКУ "ЕДДС-112 Моздокского района"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977" w:type="dxa"/>
            <w:gridSpan w:val="5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+</w:t>
            </w:r>
          </w:p>
        </w:tc>
        <w:tc>
          <w:tcPr>
            <w:tcW w:w="747" w:type="dxa"/>
            <w:gridSpan w:val="9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56A0F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4137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Обеспечение в образовательных учреждениях  периодического проведения мероприятий с целью формирования и укрепления позитивной гражданской идентичности, потребности жить в условиях межэтнического и межрелигиозного согласия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977" w:type="dxa"/>
            <w:gridSpan w:val="5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47" w:type="dxa"/>
            <w:gridSpan w:val="9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56A0F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«Месячников безопасности» в общеобразовательных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Участие в месячнике «Экстремизму – НЕТ!»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- отдел по делам молодежи и спорта АМС Моздокского района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-Главный специалист по вопросам общественной и антитеррористической безопасности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117F83">
        <w:trPr>
          <w:trHeight w:val="2160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18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работы Координационного общественного Совета по взаимодействию национально-культурных объединений Моздокского района, с привлечением национально-культурных обществ  для выработки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 семьи, побуждением граждан к самоубийству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РГКУ "Моздокский "Дом дружбы"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с освещением в СМИ «круглых столов» с участием руководителей района, специалистов силовых структур, образования, культуры,  здравоохранения, представителей религиозных конфессий, национальных объединений, руководителей региональных представителей политических партий, лидерами молодежных общественных организаций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-Главный специалист по вопросам общественной и экономической безопасности совместно с Управление образования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молодежных форумов с участием представителей  традиционных конфессий, посвященный вопросам профилактики терроризма и экстремизма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делам молодежи и спорта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встреч с   представителями национально-культурных обществ  по обсуждению вопросов и  планирования совместной деятельности по противодействию рассовой, национальной и религиозной нетерпимости, укреплению межнационального согласия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>- АТК</w:t>
            </w: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 Моздокского района</w:t>
            </w:r>
            <w:r w:rsidRPr="00117F83">
              <w:rPr>
                <w:rFonts w:ascii="Bookman Old Style" w:hAnsi="Bookman Old Style"/>
                <w:bCs/>
                <w:sz w:val="16"/>
                <w:szCs w:val="16"/>
              </w:rPr>
              <w:t xml:space="preserve"> (по согласованию)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07" w:type="dxa"/>
            <w:gridSpan w:val="6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8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4137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ежегодного летнего обучения-инструктажа лидеров молодежных общественных организаций, вожатых лагерей по вопросам профилактики экстремизма и терроризма в молодежной среде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образования,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делам молодежи и спорта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27" w:type="dxa"/>
            <w:gridSpan w:val="7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97" w:type="dxa"/>
            <w:gridSpan w:val="7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23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проведения фото- и художественных 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делам молодежи и спорта,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вопросам культуры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27" w:type="dxa"/>
            <w:gridSpan w:val="7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97" w:type="dxa"/>
            <w:gridSpan w:val="7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проведения ежегодных межшкольных конкурсов детского творчества, литературных вечеров и сочинений на темы: «Моя Родина», «Мой любимый герой-защитник России» «Древние святыни Кавказа» и т.д.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27" w:type="dxa"/>
            <w:gridSpan w:val="7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97" w:type="dxa"/>
            <w:gridSpan w:val="7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и проведение смотра-конкурса программ и методических разработок в образовательных учреждениях по профилактике противоправного поведения детей и подростков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Управление образования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27" w:type="dxa"/>
            <w:gridSpan w:val="7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97" w:type="dxa"/>
            <w:gridSpan w:val="7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образования,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делам молодежи и спорта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64" w:type="dxa"/>
            <w:gridSpan w:val="8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60" w:type="dxa"/>
            <w:gridSpan w:val="6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117F83">
        <w:trPr>
          <w:trHeight w:val="1340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1562" w:type="dxa"/>
          </w:tcPr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Заместитель Главы АМС Моздокского района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64" w:type="dxa"/>
            <w:gridSpan w:val="8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60" w:type="dxa"/>
            <w:gridSpan w:val="6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проведения ежегодного районного  детского фестиваля народов Кавказа «Ты, я, он, она - вместе целая страна»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делам молодежи и спорта,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вопросам культуры.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64" w:type="dxa"/>
            <w:gridSpan w:val="8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60" w:type="dxa"/>
            <w:gridSpan w:val="6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B60B6F">
        <w:trPr>
          <w:trHeight w:val="542"/>
        </w:trPr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 приуроченного к Международному дню мира (21 сентября) Дню народного единства (4 ноября) молодёжных акций, посвященных молодежному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Управление образования,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отдел по делам молодежи и спорта,</w:t>
            </w:r>
          </w:p>
          <w:p w:rsidR="00A56A0F" w:rsidRPr="00117F83" w:rsidRDefault="00A56A0F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64" w:type="dxa"/>
            <w:gridSpan w:val="8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60" w:type="dxa"/>
            <w:gridSpan w:val="6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ежемесячного мониторинга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Главный специалист по вопросам общественной и антитеррористической безопасности </w:t>
            </w:r>
          </w:p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- РГКУ "Моздокский «Дом дружбы»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64" w:type="dxa"/>
            <w:gridSpan w:val="8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60" w:type="dxa"/>
            <w:gridSpan w:val="6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31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на объектах с массовым пре</w:t>
            </w:r>
            <w:r w:rsidRPr="00117F83">
              <w:rPr>
                <w:rFonts w:ascii="Bookman Old Style" w:hAnsi="Bookman Old Style"/>
                <w:sz w:val="16"/>
                <w:szCs w:val="16"/>
              </w:rPr>
              <w:softHyphen/>
              <w:t>быванием людей тренировок по действиям в случае возникновения чрезвычайных ситуаций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Руководители муниципальных учреждений (ММПЛ) согласно графиков, руководитель оперативной группы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89" w:type="dxa"/>
            <w:gridSpan w:val="10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35" w:type="dxa"/>
            <w:gridSpan w:val="4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совместно с УФСИН  комплекс оперативно профилактических мероприятий в отношении освободившихся осужденных, совершивших преступления экстремистского характера и террористической направленности, с постановкой их на соответствующий учет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Главный специалист по вопросам общественной и антитеррористической безопасности 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89" w:type="dxa"/>
            <w:gridSpan w:val="10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35" w:type="dxa"/>
            <w:gridSpan w:val="4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33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проверок учреждений  МБУК ЦБС Моздокского района на предмет наличия религиозной литературы нетрадиционной направленности и экстремисткой идеологии</w:t>
            </w:r>
          </w:p>
        </w:tc>
        <w:tc>
          <w:tcPr>
            <w:tcW w:w="1562" w:type="dxa"/>
          </w:tcPr>
          <w:p w:rsidR="00A56A0F" w:rsidRPr="00117F83" w:rsidRDefault="00FD416C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Главный специалист </w:t>
            </w:r>
            <w:r w:rsidR="00A56A0F" w:rsidRPr="00117F83">
              <w:rPr>
                <w:rFonts w:ascii="Bookman Old Style" w:hAnsi="Bookman Old Style"/>
                <w:sz w:val="16"/>
                <w:szCs w:val="16"/>
              </w:rPr>
              <w:t>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89" w:type="dxa"/>
            <w:gridSpan w:val="10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35" w:type="dxa"/>
            <w:gridSpan w:val="4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  <w:tc>
          <w:tcPr>
            <w:tcW w:w="4137" w:type="dxa"/>
          </w:tcPr>
          <w:p w:rsidR="00A56A0F" w:rsidRPr="00117F83" w:rsidRDefault="00A56A0F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Организация своевременного оповещение и оперативного информирования граждан о чрезвычайных ситуациях и угрозе террористических акций, мониторинг обстановки и состояния правопорядка в местах массового пребывания людей на основе использования современных технических средств и технологий, обеспечение работоспособности систем оповещения населения в местах массового пребывания людей</w:t>
            </w:r>
          </w:p>
        </w:tc>
        <w:tc>
          <w:tcPr>
            <w:tcW w:w="1562" w:type="dxa"/>
          </w:tcPr>
          <w:p w:rsidR="00A56A0F" w:rsidRPr="00117F83" w:rsidRDefault="00A56A0F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МКУ "ЕДДС -112 Моздокского района" </w:t>
            </w:r>
          </w:p>
          <w:p w:rsidR="00A56A0F" w:rsidRPr="00117F83" w:rsidRDefault="00A56A0F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- отдел по делам ГО и </w:t>
            </w:r>
            <w:proofErr w:type="gramStart"/>
            <w:r w:rsidRPr="00117F83">
              <w:rPr>
                <w:rFonts w:ascii="Bookman Old Style" w:hAnsi="Bookman Old Style"/>
                <w:sz w:val="16"/>
                <w:szCs w:val="16"/>
              </w:rPr>
              <w:t>ЧС ,</w:t>
            </w:r>
            <w:proofErr w:type="gramEnd"/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A56A0F" w:rsidRPr="00117F83" w:rsidRDefault="00A56A0F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главы городского и сельских поселений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89" w:type="dxa"/>
            <w:gridSpan w:val="10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35" w:type="dxa"/>
            <w:gridSpan w:val="4"/>
            <w:vAlign w:val="center"/>
          </w:tcPr>
          <w:p w:rsidR="00A56A0F" w:rsidRPr="00117F83" w:rsidRDefault="00A56A0F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4137" w:type="dxa"/>
          </w:tcPr>
          <w:p w:rsidR="00A56A0F" w:rsidRPr="00117F83" w:rsidRDefault="00A56A0F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Осуществление  контроля и обеспечение качественного наполнения сведениями в АИС «Электронная похозяйственная книга»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Главы администраций  сельских поселений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77" w:type="dxa"/>
            <w:gridSpan w:val="9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47" w:type="dxa"/>
            <w:gridSpan w:val="5"/>
            <w:vAlign w:val="center"/>
          </w:tcPr>
          <w:p w:rsidR="00A56A0F" w:rsidRPr="00117F83" w:rsidRDefault="00746F85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A56A0F" w:rsidRPr="00117F83" w:rsidTr="00A0707D">
        <w:tc>
          <w:tcPr>
            <w:tcW w:w="519" w:type="dxa"/>
          </w:tcPr>
          <w:p w:rsidR="00A56A0F" w:rsidRPr="00117F83" w:rsidRDefault="00A56A0F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  <w:tc>
          <w:tcPr>
            <w:tcW w:w="4137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Обеспечение строгого контроля за парковкой всех видов транспортных средств около учебных, спортивных, культурных и медицинских учреждений</w:t>
            </w:r>
          </w:p>
        </w:tc>
        <w:tc>
          <w:tcPr>
            <w:tcW w:w="1562" w:type="dxa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Руководители муниципальных объектов (ММПЛ)</w:t>
            </w:r>
          </w:p>
        </w:tc>
        <w:tc>
          <w:tcPr>
            <w:tcW w:w="1134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77" w:type="dxa"/>
            <w:gridSpan w:val="9"/>
            <w:vAlign w:val="center"/>
          </w:tcPr>
          <w:p w:rsidR="00A56A0F" w:rsidRPr="00117F83" w:rsidRDefault="00A56A0F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47" w:type="dxa"/>
            <w:gridSpan w:val="5"/>
            <w:vAlign w:val="center"/>
          </w:tcPr>
          <w:p w:rsidR="00A56A0F" w:rsidRPr="00117F83" w:rsidRDefault="00746F85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746F85" w:rsidRPr="00117F83" w:rsidTr="00A0707D">
        <w:trPr>
          <w:trHeight w:val="278"/>
        </w:trPr>
        <w:tc>
          <w:tcPr>
            <w:tcW w:w="519" w:type="dxa"/>
          </w:tcPr>
          <w:p w:rsidR="00746F85" w:rsidRPr="00117F83" w:rsidRDefault="00746F85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37</w:t>
            </w:r>
          </w:p>
        </w:tc>
        <w:tc>
          <w:tcPr>
            <w:tcW w:w="4137" w:type="dxa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Уточнение перечня заброшенных зданий и помещений, расположенных на территории городского и сельских поселений и соевременное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562" w:type="dxa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АМС городского и сельских поселений</w:t>
            </w:r>
          </w:p>
        </w:tc>
        <w:tc>
          <w:tcPr>
            <w:tcW w:w="1134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77" w:type="dxa"/>
            <w:gridSpan w:val="9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47" w:type="dxa"/>
            <w:gridSpan w:val="5"/>
            <w:vAlign w:val="center"/>
          </w:tcPr>
          <w:p w:rsidR="00746F85" w:rsidRPr="00117F83" w:rsidRDefault="00746F85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746F85" w:rsidRPr="00117F83" w:rsidTr="00A0707D">
        <w:trPr>
          <w:trHeight w:val="744"/>
        </w:trPr>
        <w:tc>
          <w:tcPr>
            <w:tcW w:w="519" w:type="dxa"/>
          </w:tcPr>
          <w:p w:rsidR="00746F85" w:rsidRPr="00117F83" w:rsidRDefault="00746F85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38</w:t>
            </w:r>
          </w:p>
        </w:tc>
        <w:tc>
          <w:tcPr>
            <w:tcW w:w="4137" w:type="dxa"/>
          </w:tcPr>
          <w:p w:rsidR="00746F85" w:rsidRPr="00117F83" w:rsidRDefault="00746F85" w:rsidP="00FE04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Выявление через предприятия жилищно-коммунального хозяйства лиц, сдающих жилые помещения в наем, и направление информации в ОМВД по Моздокскому району для выявления фактов проживания в жилых помещениях граждан без регистрации</w:t>
            </w:r>
          </w:p>
        </w:tc>
        <w:tc>
          <w:tcPr>
            <w:tcW w:w="1562" w:type="dxa"/>
          </w:tcPr>
          <w:p w:rsidR="00746F85" w:rsidRPr="00117F83" w:rsidRDefault="00746F85" w:rsidP="00FE04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Главы городского и сельских поселений  </w:t>
            </w:r>
          </w:p>
        </w:tc>
        <w:tc>
          <w:tcPr>
            <w:tcW w:w="1134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77" w:type="dxa"/>
            <w:gridSpan w:val="9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47" w:type="dxa"/>
            <w:gridSpan w:val="5"/>
            <w:vAlign w:val="center"/>
          </w:tcPr>
          <w:p w:rsidR="00746F85" w:rsidRPr="00117F83" w:rsidRDefault="00746F85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746F85" w:rsidRPr="00117F83" w:rsidTr="00A0707D">
        <w:tc>
          <w:tcPr>
            <w:tcW w:w="519" w:type="dxa"/>
          </w:tcPr>
          <w:p w:rsidR="00746F85" w:rsidRPr="00117F83" w:rsidRDefault="00746F85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lastRenderedPageBreak/>
              <w:t>39</w:t>
            </w:r>
          </w:p>
        </w:tc>
        <w:tc>
          <w:tcPr>
            <w:tcW w:w="4137" w:type="dxa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Проведение акции по приему сообщений  о межнациональных и межконфессиональных конфликтов  на базе телефона «Горячей линии»</w:t>
            </w:r>
          </w:p>
        </w:tc>
        <w:tc>
          <w:tcPr>
            <w:tcW w:w="1562" w:type="dxa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Заместитель Главы АМС по вопросам общественной и антитеррористической безопасности </w:t>
            </w:r>
          </w:p>
        </w:tc>
        <w:tc>
          <w:tcPr>
            <w:tcW w:w="1134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77" w:type="dxa"/>
            <w:gridSpan w:val="9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47" w:type="dxa"/>
            <w:gridSpan w:val="5"/>
            <w:vAlign w:val="center"/>
          </w:tcPr>
          <w:p w:rsidR="00746F85" w:rsidRPr="00117F83" w:rsidRDefault="00746F85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746F85" w:rsidRPr="00117F83" w:rsidTr="00CE67B2">
        <w:trPr>
          <w:trHeight w:val="795"/>
        </w:trPr>
        <w:tc>
          <w:tcPr>
            <w:tcW w:w="519" w:type="dxa"/>
          </w:tcPr>
          <w:p w:rsidR="00746F85" w:rsidRPr="00117F83" w:rsidRDefault="00746F85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40</w:t>
            </w:r>
          </w:p>
        </w:tc>
        <w:tc>
          <w:tcPr>
            <w:tcW w:w="4137" w:type="dxa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случаев заведомо ложных сообщений о готовящихся террористических актах. </w:t>
            </w:r>
          </w:p>
        </w:tc>
        <w:tc>
          <w:tcPr>
            <w:tcW w:w="1562" w:type="dxa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- АТК Моздокского района</w:t>
            </w:r>
          </w:p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1089" w:type="dxa"/>
            <w:gridSpan w:val="10"/>
            <w:vAlign w:val="center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  <w:tc>
          <w:tcPr>
            <w:tcW w:w="635" w:type="dxa"/>
            <w:gridSpan w:val="4"/>
            <w:vAlign w:val="center"/>
          </w:tcPr>
          <w:p w:rsidR="00746F85" w:rsidRPr="00117F83" w:rsidRDefault="00746F85" w:rsidP="002560CB">
            <w:pPr>
              <w:tabs>
                <w:tab w:val="left" w:pos="751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17F83">
              <w:rPr>
                <w:sz w:val="16"/>
                <w:szCs w:val="16"/>
              </w:rPr>
              <w:t>*</w:t>
            </w:r>
          </w:p>
        </w:tc>
      </w:tr>
      <w:tr w:rsidR="00746F85" w:rsidRPr="00117F83" w:rsidTr="00746F85">
        <w:tc>
          <w:tcPr>
            <w:tcW w:w="519" w:type="dxa"/>
          </w:tcPr>
          <w:p w:rsidR="00746F85" w:rsidRPr="00117F83" w:rsidRDefault="00746F85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7" w:type="dxa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Всего:</w:t>
            </w:r>
          </w:p>
        </w:tc>
        <w:tc>
          <w:tcPr>
            <w:tcW w:w="1562" w:type="dxa"/>
          </w:tcPr>
          <w:p w:rsidR="00746F85" w:rsidRPr="00117F83" w:rsidRDefault="00746F85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6F85" w:rsidRPr="00117F83" w:rsidRDefault="00D04ED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9768,6</w:t>
            </w:r>
          </w:p>
        </w:tc>
        <w:tc>
          <w:tcPr>
            <w:tcW w:w="992" w:type="dxa"/>
            <w:vAlign w:val="center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1095,3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1221,5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373,7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849.4</w:t>
            </w:r>
          </w:p>
        </w:tc>
        <w:tc>
          <w:tcPr>
            <w:tcW w:w="850" w:type="dxa"/>
            <w:vAlign w:val="center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835,6</w:t>
            </w:r>
          </w:p>
        </w:tc>
        <w:tc>
          <w:tcPr>
            <w:tcW w:w="851" w:type="dxa"/>
            <w:vAlign w:val="center"/>
          </w:tcPr>
          <w:p w:rsidR="00746F85" w:rsidRPr="00117F83" w:rsidRDefault="00746F8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964,4</w:t>
            </w:r>
          </w:p>
        </w:tc>
        <w:tc>
          <w:tcPr>
            <w:tcW w:w="850" w:type="dxa"/>
            <w:vAlign w:val="center"/>
          </w:tcPr>
          <w:p w:rsidR="00746F85" w:rsidRPr="00117F83" w:rsidRDefault="00D04ED5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1381</w:t>
            </w:r>
            <w:r w:rsidR="00C87F47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</w:t>
            </w: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46F85" w:rsidRPr="00117F83" w:rsidRDefault="00C87F47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1242,7</w:t>
            </w:r>
          </w:p>
        </w:tc>
        <w:tc>
          <w:tcPr>
            <w:tcW w:w="1154" w:type="dxa"/>
            <w:gridSpan w:val="11"/>
            <w:tcBorders>
              <w:bottom w:val="single" w:sz="4" w:space="0" w:color="auto"/>
            </w:tcBorders>
            <w:vAlign w:val="center"/>
          </w:tcPr>
          <w:p w:rsidR="00746F85" w:rsidRPr="00117F83" w:rsidRDefault="00D04ED5" w:rsidP="00E75A5B">
            <w:pPr>
              <w:tabs>
                <w:tab w:val="left" w:pos="7513"/>
              </w:tabs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</w:t>
            </w:r>
            <w:r w:rsidR="00746F85" w:rsidRPr="00117F8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04,9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746F85" w:rsidRPr="00117F83" w:rsidRDefault="00D04ED5" w:rsidP="00E75A5B">
            <w:pPr>
              <w:tabs>
                <w:tab w:val="left" w:pos="7513"/>
              </w:tabs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7F83">
              <w:rPr>
                <w:rFonts w:ascii="Bookman Old Style" w:hAnsi="Bookman Old Style" w:cs="Times New Roman"/>
                <w:sz w:val="16"/>
                <w:szCs w:val="16"/>
              </w:rPr>
              <w:t>900,0</w:t>
            </w:r>
          </w:p>
        </w:tc>
      </w:tr>
    </w:tbl>
    <w:p w:rsidR="002560CB" w:rsidRDefault="002560CB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1C7F" w:rsidRPr="00615853" w:rsidRDefault="00701C7F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1C7F" w:rsidRPr="007F1AC2" w:rsidRDefault="00701C7F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9497B" w:rsidRDefault="0079497B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79497B" w:rsidSect="00795252">
          <w:pgSz w:w="16838" w:h="11906" w:orient="landscape"/>
          <w:pgMar w:top="567" w:right="284" w:bottom="850" w:left="851" w:header="708" w:footer="108" w:gutter="0"/>
          <w:cols w:space="708"/>
          <w:docGrid w:linePitch="360"/>
        </w:sectPr>
      </w:pPr>
    </w:p>
    <w:p w:rsidR="00A0707D" w:rsidRPr="00B60B6F" w:rsidRDefault="00A0707D" w:rsidP="00B60B6F">
      <w:pPr>
        <w:tabs>
          <w:tab w:val="left" w:pos="3165"/>
        </w:tabs>
        <w:spacing w:after="0" w:line="240" w:lineRule="auto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B60B6F">
        <w:rPr>
          <w:rFonts w:ascii="Bookman Old Style" w:hAnsi="Bookman Old Style" w:cs="Times New Roman"/>
          <w:i/>
          <w:sz w:val="20"/>
          <w:szCs w:val="20"/>
        </w:rPr>
        <w:lastRenderedPageBreak/>
        <w:t>Приложение</w:t>
      </w:r>
      <w:r w:rsidR="00C50B32" w:rsidRPr="00B60B6F">
        <w:rPr>
          <w:rFonts w:ascii="Bookman Old Style" w:hAnsi="Bookman Old Style" w:cs="Times New Roman"/>
          <w:i/>
          <w:sz w:val="20"/>
          <w:szCs w:val="20"/>
        </w:rPr>
        <w:t xml:space="preserve"> №2</w:t>
      </w:r>
    </w:p>
    <w:p w:rsidR="00A0707D" w:rsidRPr="00B60B6F" w:rsidRDefault="00DE6C1F" w:rsidP="00B60B6F">
      <w:pPr>
        <w:tabs>
          <w:tab w:val="left" w:pos="3165"/>
        </w:tabs>
        <w:spacing w:after="0" w:line="240" w:lineRule="auto"/>
        <w:ind w:left="12036"/>
        <w:jc w:val="center"/>
        <w:rPr>
          <w:rFonts w:ascii="Bookman Old Style" w:hAnsi="Bookman Old Style"/>
          <w:i/>
          <w:sz w:val="20"/>
          <w:szCs w:val="20"/>
        </w:rPr>
      </w:pPr>
      <w:r w:rsidRPr="00B60B6F">
        <w:rPr>
          <w:rFonts w:ascii="Bookman Old Style" w:hAnsi="Bookman Old Style" w:cs="Times New Roman"/>
          <w:i/>
          <w:sz w:val="20"/>
          <w:szCs w:val="20"/>
        </w:rPr>
        <w:t>к м</w:t>
      </w:r>
      <w:r w:rsidR="00A0707D" w:rsidRPr="00B60B6F">
        <w:rPr>
          <w:rFonts w:ascii="Bookman Old Style" w:hAnsi="Bookman Old Style" w:cs="Times New Roman"/>
          <w:i/>
          <w:sz w:val="20"/>
          <w:szCs w:val="20"/>
        </w:rPr>
        <w:t>униципальной пр</w:t>
      </w:r>
      <w:r w:rsidRPr="00B60B6F">
        <w:rPr>
          <w:rFonts w:ascii="Bookman Old Style" w:hAnsi="Bookman Old Style" w:cs="Times New Roman"/>
          <w:i/>
          <w:sz w:val="20"/>
          <w:szCs w:val="20"/>
        </w:rPr>
        <w:t>ограмме</w:t>
      </w:r>
    </w:p>
    <w:p w:rsidR="00A0707D" w:rsidRPr="00117F83" w:rsidRDefault="00A0707D" w:rsidP="00A0707D">
      <w:pPr>
        <w:spacing w:after="0"/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117F83">
        <w:rPr>
          <w:rFonts w:ascii="Bookman Old Style" w:hAnsi="Bookman Old Style" w:cs="Times New Roman"/>
          <w:b/>
          <w:sz w:val="16"/>
          <w:szCs w:val="16"/>
        </w:rPr>
        <w:t>Целевые показатели (индикаторы) муниципальной программы</w:t>
      </w:r>
    </w:p>
    <w:p w:rsidR="00A0707D" w:rsidRPr="00117F83" w:rsidRDefault="00A0707D" w:rsidP="00A0707D">
      <w:pPr>
        <w:spacing w:after="0"/>
        <w:jc w:val="center"/>
        <w:rPr>
          <w:rFonts w:ascii="Bookman Old Style" w:hAnsi="Bookman Old Style" w:cs="Times New Roman"/>
          <w:b/>
          <w:sz w:val="16"/>
          <w:szCs w:val="16"/>
        </w:rPr>
      </w:pPr>
    </w:p>
    <w:tbl>
      <w:tblPr>
        <w:tblStyle w:val="aa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"/>
        <w:gridCol w:w="5405"/>
        <w:gridCol w:w="1417"/>
        <w:gridCol w:w="1134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0707D" w:rsidRPr="00117F83" w:rsidTr="00A0707D">
        <w:trPr>
          <w:trHeight w:val="855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36"/>
            </w:tblGrid>
            <w:tr w:rsidR="00A0707D" w:rsidRPr="00117F83" w:rsidTr="00A0707D">
              <w:trPr>
                <w:trHeight w:val="655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707D" w:rsidRPr="00117F83" w:rsidRDefault="00A0707D" w:rsidP="00A0707D">
                  <w:pPr>
                    <w:pStyle w:val="Default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117F83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№</w:t>
                  </w:r>
                </w:p>
                <w:p w:rsidR="00A0707D" w:rsidRPr="00117F83" w:rsidRDefault="00A0707D" w:rsidP="00A0707D">
                  <w:pPr>
                    <w:pStyle w:val="Default"/>
                    <w:spacing w:line="276" w:lineRule="auto"/>
                    <w:ind w:right="-153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117F83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п</w:t>
                  </w:r>
                  <w:r w:rsidRPr="00117F83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/</w:t>
                  </w:r>
                  <w:r w:rsidRPr="00117F83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п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07D" w:rsidRPr="00117F83" w:rsidRDefault="00A0707D" w:rsidP="00A0707D">
                  <w:pPr>
                    <w:pStyle w:val="Default"/>
                    <w:spacing w:line="276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</w:tbl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pStyle w:val="Defaul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bCs/>
                <w:sz w:val="16"/>
                <w:szCs w:val="16"/>
              </w:rPr>
              <w:t>Наименование показателя (целевой индикатор)</w:t>
            </w:r>
          </w:p>
          <w:p w:rsidR="00A0707D" w:rsidRPr="00117F83" w:rsidRDefault="00A0707D" w:rsidP="00A0707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Исходный показатель базового года:</w:t>
            </w:r>
          </w:p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sz w:val="16"/>
                <w:szCs w:val="16"/>
              </w:rPr>
              <w:t>(2014г.)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pStyle w:val="Defaul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b/>
                <w:bCs/>
                <w:sz w:val="16"/>
                <w:szCs w:val="16"/>
              </w:rPr>
              <w:t>Значение целевого индикатора программы</w:t>
            </w:r>
          </w:p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0707D" w:rsidRPr="00117F83" w:rsidTr="00A0707D">
        <w:trPr>
          <w:trHeight w:val="403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117F83" w:rsidRDefault="00A0707D" w:rsidP="00A0707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</w:tr>
      <w:tr w:rsidR="00A0707D" w:rsidRPr="00117F83" w:rsidTr="00A0707D">
        <w:trPr>
          <w:trHeight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8</w:t>
            </w:r>
          </w:p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9</w:t>
            </w:r>
          </w:p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3D6652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</w:tr>
      <w:tr w:rsidR="00A0707D" w:rsidRPr="00117F83" w:rsidTr="00A0707D">
        <w:trPr>
          <w:trHeight w:val="8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ind w:right="-569"/>
              <w:rPr>
                <w:rFonts w:ascii="Bookman Old Style" w:hAnsi="Bookman Old Style" w:cs="Times New Roman,Bold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 w:cs="Times New Roman,Bold"/>
                <w:bCs/>
                <w:sz w:val="16"/>
                <w:szCs w:val="16"/>
              </w:rPr>
              <w:t xml:space="preserve">Увеличение количества проводимых мероприятий антпо профилактике терроризма и экстремизма на территории Моздокского района </w:t>
            </w:r>
          </w:p>
          <w:p w:rsidR="00A0707D" w:rsidRPr="00117F83" w:rsidRDefault="00A0707D" w:rsidP="00A0707D">
            <w:pPr>
              <w:ind w:right="-569"/>
              <w:rPr>
                <w:rFonts w:ascii="Bookman Old Style" w:hAnsi="Bookman Old Style" w:cs="Times New Roman,Bold"/>
                <w:bCs/>
                <w:sz w:val="16"/>
                <w:szCs w:val="16"/>
              </w:rPr>
            </w:pPr>
          </w:p>
          <w:p w:rsidR="00A0707D" w:rsidRPr="00117F83" w:rsidRDefault="00A0707D" w:rsidP="00A0707D">
            <w:pPr>
              <w:ind w:right="-569"/>
              <w:rPr>
                <w:rFonts w:ascii="Bookman Old Style" w:hAnsi="Bookman Old Style" w:cs="Times New Roman,Bold"/>
                <w:bCs/>
                <w:sz w:val="16"/>
                <w:szCs w:val="16"/>
              </w:rPr>
            </w:pPr>
          </w:p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Колич. выступл.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3D6652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75</w:t>
            </w:r>
          </w:p>
        </w:tc>
      </w:tr>
      <w:tr w:rsidR="00A0707D" w:rsidRPr="00117F83" w:rsidTr="00A0707D">
        <w:trPr>
          <w:trHeight w:val="8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ind w:right="-569"/>
              <w:rPr>
                <w:rFonts w:ascii="Bookman Old Style" w:hAnsi="Bookman Old Style" w:cs="Times New Roman,Bold"/>
                <w:bCs/>
                <w:sz w:val="16"/>
                <w:szCs w:val="16"/>
              </w:rPr>
            </w:pPr>
            <w:r w:rsidRPr="00117F83">
              <w:rPr>
                <w:rFonts w:ascii="Bookman Old Style" w:hAnsi="Bookman Old Style" w:cs="Times New Roman,Bold"/>
                <w:bCs/>
                <w:sz w:val="16"/>
                <w:szCs w:val="16"/>
              </w:rPr>
              <w:t>- Увеличение количества образовательных учреждений соответствующих требованиям антитеррористи</w:t>
            </w:r>
            <w:r w:rsidR="003D6652" w:rsidRPr="00117F83">
              <w:rPr>
                <w:rFonts w:ascii="Bookman Old Style" w:hAnsi="Bookman Old Style" w:cs="Times New Roman,Bold"/>
                <w:bCs/>
                <w:sz w:val="16"/>
                <w:szCs w:val="16"/>
              </w:rPr>
              <w:t xml:space="preserve">ческой защищенности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(Учрежд.)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 xml:space="preserve">(общее количество </w:t>
            </w:r>
            <w:r w:rsidR="003D6652" w:rsidRPr="00117F83">
              <w:rPr>
                <w:rFonts w:ascii="Bookman Old Style" w:hAnsi="Bookman Old Style"/>
                <w:sz w:val="16"/>
                <w:szCs w:val="16"/>
              </w:rPr>
              <w:t xml:space="preserve">объектов </w:t>
            </w:r>
            <w:r w:rsidRPr="00117F83">
              <w:rPr>
                <w:rFonts w:ascii="Bookman Old Style" w:hAnsi="Bookman Old Style"/>
                <w:sz w:val="16"/>
                <w:szCs w:val="16"/>
              </w:rPr>
              <w:t>УО)</w:t>
            </w:r>
          </w:p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</w:t>
            </w:r>
            <w:r w:rsidR="003D6652" w:rsidRPr="00117F83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A0707D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117F83" w:rsidRDefault="003D6652" w:rsidP="00A0707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7F83">
              <w:rPr>
                <w:rFonts w:ascii="Bookman Old Style" w:hAnsi="Bookman Old Style"/>
                <w:sz w:val="16"/>
                <w:szCs w:val="16"/>
              </w:rPr>
              <w:t>77</w:t>
            </w:r>
          </w:p>
        </w:tc>
      </w:tr>
    </w:tbl>
    <w:p w:rsidR="00B9554D" w:rsidRDefault="00B9554D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F920E0" w:rsidRDefault="00F920E0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F920E0" w:rsidRDefault="00F920E0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F920E0" w:rsidRDefault="00F920E0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  <w:bookmarkStart w:id="0" w:name="_GoBack"/>
      <w:bookmarkEnd w:id="0"/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117F83" w:rsidRDefault="00117F83" w:rsidP="00C87F47">
      <w:pPr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tbl>
      <w:tblPr>
        <w:tblW w:w="158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60"/>
        <w:gridCol w:w="708"/>
        <w:gridCol w:w="709"/>
        <w:gridCol w:w="99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117F83" w:rsidRPr="00117F83" w:rsidTr="00CE67B2">
        <w:trPr>
          <w:trHeight w:val="315"/>
        </w:trPr>
        <w:tc>
          <w:tcPr>
            <w:tcW w:w="143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B6F" w:rsidRDefault="00B60B6F" w:rsidP="00B60B6F">
            <w:pPr>
              <w:spacing w:after="0" w:line="240" w:lineRule="auto"/>
              <w:ind w:left="11377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B60B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№3 к</w:t>
            </w:r>
          </w:p>
          <w:p w:rsidR="00117F83" w:rsidRPr="00B60B6F" w:rsidRDefault="00B60B6F" w:rsidP="00B60B6F">
            <w:pPr>
              <w:spacing w:after="0" w:line="240" w:lineRule="auto"/>
              <w:ind w:left="10953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B60B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программе «Профилактика терроризма и экстремизма в Моздокском районе Республики Северная Осетия-Алания</w:t>
            </w:r>
          </w:p>
          <w:p w:rsidR="00B60B6F" w:rsidRDefault="00B60B6F" w:rsidP="00B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0B6F" w:rsidRDefault="00B60B6F" w:rsidP="00B60B6F">
            <w:pPr>
              <w:spacing w:after="0" w:line="240" w:lineRule="auto"/>
              <w:ind w:left="10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</w:p>
          <w:p w:rsidR="00B60B6F" w:rsidRDefault="00B60B6F" w:rsidP="00B60B6F">
            <w:pPr>
              <w:spacing w:after="0" w:line="240" w:lineRule="auto"/>
              <w:ind w:left="10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«Профилактика терроризма и экстремизма в Моздокском районе </w:t>
            </w:r>
          </w:p>
          <w:p w:rsidR="00B60B6F" w:rsidRPr="00117F83" w:rsidRDefault="00B60B6F" w:rsidP="00B60B6F">
            <w:pPr>
              <w:spacing w:after="0" w:line="240" w:lineRule="auto"/>
              <w:ind w:left="10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Северная Осетия Алания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B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B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83" w:rsidRPr="00117F83" w:rsidTr="00CE67B2">
        <w:trPr>
          <w:trHeight w:val="315"/>
        </w:trPr>
        <w:tc>
          <w:tcPr>
            <w:tcW w:w="143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7B2" w:rsidRPr="00117F83" w:rsidTr="00CE67B2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83" w:rsidRPr="00117F83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83" w:rsidRPr="00117F83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83" w:rsidRPr="00117F83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83" w:rsidRPr="00117F83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3" w:rsidRPr="00117F83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B6F" w:rsidRPr="00B60B6F" w:rsidTr="00CE67B2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CE67B2" w:rsidRPr="00B60B6F" w:rsidTr="00CE67B2">
        <w:trPr>
          <w:trHeight w:val="10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B60B6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CE67B2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117F83"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024,0</w:t>
            </w:r>
          </w:p>
        </w:tc>
      </w:tr>
      <w:tr w:rsidR="00CE67B2" w:rsidRPr="00B60B6F" w:rsidTr="00CE67B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</w:tr>
      <w:tr w:rsidR="00CE67B2" w:rsidRPr="00B60B6F" w:rsidTr="00CE67B2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"Профилактика терроризма и экстремизма в Моздокском районе Республики Северная Осетия-Алания"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904,9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900,0  </w:t>
            </w:r>
          </w:p>
        </w:tc>
      </w:tr>
      <w:tr w:rsidR="00CE67B2" w:rsidRPr="00B60B6F" w:rsidTr="00CE67B2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АМС Моздокского района, Управление образования   Администрации местного самоуправления Моздокского района РСО-Алания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904,9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900,0  </w:t>
            </w:r>
          </w:p>
        </w:tc>
      </w:tr>
      <w:tr w:rsidR="00CE67B2" w:rsidRPr="00B60B6F" w:rsidTr="00CE67B2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"Обеспечение антитеррористической защищенности образовательных организаций Моздокского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884,9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880,0  </w:t>
            </w:r>
          </w:p>
        </w:tc>
      </w:tr>
      <w:tr w:rsidR="00CE67B2" w:rsidRPr="00B60B6F" w:rsidTr="00CE67B2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"Система мер по антитеррористической защищенности в образовательных организациях Моздокского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884,9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880,0  </w:t>
            </w:r>
          </w:p>
        </w:tc>
      </w:tr>
      <w:tr w:rsidR="00CE67B2" w:rsidRPr="00B60B6F" w:rsidTr="00CE67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(направление </w:t>
            </w: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мероприятия по устранению недостатков антитеррористической защищенности образовательных </w:t>
            </w: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организаций Моздокского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Управление образования   Администрации местного самоуправления </w:t>
            </w: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Моздокского района РСО-Алания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02 1 01 6221 0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1 095,3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1 222,7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880,0  </w:t>
            </w:r>
          </w:p>
        </w:tc>
      </w:tr>
      <w:tr w:rsidR="00CE67B2" w:rsidRPr="00B60B6F" w:rsidTr="00CE67B2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"Проведение информационно-пропагандических мероприятий по профилактике терроризма и экстремизма в Моздокском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02 2 00 0000 0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20,0  </w:t>
            </w:r>
          </w:p>
        </w:tc>
      </w:tr>
      <w:tr w:rsidR="00CE67B2" w:rsidRPr="00B60B6F" w:rsidTr="00CE67B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"Информационная пропаганда в Моздокском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02 2 01 0000 0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E67B2" w:rsidRPr="00B60B6F" w:rsidTr="00CE67B2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разработке и размещению наглядной агитации, выпуск тематических наглядных пособий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АМС Моздокского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01 2 01 6223 0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3" w:rsidRPr="00B60B6F" w:rsidRDefault="00117F83" w:rsidP="0011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0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 </w:t>
            </w:r>
          </w:p>
        </w:tc>
      </w:tr>
    </w:tbl>
    <w:p w:rsidR="00117F83" w:rsidRDefault="00117F83" w:rsidP="00B60B6F">
      <w:pPr>
        <w:spacing w:after="0" w:line="240" w:lineRule="auto"/>
        <w:ind w:right="110"/>
        <w:rPr>
          <w:rFonts w:ascii="Bookman Old Style" w:hAnsi="Bookman Old Style" w:cs="Times New Roman,Bold"/>
          <w:bCs/>
          <w:sz w:val="24"/>
          <w:szCs w:val="24"/>
        </w:rPr>
      </w:pPr>
    </w:p>
    <w:sectPr w:rsidR="00117F83" w:rsidSect="00B60B6F">
      <w:pgSz w:w="16838" w:h="11906" w:orient="landscape"/>
      <w:pgMar w:top="1702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83" w:rsidRDefault="00117F83" w:rsidP="00701C7F">
      <w:pPr>
        <w:spacing w:after="0" w:line="240" w:lineRule="auto"/>
      </w:pPr>
      <w:r>
        <w:separator/>
      </w:r>
    </w:p>
  </w:endnote>
  <w:endnote w:type="continuationSeparator" w:id="0">
    <w:p w:rsidR="00117F83" w:rsidRDefault="00117F83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83" w:rsidRDefault="00117F83" w:rsidP="00701C7F">
      <w:pPr>
        <w:spacing w:after="0" w:line="240" w:lineRule="auto"/>
      </w:pPr>
      <w:r>
        <w:separator/>
      </w:r>
    </w:p>
  </w:footnote>
  <w:footnote w:type="continuationSeparator" w:id="0">
    <w:p w:rsidR="00117F83" w:rsidRDefault="00117F83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B45"/>
    <w:multiLevelType w:val="hybridMultilevel"/>
    <w:tmpl w:val="F4F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/>
      </w:rPr>
    </w:lvl>
  </w:abstractNum>
  <w:abstractNum w:abstractNumId="7" w15:restartNumberingAfterBreak="0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601A"/>
    <w:multiLevelType w:val="hybridMultilevel"/>
    <w:tmpl w:val="1456A24A"/>
    <w:lvl w:ilvl="0" w:tplc="BAD06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3" w15:restartNumberingAfterBreak="0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0885"/>
    <w:multiLevelType w:val="multilevel"/>
    <w:tmpl w:val="A2CE27AE"/>
    <w:lvl w:ilvl="0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0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 w15:restartNumberingAfterBreak="0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 w15:restartNumberingAfterBreak="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73A55"/>
    <w:multiLevelType w:val="hybridMultilevel"/>
    <w:tmpl w:val="1806F936"/>
    <w:lvl w:ilvl="0" w:tplc="8BE8B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Theme="minorEastAsia" w:hAnsi="Bookman Old Style" w:cs="Bookman Old Style"/>
      </w:rPr>
    </w:lvl>
  </w:abstractNum>
  <w:abstractNum w:abstractNumId="28" w15:restartNumberingAfterBreak="0">
    <w:nsid w:val="689611CF"/>
    <w:multiLevelType w:val="hybridMultilevel"/>
    <w:tmpl w:val="BCFCA7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5" w15:restartNumberingAfterBreak="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6" w15:restartNumberingAfterBreak="0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4"/>
  </w:num>
  <w:num w:numId="3">
    <w:abstractNumId w:val="35"/>
  </w:num>
  <w:num w:numId="4">
    <w:abstractNumId w:val="29"/>
  </w:num>
  <w:num w:numId="5">
    <w:abstractNumId w:val="3"/>
  </w:num>
  <w:num w:numId="6">
    <w:abstractNumId w:val="21"/>
  </w:num>
  <w:num w:numId="7">
    <w:abstractNumId w:val="32"/>
  </w:num>
  <w:num w:numId="8">
    <w:abstractNumId w:val="23"/>
  </w:num>
  <w:num w:numId="9">
    <w:abstractNumId w:val="18"/>
  </w:num>
  <w:num w:numId="10">
    <w:abstractNumId w:val="2"/>
  </w:num>
  <w:num w:numId="11">
    <w:abstractNumId w:val="19"/>
  </w:num>
  <w:num w:numId="12">
    <w:abstractNumId w:val="33"/>
  </w:num>
  <w:num w:numId="13">
    <w:abstractNumId w:val="13"/>
  </w:num>
  <w:num w:numId="14">
    <w:abstractNumId w:val="30"/>
  </w:num>
  <w:num w:numId="15">
    <w:abstractNumId w:val="14"/>
  </w:num>
  <w:num w:numId="16">
    <w:abstractNumId w:val="26"/>
  </w:num>
  <w:num w:numId="17">
    <w:abstractNumId w:val="7"/>
  </w:num>
  <w:num w:numId="18">
    <w:abstractNumId w:val="5"/>
  </w:num>
  <w:num w:numId="19">
    <w:abstractNumId w:val="16"/>
  </w:num>
  <w:num w:numId="20">
    <w:abstractNumId w:val="31"/>
  </w:num>
  <w:num w:numId="21">
    <w:abstractNumId w:val="9"/>
  </w:num>
  <w:num w:numId="22">
    <w:abstractNumId w:val="10"/>
  </w:num>
  <w:num w:numId="23">
    <w:abstractNumId w:val="6"/>
  </w:num>
  <w:num w:numId="24">
    <w:abstractNumId w:val="27"/>
  </w:num>
  <w:num w:numId="25">
    <w:abstractNumId w:val="12"/>
  </w:num>
  <w:num w:numId="26">
    <w:abstractNumId w:val="4"/>
  </w:num>
  <w:num w:numId="27">
    <w:abstractNumId w:val="24"/>
  </w:num>
  <w:num w:numId="28">
    <w:abstractNumId w:val="11"/>
  </w:num>
  <w:num w:numId="29">
    <w:abstractNumId w:val="0"/>
  </w:num>
  <w:num w:numId="30">
    <w:abstractNumId w:val="15"/>
  </w:num>
  <w:num w:numId="31">
    <w:abstractNumId w:val="20"/>
  </w:num>
  <w:num w:numId="32">
    <w:abstractNumId w:val="36"/>
  </w:num>
  <w:num w:numId="33">
    <w:abstractNumId w:val="17"/>
  </w:num>
  <w:num w:numId="34">
    <w:abstractNumId w:val="1"/>
  </w:num>
  <w:num w:numId="35">
    <w:abstractNumId w:val="8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2"/>
    <w:rsid w:val="00000113"/>
    <w:rsid w:val="000012DF"/>
    <w:rsid w:val="0000212D"/>
    <w:rsid w:val="0000589D"/>
    <w:rsid w:val="000062A8"/>
    <w:rsid w:val="00011D04"/>
    <w:rsid w:val="00012F12"/>
    <w:rsid w:val="00014D39"/>
    <w:rsid w:val="00023384"/>
    <w:rsid w:val="00024B74"/>
    <w:rsid w:val="00025F74"/>
    <w:rsid w:val="00026DC1"/>
    <w:rsid w:val="00030E9D"/>
    <w:rsid w:val="0003271F"/>
    <w:rsid w:val="00035C1C"/>
    <w:rsid w:val="00035C83"/>
    <w:rsid w:val="000426E2"/>
    <w:rsid w:val="00043F3C"/>
    <w:rsid w:val="000452DB"/>
    <w:rsid w:val="0004597A"/>
    <w:rsid w:val="0004736A"/>
    <w:rsid w:val="00053AE0"/>
    <w:rsid w:val="00057BE3"/>
    <w:rsid w:val="00061851"/>
    <w:rsid w:val="00063ED0"/>
    <w:rsid w:val="00071AAA"/>
    <w:rsid w:val="0007238F"/>
    <w:rsid w:val="00076086"/>
    <w:rsid w:val="00087530"/>
    <w:rsid w:val="00093EB2"/>
    <w:rsid w:val="00093F25"/>
    <w:rsid w:val="00097CE5"/>
    <w:rsid w:val="000A7961"/>
    <w:rsid w:val="000B11A3"/>
    <w:rsid w:val="000C060C"/>
    <w:rsid w:val="000C2789"/>
    <w:rsid w:val="000C7286"/>
    <w:rsid w:val="000D0399"/>
    <w:rsid w:val="000D1951"/>
    <w:rsid w:val="000D2C98"/>
    <w:rsid w:val="000D42A1"/>
    <w:rsid w:val="000E026A"/>
    <w:rsid w:val="000E27FB"/>
    <w:rsid w:val="000E7C81"/>
    <w:rsid w:val="000E7ED2"/>
    <w:rsid w:val="000F1611"/>
    <w:rsid w:val="000F3E14"/>
    <w:rsid w:val="0010429C"/>
    <w:rsid w:val="00106F9D"/>
    <w:rsid w:val="00111294"/>
    <w:rsid w:val="00116803"/>
    <w:rsid w:val="00117A7D"/>
    <w:rsid w:val="00117F83"/>
    <w:rsid w:val="001248B2"/>
    <w:rsid w:val="00125F29"/>
    <w:rsid w:val="00130F82"/>
    <w:rsid w:val="00132019"/>
    <w:rsid w:val="00134BE6"/>
    <w:rsid w:val="00142BB9"/>
    <w:rsid w:val="00152F35"/>
    <w:rsid w:val="001557F7"/>
    <w:rsid w:val="00160B03"/>
    <w:rsid w:val="001612A0"/>
    <w:rsid w:val="0016572C"/>
    <w:rsid w:val="00167B41"/>
    <w:rsid w:val="00170272"/>
    <w:rsid w:val="0017523F"/>
    <w:rsid w:val="00175992"/>
    <w:rsid w:val="001835E2"/>
    <w:rsid w:val="00185782"/>
    <w:rsid w:val="00186B75"/>
    <w:rsid w:val="00186F3B"/>
    <w:rsid w:val="0018726E"/>
    <w:rsid w:val="001945DD"/>
    <w:rsid w:val="001A0D7B"/>
    <w:rsid w:val="001A1A26"/>
    <w:rsid w:val="001B0072"/>
    <w:rsid w:val="001B129E"/>
    <w:rsid w:val="001C486C"/>
    <w:rsid w:val="001C4AF1"/>
    <w:rsid w:val="001C780B"/>
    <w:rsid w:val="001D69ED"/>
    <w:rsid w:val="001E5EDE"/>
    <w:rsid w:val="001F0014"/>
    <w:rsid w:val="001F163A"/>
    <w:rsid w:val="001F2DCE"/>
    <w:rsid w:val="001F3C5B"/>
    <w:rsid w:val="00201CBB"/>
    <w:rsid w:val="002059DA"/>
    <w:rsid w:val="00205A44"/>
    <w:rsid w:val="002066E4"/>
    <w:rsid w:val="00215BD8"/>
    <w:rsid w:val="002226C2"/>
    <w:rsid w:val="00233115"/>
    <w:rsid w:val="00245822"/>
    <w:rsid w:val="002461C1"/>
    <w:rsid w:val="002519C9"/>
    <w:rsid w:val="002560CB"/>
    <w:rsid w:val="002561D2"/>
    <w:rsid w:val="00261C1C"/>
    <w:rsid w:val="002646D0"/>
    <w:rsid w:val="0027407E"/>
    <w:rsid w:val="00275685"/>
    <w:rsid w:val="0028216A"/>
    <w:rsid w:val="00290D9D"/>
    <w:rsid w:val="00293440"/>
    <w:rsid w:val="002938F1"/>
    <w:rsid w:val="00294D1C"/>
    <w:rsid w:val="00294DD7"/>
    <w:rsid w:val="002951AD"/>
    <w:rsid w:val="002957AA"/>
    <w:rsid w:val="002A2496"/>
    <w:rsid w:val="002A2C72"/>
    <w:rsid w:val="002A311E"/>
    <w:rsid w:val="002A5E77"/>
    <w:rsid w:val="002A5F13"/>
    <w:rsid w:val="002C5E6D"/>
    <w:rsid w:val="002C601C"/>
    <w:rsid w:val="002D1CF2"/>
    <w:rsid w:val="002D2375"/>
    <w:rsid w:val="002D56F4"/>
    <w:rsid w:val="002D5CF9"/>
    <w:rsid w:val="002E5A89"/>
    <w:rsid w:val="002E7F3F"/>
    <w:rsid w:val="002F779C"/>
    <w:rsid w:val="002F7DFF"/>
    <w:rsid w:val="003039D2"/>
    <w:rsid w:val="00305EC7"/>
    <w:rsid w:val="00312259"/>
    <w:rsid w:val="003313A2"/>
    <w:rsid w:val="00333F8E"/>
    <w:rsid w:val="00336C86"/>
    <w:rsid w:val="00337866"/>
    <w:rsid w:val="00347218"/>
    <w:rsid w:val="00347756"/>
    <w:rsid w:val="00350AB9"/>
    <w:rsid w:val="00352E5B"/>
    <w:rsid w:val="00353917"/>
    <w:rsid w:val="00355446"/>
    <w:rsid w:val="003567C3"/>
    <w:rsid w:val="0036784C"/>
    <w:rsid w:val="00367EBC"/>
    <w:rsid w:val="003740D8"/>
    <w:rsid w:val="00376D33"/>
    <w:rsid w:val="003775D4"/>
    <w:rsid w:val="00381A73"/>
    <w:rsid w:val="003930F6"/>
    <w:rsid w:val="0039718B"/>
    <w:rsid w:val="003B2C27"/>
    <w:rsid w:val="003C391A"/>
    <w:rsid w:val="003D23A4"/>
    <w:rsid w:val="003D3B9E"/>
    <w:rsid w:val="003D63C8"/>
    <w:rsid w:val="003D6652"/>
    <w:rsid w:val="003D6A08"/>
    <w:rsid w:val="003D720C"/>
    <w:rsid w:val="003E6D9D"/>
    <w:rsid w:val="003E757C"/>
    <w:rsid w:val="003F1068"/>
    <w:rsid w:val="003F36CC"/>
    <w:rsid w:val="004054AA"/>
    <w:rsid w:val="00411556"/>
    <w:rsid w:val="00411835"/>
    <w:rsid w:val="004173FE"/>
    <w:rsid w:val="004205E6"/>
    <w:rsid w:val="00427762"/>
    <w:rsid w:val="00430378"/>
    <w:rsid w:val="00430868"/>
    <w:rsid w:val="00431BE4"/>
    <w:rsid w:val="00432178"/>
    <w:rsid w:val="00432219"/>
    <w:rsid w:val="00435C72"/>
    <w:rsid w:val="00443C24"/>
    <w:rsid w:val="004530FF"/>
    <w:rsid w:val="004621B3"/>
    <w:rsid w:val="00463BC4"/>
    <w:rsid w:val="00477D73"/>
    <w:rsid w:val="00483124"/>
    <w:rsid w:val="00491FFD"/>
    <w:rsid w:val="004A409C"/>
    <w:rsid w:val="004B21C5"/>
    <w:rsid w:val="004B3A88"/>
    <w:rsid w:val="004B6F4C"/>
    <w:rsid w:val="004B7370"/>
    <w:rsid w:val="004C0FFB"/>
    <w:rsid w:val="004C17E2"/>
    <w:rsid w:val="004C4D9F"/>
    <w:rsid w:val="004D3D5F"/>
    <w:rsid w:val="004D4EAC"/>
    <w:rsid w:val="004D79F4"/>
    <w:rsid w:val="004E0395"/>
    <w:rsid w:val="004E1EA1"/>
    <w:rsid w:val="004E2243"/>
    <w:rsid w:val="0050044A"/>
    <w:rsid w:val="005010A0"/>
    <w:rsid w:val="0050189F"/>
    <w:rsid w:val="00523303"/>
    <w:rsid w:val="00525BE8"/>
    <w:rsid w:val="005262DA"/>
    <w:rsid w:val="0053021A"/>
    <w:rsid w:val="00537AA6"/>
    <w:rsid w:val="005502C2"/>
    <w:rsid w:val="005568D6"/>
    <w:rsid w:val="005572BB"/>
    <w:rsid w:val="005717D3"/>
    <w:rsid w:val="00571C6B"/>
    <w:rsid w:val="00571C9A"/>
    <w:rsid w:val="005736D3"/>
    <w:rsid w:val="005764D5"/>
    <w:rsid w:val="005766D3"/>
    <w:rsid w:val="00581FDB"/>
    <w:rsid w:val="00582DB6"/>
    <w:rsid w:val="005854BE"/>
    <w:rsid w:val="00585F6E"/>
    <w:rsid w:val="005900BC"/>
    <w:rsid w:val="005907F6"/>
    <w:rsid w:val="00590C61"/>
    <w:rsid w:val="0059406C"/>
    <w:rsid w:val="005944BE"/>
    <w:rsid w:val="00594D79"/>
    <w:rsid w:val="0059513B"/>
    <w:rsid w:val="005969A1"/>
    <w:rsid w:val="00597522"/>
    <w:rsid w:val="005978B2"/>
    <w:rsid w:val="00597B1F"/>
    <w:rsid w:val="005A2D72"/>
    <w:rsid w:val="005C0614"/>
    <w:rsid w:val="005C6C23"/>
    <w:rsid w:val="005D76E4"/>
    <w:rsid w:val="005E30F0"/>
    <w:rsid w:val="005E34F1"/>
    <w:rsid w:val="005E3558"/>
    <w:rsid w:val="005E3C22"/>
    <w:rsid w:val="005E6996"/>
    <w:rsid w:val="005E69D3"/>
    <w:rsid w:val="005F4FE8"/>
    <w:rsid w:val="00603CF6"/>
    <w:rsid w:val="00606B9A"/>
    <w:rsid w:val="00607504"/>
    <w:rsid w:val="006100D8"/>
    <w:rsid w:val="00610231"/>
    <w:rsid w:val="00613531"/>
    <w:rsid w:val="00613C1C"/>
    <w:rsid w:val="00614431"/>
    <w:rsid w:val="0061574E"/>
    <w:rsid w:val="00615FD3"/>
    <w:rsid w:val="00616122"/>
    <w:rsid w:val="006168E7"/>
    <w:rsid w:val="00632F94"/>
    <w:rsid w:val="00633C90"/>
    <w:rsid w:val="00635DBD"/>
    <w:rsid w:val="0063720C"/>
    <w:rsid w:val="0064066B"/>
    <w:rsid w:val="0064339A"/>
    <w:rsid w:val="006454F8"/>
    <w:rsid w:val="00653094"/>
    <w:rsid w:val="00655CF7"/>
    <w:rsid w:val="00675CFC"/>
    <w:rsid w:val="00694191"/>
    <w:rsid w:val="00695A82"/>
    <w:rsid w:val="006A08D5"/>
    <w:rsid w:val="006A1403"/>
    <w:rsid w:val="006A45DD"/>
    <w:rsid w:val="006A6DAA"/>
    <w:rsid w:val="006A7712"/>
    <w:rsid w:val="006B17C0"/>
    <w:rsid w:val="006B3AE6"/>
    <w:rsid w:val="006B6624"/>
    <w:rsid w:val="006B7629"/>
    <w:rsid w:val="006C0FF7"/>
    <w:rsid w:val="006D01B2"/>
    <w:rsid w:val="006D1D75"/>
    <w:rsid w:val="006D61AF"/>
    <w:rsid w:val="006D6777"/>
    <w:rsid w:val="006E2C37"/>
    <w:rsid w:val="006E3998"/>
    <w:rsid w:val="006F1CF9"/>
    <w:rsid w:val="006F496F"/>
    <w:rsid w:val="00701C7F"/>
    <w:rsid w:val="0070265D"/>
    <w:rsid w:val="0071256C"/>
    <w:rsid w:val="00712AD2"/>
    <w:rsid w:val="00716219"/>
    <w:rsid w:val="00726BDD"/>
    <w:rsid w:val="00732408"/>
    <w:rsid w:val="00740655"/>
    <w:rsid w:val="00741A7D"/>
    <w:rsid w:val="007432CD"/>
    <w:rsid w:val="00743923"/>
    <w:rsid w:val="00744AC4"/>
    <w:rsid w:val="00746F85"/>
    <w:rsid w:val="00761243"/>
    <w:rsid w:val="00761D69"/>
    <w:rsid w:val="007650C8"/>
    <w:rsid w:val="00765C80"/>
    <w:rsid w:val="0077426A"/>
    <w:rsid w:val="0079497B"/>
    <w:rsid w:val="00795252"/>
    <w:rsid w:val="007A24C7"/>
    <w:rsid w:val="007B5935"/>
    <w:rsid w:val="007C51D7"/>
    <w:rsid w:val="007C5BBE"/>
    <w:rsid w:val="007C7E92"/>
    <w:rsid w:val="007D15E2"/>
    <w:rsid w:val="007D5DA6"/>
    <w:rsid w:val="007E1C74"/>
    <w:rsid w:val="007E20B4"/>
    <w:rsid w:val="007E5837"/>
    <w:rsid w:val="007F1AC2"/>
    <w:rsid w:val="007F33D1"/>
    <w:rsid w:val="007F4529"/>
    <w:rsid w:val="007F4BD8"/>
    <w:rsid w:val="007F60B6"/>
    <w:rsid w:val="007F68B3"/>
    <w:rsid w:val="00800C14"/>
    <w:rsid w:val="00801D14"/>
    <w:rsid w:val="0080602A"/>
    <w:rsid w:val="00806F6B"/>
    <w:rsid w:val="00807A6E"/>
    <w:rsid w:val="00832944"/>
    <w:rsid w:val="00834B8D"/>
    <w:rsid w:val="00835266"/>
    <w:rsid w:val="00837ADC"/>
    <w:rsid w:val="00841FAC"/>
    <w:rsid w:val="00846243"/>
    <w:rsid w:val="00852E4E"/>
    <w:rsid w:val="0085453E"/>
    <w:rsid w:val="00855C33"/>
    <w:rsid w:val="00860C43"/>
    <w:rsid w:val="0086155D"/>
    <w:rsid w:val="008665AB"/>
    <w:rsid w:val="00890F9A"/>
    <w:rsid w:val="008919DB"/>
    <w:rsid w:val="00891E13"/>
    <w:rsid w:val="008944A5"/>
    <w:rsid w:val="008A1158"/>
    <w:rsid w:val="008A21B5"/>
    <w:rsid w:val="008A342F"/>
    <w:rsid w:val="008A5CF2"/>
    <w:rsid w:val="008B0DEE"/>
    <w:rsid w:val="008C1860"/>
    <w:rsid w:val="008C4B41"/>
    <w:rsid w:val="008C772B"/>
    <w:rsid w:val="008D5589"/>
    <w:rsid w:val="008E17A0"/>
    <w:rsid w:val="008F0A37"/>
    <w:rsid w:val="008F7520"/>
    <w:rsid w:val="008F763D"/>
    <w:rsid w:val="009030EA"/>
    <w:rsid w:val="009048D4"/>
    <w:rsid w:val="00910F78"/>
    <w:rsid w:val="00911011"/>
    <w:rsid w:val="00911296"/>
    <w:rsid w:val="00911CD7"/>
    <w:rsid w:val="00915E11"/>
    <w:rsid w:val="009223D3"/>
    <w:rsid w:val="00922F4A"/>
    <w:rsid w:val="00923E2B"/>
    <w:rsid w:val="00934177"/>
    <w:rsid w:val="00942001"/>
    <w:rsid w:val="009421AE"/>
    <w:rsid w:val="0094648D"/>
    <w:rsid w:val="009545E2"/>
    <w:rsid w:val="0095502E"/>
    <w:rsid w:val="00963B79"/>
    <w:rsid w:val="00964CF2"/>
    <w:rsid w:val="00976E21"/>
    <w:rsid w:val="00981B73"/>
    <w:rsid w:val="00985CF3"/>
    <w:rsid w:val="00990036"/>
    <w:rsid w:val="00992B3E"/>
    <w:rsid w:val="009A1F22"/>
    <w:rsid w:val="009B0158"/>
    <w:rsid w:val="009B42AF"/>
    <w:rsid w:val="009B7AF7"/>
    <w:rsid w:val="009C4D53"/>
    <w:rsid w:val="009C50D1"/>
    <w:rsid w:val="009C5EFD"/>
    <w:rsid w:val="009C7342"/>
    <w:rsid w:val="009D2524"/>
    <w:rsid w:val="009F0779"/>
    <w:rsid w:val="009F1E08"/>
    <w:rsid w:val="009F4E81"/>
    <w:rsid w:val="009F7DD5"/>
    <w:rsid w:val="00A043DB"/>
    <w:rsid w:val="00A0707D"/>
    <w:rsid w:val="00A07B9C"/>
    <w:rsid w:val="00A1221C"/>
    <w:rsid w:val="00A14E8A"/>
    <w:rsid w:val="00A165B1"/>
    <w:rsid w:val="00A165B3"/>
    <w:rsid w:val="00A210C1"/>
    <w:rsid w:val="00A25397"/>
    <w:rsid w:val="00A258B5"/>
    <w:rsid w:val="00A3453B"/>
    <w:rsid w:val="00A44DC3"/>
    <w:rsid w:val="00A46759"/>
    <w:rsid w:val="00A46B9C"/>
    <w:rsid w:val="00A5178B"/>
    <w:rsid w:val="00A527FE"/>
    <w:rsid w:val="00A55B99"/>
    <w:rsid w:val="00A56A0F"/>
    <w:rsid w:val="00A56D94"/>
    <w:rsid w:val="00A6042A"/>
    <w:rsid w:val="00A63E1B"/>
    <w:rsid w:val="00A66F6B"/>
    <w:rsid w:val="00A71EA0"/>
    <w:rsid w:val="00A72721"/>
    <w:rsid w:val="00A85908"/>
    <w:rsid w:val="00AA150D"/>
    <w:rsid w:val="00AA2399"/>
    <w:rsid w:val="00AA40B7"/>
    <w:rsid w:val="00AA4EB2"/>
    <w:rsid w:val="00AA6A65"/>
    <w:rsid w:val="00AC18A1"/>
    <w:rsid w:val="00AD709D"/>
    <w:rsid w:val="00AE36F7"/>
    <w:rsid w:val="00AE7E10"/>
    <w:rsid w:val="00AF08AE"/>
    <w:rsid w:val="00AF0C97"/>
    <w:rsid w:val="00AF17B7"/>
    <w:rsid w:val="00AF6FE2"/>
    <w:rsid w:val="00B009C5"/>
    <w:rsid w:val="00B01EAE"/>
    <w:rsid w:val="00B1507F"/>
    <w:rsid w:val="00B17CC4"/>
    <w:rsid w:val="00B17DF1"/>
    <w:rsid w:val="00B21D8B"/>
    <w:rsid w:val="00B233FD"/>
    <w:rsid w:val="00B33E19"/>
    <w:rsid w:val="00B33F40"/>
    <w:rsid w:val="00B35D02"/>
    <w:rsid w:val="00B40771"/>
    <w:rsid w:val="00B4204E"/>
    <w:rsid w:val="00B4215F"/>
    <w:rsid w:val="00B558EF"/>
    <w:rsid w:val="00B56844"/>
    <w:rsid w:val="00B60B6F"/>
    <w:rsid w:val="00B629E8"/>
    <w:rsid w:val="00B64466"/>
    <w:rsid w:val="00B66984"/>
    <w:rsid w:val="00B72FEC"/>
    <w:rsid w:val="00B8037C"/>
    <w:rsid w:val="00B9554D"/>
    <w:rsid w:val="00B9777F"/>
    <w:rsid w:val="00BA1417"/>
    <w:rsid w:val="00BA50A9"/>
    <w:rsid w:val="00BA6218"/>
    <w:rsid w:val="00BB182F"/>
    <w:rsid w:val="00BB2F16"/>
    <w:rsid w:val="00BB5DD0"/>
    <w:rsid w:val="00BC2525"/>
    <w:rsid w:val="00BC26DE"/>
    <w:rsid w:val="00BC3E10"/>
    <w:rsid w:val="00BC6527"/>
    <w:rsid w:val="00BD1048"/>
    <w:rsid w:val="00BD7A96"/>
    <w:rsid w:val="00BE0974"/>
    <w:rsid w:val="00BE12D6"/>
    <w:rsid w:val="00BE1902"/>
    <w:rsid w:val="00BE6015"/>
    <w:rsid w:val="00BE6AFE"/>
    <w:rsid w:val="00BE7173"/>
    <w:rsid w:val="00BF0D54"/>
    <w:rsid w:val="00BF27C1"/>
    <w:rsid w:val="00BF4D66"/>
    <w:rsid w:val="00BF656F"/>
    <w:rsid w:val="00C029A2"/>
    <w:rsid w:val="00C045CE"/>
    <w:rsid w:val="00C06A08"/>
    <w:rsid w:val="00C07C6C"/>
    <w:rsid w:val="00C30AF3"/>
    <w:rsid w:val="00C320E0"/>
    <w:rsid w:val="00C33E1F"/>
    <w:rsid w:val="00C34496"/>
    <w:rsid w:val="00C352FD"/>
    <w:rsid w:val="00C46827"/>
    <w:rsid w:val="00C50B32"/>
    <w:rsid w:val="00C547CF"/>
    <w:rsid w:val="00C57280"/>
    <w:rsid w:val="00C60D01"/>
    <w:rsid w:val="00C64432"/>
    <w:rsid w:val="00C65F71"/>
    <w:rsid w:val="00C71A86"/>
    <w:rsid w:val="00C71DD6"/>
    <w:rsid w:val="00C77D03"/>
    <w:rsid w:val="00C8133E"/>
    <w:rsid w:val="00C851E8"/>
    <w:rsid w:val="00C86376"/>
    <w:rsid w:val="00C87AB2"/>
    <w:rsid w:val="00C87F47"/>
    <w:rsid w:val="00C91469"/>
    <w:rsid w:val="00C9174E"/>
    <w:rsid w:val="00CA746F"/>
    <w:rsid w:val="00CB1020"/>
    <w:rsid w:val="00CB26B6"/>
    <w:rsid w:val="00CC3863"/>
    <w:rsid w:val="00CC669B"/>
    <w:rsid w:val="00CD735A"/>
    <w:rsid w:val="00CE3A09"/>
    <w:rsid w:val="00CE5B5D"/>
    <w:rsid w:val="00CE670E"/>
    <w:rsid w:val="00CE67B2"/>
    <w:rsid w:val="00D04ED5"/>
    <w:rsid w:val="00D06113"/>
    <w:rsid w:val="00D06D98"/>
    <w:rsid w:val="00D20148"/>
    <w:rsid w:val="00D225EB"/>
    <w:rsid w:val="00D245BC"/>
    <w:rsid w:val="00D2631A"/>
    <w:rsid w:val="00D26503"/>
    <w:rsid w:val="00D31A29"/>
    <w:rsid w:val="00D3224C"/>
    <w:rsid w:val="00D32DC1"/>
    <w:rsid w:val="00D33CA3"/>
    <w:rsid w:val="00D33DEC"/>
    <w:rsid w:val="00D3588B"/>
    <w:rsid w:val="00D363A8"/>
    <w:rsid w:val="00D363EB"/>
    <w:rsid w:val="00D522E4"/>
    <w:rsid w:val="00D6049A"/>
    <w:rsid w:val="00D62053"/>
    <w:rsid w:val="00D66648"/>
    <w:rsid w:val="00D667B8"/>
    <w:rsid w:val="00D8780D"/>
    <w:rsid w:val="00D91EF6"/>
    <w:rsid w:val="00D92B3A"/>
    <w:rsid w:val="00D92C2B"/>
    <w:rsid w:val="00D92C35"/>
    <w:rsid w:val="00D95BEF"/>
    <w:rsid w:val="00D96560"/>
    <w:rsid w:val="00DA22E4"/>
    <w:rsid w:val="00DA2622"/>
    <w:rsid w:val="00DA56EF"/>
    <w:rsid w:val="00DA5BFF"/>
    <w:rsid w:val="00DB4104"/>
    <w:rsid w:val="00DB6A9B"/>
    <w:rsid w:val="00DC16E2"/>
    <w:rsid w:val="00DD5570"/>
    <w:rsid w:val="00DD7631"/>
    <w:rsid w:val="00DE1419"/>
    <w:rsid w:val="00DE286D"/>
    <w:rsid w:val="00DE6C1F"/>
    <w:rsid w:val="00E010FB"/>
    <w:rsid w:val="00E01B0D"/>
    <w:rsid w:val="00E035D6"/>
    <w:rsid w:val="00E036E5"/>
    <w:rsid w:val="00E042ED"/>
    <w:rsid w:val="00E061C3"/>
    <w:rsid w:val="00E12C29"/>
    <w:rsid w:val="00E13DE9"/>
    <w:rsid w:val="00E20EAC"/>
    <w:rsid w:val="00E24431"/>
    <w:rsid w:val="00E25B32"/>
    <w:rsid w:val="00E26A29"/>
    <w:rsid w:val="00E33E01"/>
    <w:rsid w:val="00E368E3"/>
    <w:rsid w:val="00E42DA5"/>
    <w:rsid w:val="00E45614"/>
    <w:rsid w:val="00E4589D"/>
    <w:rsid w:val="00E539F8"/>
    <w:rsid w:val="00E54283"/>
    <w:rsid w:val="00E54E24"/>
    <w:rsid w:val="00E54F87"/>
    <w:rsid w:val="00E55542"/>
    <w:rsid w:val="00E6383E"/>
    <w:rsid w:val="00E717A4"/>
    <w:rsid w:val="00E75A5B"/>
    <w:rsid w:val="00E75F58"/>
    <w:rsid w:val="00E84EF7"/>
    <w:rsid w:val="00E9515F"/>
    <w:rsid w:val="00E9739E"/>
    <w:rsid w:val="00EA4050"/>
    <w:rsid w:val="00EA443A"/>
    <w:rsid w:val="00EA47E6"/>
    <w:rsid w:val="00EB0CB5"/>
    <w:rsid w:val="00EB1EDC"/>
    <w:rsid w:val="00EC085D"/>
    <w:rsid w:val="00EC0F84"/>
    <w:rsid w:val="00EC3207"/>
    <w:rsid w:val="00ED1453"/>
    <w:rsid w:val="00ED2216"/>
    <w:rsid w:val="00EE1D3E"/>
    <w:rsid w:val="00EE7B0A"/>
    <w:rsid w:val="00EF5524"/>
    <w:rsid w:val="00F06A0B"/>
    <w:rsid w:val="00F231EA"/>
    <w:rsid w:val="00F330A1"/>
    <w:rsid w:val="00F36807"/>
    <w:rsid w:val="00F43543"/>
    <w:rsid w:val="00F449FA"/>
    <w:rsid w:val="00F47973"/>
    <w:rsid w:val="00F47ED5"/>
    <w:rsid w:val="00F661FE"/>
    <w:rsid w:val="00F66876"/>
    <w:rsid w:val="00F70DC7"/>
    <w:rsid w:val="00F8384E"/>
    <w:rsid w:val="00F85B57"/>
    <w:rsid w:val="00F8611B"/>
    <w:rsid w:val="00F920E0"/>
    <w:rsid w:val="00F92BEE"/>
    <w:rsid w:val="00F932B7"/>
    <w:rsid w:val="00F978DF"/>
    <w:rsid w:val="00FA584A"/>
    <w:rsid w:val="00FB0DAC"/>
    <w:rsid w:val="00FB1E11"/>
    <w:rsid w:val="00FB26D9"/>
    <w:rsid w:val="00FB69E6"/>
    <w:rsid w:val="00FD416C"/>
    <w:rsid w:val="00FD74AE"/>
    <w:rsid w:val="00FE049A"/>
    <w:rsid w:val="00FE07C2"/>
    <w:rsid w:val="00FE1B2A"/>
    <w:rsid w:val="00FF2173"/>
    <w:rsid w:val="00FF6555"/>
    <w:rsid w:val="00FF7CA8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EA7A9B"/>
  <w15:docId w15:val="{89C7E146-C5B8-4C85-896A-5AA46801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F3680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3680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uiPriority w:val="99"/>
    <w:rsid w:val="00F3680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2">
    <w:name w:val="Обычный2"/>
    <w:rsid w:val="00F3680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C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E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3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71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17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17D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1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17D3"/>
    <w:rPr>
      <w:rFonts w:eastAsiaTheme="minorEastAsia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CE67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BB48-1E60-419C-A0C9-C32C4A3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Org.otdel-3</cp:lastModifiedBy>
  <cp:revision>2</cp:revision>
  <cp:lastPrinted>2022-03-25T11:04:00Z</cp:lastPrinted>
  <dcterms:created xsi:type="dcterms:W3CDTF">2022-03-29T12:46:00Z</dcterms:created>
  <dcterms:modified xsi:type="dcterms:W3CDTF">2022-03-29T12:46:00Z</dcterms:modified>
</cp:coreProperties>
</file>