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6D" w:rsidRDefault="00FF2A6D" w:rsidP="00377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ПОСТАНОВЛЕНИЕ</w:t>
      </w:r>
    </w:p>
    <w:p w:rsidR="00FF2A6D" w:rsidRDefault="00FF2A6D" w:rsidP="00377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ГЛАВЫ АДМИНИСТРАЦИИ</w:t>
      </w:r>
    </w:p>
    <w:p w:rsidR="00FF2A6D" w:rsidRDefault="00FF2A6D" w:rsidP="00377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МЕСТНОГО САМОУПРАВЛЕНИЯМОЗДОКСКОГО РАЙОНА</w:t>
      </w:r>
    </w:p>
    <w:p w:rsidR="00FF2A6D" w:rsidRDefault="00FF2A6D" w:rsidP="003770E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РЕСПУБЛИКИ СЕВЕРНАЯ ОСЕТИЯ – АЛАНИЯ</w:t>
      </w:r>
    </w:p>
    <w:p w:rsidR="00FF2A6D" w:rsidRPr="00983320" w:rsidRDefault="00FF2A6D" w:rsidP="003770E1">
      <w:pPr>
        <w:jc w:val="center"/>
        <w:rPr>
          <w:rFonts w:ascii="Bookman Old Style" w:hAnsi="Bookman Old Style" w:cs="Tahoma"/>
          <w:color w:val="0D0D0D"/>
          <w:sz w:val="23"/>
          <w:szCs w:val="23"/>
        </w:rPr>
      </w:pPr>
      <w:r w:rsidRPr="00983320">
        <w:rPr>
          <w:rFonts w:ascii="Bookman Old Style" w:hAnsi="Bookman Old Style" w:cs="Tahoma"/>
          <w:color w:val="0D0D0D"/>
          <w:sz w:val="23"/>
          <w:szCs w:val="23"/>
        </w:rPr>
        <w:t>№69-Д от 03.06.2022 г.</w:t>
      </w:r>
    </w:p>
    <w:p w:rsidR="00FF2A6D" w:rsidRPr="00983320" w:rsidRDefault="00FF2A6D" w:rsidP="003770E1">
      <w:pPr>
        <w:jc w:val="center"/>
        <w:rPr>
          <w:rFonts w:ascii="Bookman Old Style" w:hAnsi="Bookman Old Style" w:cs="Tahoma"/>
          <w:color w:val="0D0D0D"/>
          <w:sz w:val="23"/>
          <w:szCs w:val="23"/>
        </w:rPr>
      </w:pPr>
    </w:p>
    <w:p w:rsidR="00FF2A6D" w:rsidRPr="00983320" w:rsidRDefault="00FF2A6D" w:rsidP="003770E1">
      <w:pPr>
        <w:jc w:val="center"/>
        <w:rPr>
          <w:rFonts w:ascii="Bookman Old Style" w:hAnsi="Bookman Old Style" w:cs="Tahoma"/>
          <w:i/>
          <w:color w:val="0D0D0D"/>
          <w:sz w:val="23"/>
          <w:szCs w:val="23"/>
        </w:rPr>
      </w:pPr>
      <w:r w:rsidRPr="00983320">
        <w:rPr>
          <w:rFonts w:ascii="Bookman Old Style" w:hAnsi="Bookman Old Style" w:cs="Tahoma"/>
          <w:i/>
          <w:color w:val="0D0D0D"/>
          <w:sz w:val="23"/>
          <w:szCs w:val="23"/>
        </w:rPr>
        <w:t>О внесении изменений в постановление Главы Администрации</w:t>
      </w:r>
    </w:p>
    <w:p w:rsidR="00FF2A6D" w:rsidRPr="00983320" w:rsidRDefault="00FF2A6D" w:rsidP="003770E1">
      <w:pPr>
        <w:jc w:val="center"/>
        <w:rPr>
          <w:rFonts w:ascii="Bookman Old Style" w:hAnsi="Bookman Old Style" w:cs="Tahoma"/>
          <w:i/>
          <w:color w:val="0D0D0D"/>
          <w:sz w:val="23"/>
          <w:szCs w:val="23"/>
        </w:rPr>
      </w:pPr>
      <w:r w:rsidRPr="00983320">
        <w:rPr>
          <w:rFonts w:ascii="Bookman Old Style" w:hAnsi="Bookman Old Style" w:cs="Tahoma"/>
          <w:i/>
          <w:color w:val="0D0D0D"/>
          <w:sz w:val="23"/>
          <w:szCs w:val="23"/>
        </w:rPr>
        <w:t>местного самоуправления Моздокского района Республики</w:t>
      </w:r>
    </w:p>
    <w:p w:rsidR="00FF2A6D" w:rsidRPr="008E41AB" w:rsidRDefault="00FF2A6D" w:rsidP="003770E1">
      <w:pPr>
        <w:jc w:val="center"/>
        <w:rPr>
          <w:rStyle w:val="Emphasis"/>
          <w:rFonts w:ascii="Bookman Old Style" w:hAnsi="Bookman Old Style"/>
          <w:iCs/>
          <w:sz w:val="23"/>
          <w:szCs w:val="23"/>
        </w:rPr>
      </w:pPr>
      <w:r w:rsidRPr="00983320">
        <w:rPr>
          <w:rFonts w:ascii="Bookman Old Style" w:hAnsi="Bookman Old Style" w:cs="Tahoma"/>
          <w:i/>
          <w:color w:val="0D0D0D"/>
          <w:sz w:val="23"/>
          <w:szCs w:val="23"/>
        </w:rPr>
        <w:t>Северная Осетия-Алания</w:t>
      </w:r>
      <w:r w:rsidRPr="008E41AB">
        <w:rPr>
          <w:rFonts w:ascii="Bookman Old Style" w:hAnsi="Bookman Old Style"/>
          <w:i/>
          <w:sz w:val="23"/>
          <w:szCs w:val="23"/>
        </w:rPr>
        <w:t xml:space="preserve"> от 14.11.2014 г. №48-Д «</w:t>
      </w:r>
      <w:r w:rsidRPr="008E41AB">
        <w:rPr>
          <w:rFonts w:ascii="Bookman Old Style" w:hAnsi="Bookman Old Style"/>
          <w:bCs/>
          <w:i/>
          <w:sz w:val="23"/>
          <w:szCs w:val="23"/>
        </w:rPr>
        <w:t>Об утверждении</w:t>
      </w:r>
    </w:p>
    <w:p w:rsidR="00FF2A6D" w:rsidRPr="008E41AB" w:rsidRDefault="00FF2A6D" w:rsidP="003770E1">
      <w:pPr>
        <w:jc w:val="center"/>
        <w:rPr>
          <w:rFonts w:ascii="Bookman Old Style" w:hAnsi="Bookman Old Style"/>
          <w:bCs/>
          <w:i/>
          <w:sz w:val="23"/>
          <w:szCs w:val="23"/>
        </w:rPr>
      </w:pPr>
      <w:r w:rsidRPr="008E41AB">
        <w:rPr>
          <w:rStyle w:val="Emphasis"/>
          <w:rFonts w:ascii="Bookman Old Style" w:hAnsi="Bookman Old Style"/>
          <w:iCs/>
          <w:sz w:val="23"/>
          <w:szCs w:val="23"/>
        </w:rPr>
        <w:t xml:space="preserve">муниципальной </w:t>
      </w:r>
      <w:r w:rsidRPr="008E41AB">
        <w:rPr>
          <w:rFonts w:ascii="Bookman Old Style" w:hAnsi="Bookman Old Style"/>
          <w:bCs/>
          <w:i/>
          <w:sz w:val="23"/>
          <w:szCs w:val="23"/>
        </w:rPr>
        <w:t>программы «Обеспечение мероприятий гражданской</w:t>
      </w:r>
    </w:p>
    <w:p w:rsidR="00FF2A6D" w:rsidRPr="008E41AB" w:rsidRDefault="00FF2A6D" w:rsidP="003770E1">
      <w:pPr>
        <w:jc w:val="center"/>
        <w:rPr>
          <w:rFonts w:ascii="Bookman Old Style" w:hAnsi="Bookman Old Style"/>
          <w:bCs/>
          <w:i/>
          <w:sz w:val="23"/>
          <w:szCs w:val="23"/>
        </w:rPr>
      </w:pPr>
      <w:r w:rsidRPr="008E41AB">
        <w:rPr>
          <w:rFonts w:ascii="Bookman Old Style" w:hAnsi="Bookman Old Style"/>
          <w:bCs/>
          <w:i/>
          <w:sz w:val="23"/>
          <w:szCs w:val="23"/>
        </w:rPr>
        <w:t>обороны, предупреждения и ликвидации последствий чрезвычайных</w:t>
      </w:r>
    </w:p>
    <w:p w:rsidR="00FF2A6D" w:rsidRPr="00983320" w:rsidRDefault="00FF2A6D" w:rsidP="003770E1">
      <w:pPr>
        <w:jc w:val="center"/>
        <w:rPr>
          <w:rFonts w:ascii="Bookman Old Style" w:hAnsi="Bookman Old Style" w:cs="Tahoma"/>
          <w:i/>
          <w:color w:val="0D0D0D"/>
          <w:sz w:val="23"/>
          <w:szCs w:val="23"/>
        </w:rPr>
      </w:pPr>
      <w:r w:rsidRPr="008E41AB">
        <w:rPr>
          <w:rFonts w:ascii="Bookman Old Style" w:hAnsi="Bookman Old Style"/>
          <w:bCs/>
          <w:i/>
          <w:sz w:val="23"/>
          <w:szCs w:val="23"/>
        </w:rPr>
        <w:t>ситуаций на территории Моздокского района 2015-2019 г.г.»</w:t>
      </w:r>
    </w:p>
    <w:p w:rsidR="00FF2A6D" w:rsidRPr="008E41AB" w:rsidRDefault="00FF2A6D" w:rsidP="003770E1">
      <w:pPr>
        <w:pStyle w:val="NormalWeb"/>
        <w:rPr>
          <w:b w:val="0"/>
          <w:color w:val="auto"/>
          <w:sz w:val="23"/>
          <w:szCs w:val="23"/>
        </w:rPr>
      </w:pP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 xml:space="preserve">На основании заключения прокурора Моздокского района Республики Северная Осетия-Алания от 16.05.2022года «О не соответствии нормативного правового акта - постановления </w:t>
      </w:r>
      <w:r w:rsidRPr="00983320">
        <w:rPr>
          <w:rFonts w:ascii="Bookman Old Style" w:hAnsi="Bookman Old Style"/>
          <w:color w:val="000000"/>
          <w:sz w:val="23"/>
          <w:szCs w:val="23"/>
        </w:rPr>
        <w:t>Главы</w:t>
      </w:r>
      <w:r w:rsidRPr="00983320">
        <w:rPr>
          <w:color w:val="000000"/>
          <w:sz w:val="23"/>
          <w:szCs w:val="23"/>
        </w:rPr>
        <w:t xml:space="preserve"> </w:t>
      </w:r>
      <w:r w:rsidRPr="00983320">
        <w:rPr>
          <w:rFonts w:ascii="Bookman Old Style" w:hAnsi="Bookman Old Style" w:cs="Tahoma"/>
          <w:color w:val="000000"/>
          <w:sz w:val="23"/>
          <w:szCs w:val="23"/>
        </w:rPr>
        <w:t xml:space="preserve"> Администрации местного самоупра</w:t>
      </w:r>
      <w:r w:rsidRPr="00983320">
        <w:rPr>
          <w:rFonts w:ascii="Bookman Old Style" w:hAnsi="Bookman Old Style" w:cs="Tahoma"/>
          <w:color w:val="000000"/>
          <w:sz w:val="23"/>
          <w:szCs w:val="23"/>
        </w:rPr>
        <w:t>в</w:t>
      </w:r>
      <w:r w:rsidRPr="00983320">
        <w:rPr>
          <w:rFonts w:ascii="Bookman Old Style" w:hAnsi="Bookman Old Style" w:cs="Tahoma"/>
          <w:color w:val="000000"/>
          <w:sz w:val="23"/>
          <w:szCs w:val="23"/>
        </w:rPr>
        <w:t>ления Моздокского района Республики Северная Осетия-Алания</w:t>
      </w:r>
      <w:r w:rsidRPr="00983320">
        <w:rPr>
          <w:rFonts w:ascii="Bookman Old Style" w:hAnsi="Bookman Old Style"/>
          <w:color w:val="000000"/>
          <w:sz w:val="23"/>
          <w:szCs w:val="23"/>
        </w:rPr>
        <w:t xml:space="preserve"> от 14.11.2014 г. №48-Д «</w:t>
      </w:r>
      <w:r w:rsidRPr="00983320">
        <w:rPr>
          <w:rFonts w:ascii="Bookman Old Style" w:hAnsi="Bookman Old Style"/>
          <w:bCs/>
          <w:color w:val="000000"/>
          <w:sz w:val="23"/>
          <w:szCs w:val="23"/>
        </w:rPr>
        <w:t>Об утверждении</w:t>
      </w:r>
      <w:r w:rsidRPr="00983320">
        <w:rPr>
          <w:rStyle w:val="Emphasis"/>
          <w:rFonts w:ascii="Bookman Old Style" w:hAnsi="Bookman Old Style"/>
          <w:i w:val="0"/>
          <w:iCs/>
          <w:color w:val="000000"/>
          <w:sz w:val="23"/>
          <w:szCs w:val="23"/>
        </w:rPr>
        <w:t xml:space="preserve"> муниципальной </w:t>
      </w:r>
      <w:r w:rsidRPr="00983320">
        <w:rPr>
          <w:rFonts w:ascii="Bookman Old Style" w:hAnsi="Bookman Old Style"/>
          <w:bCs/>
          <w:color w:val="000000"/>
          <w:sz w:val="23"/>
          <w:szCs w:val="23"/>
        </w:rPr>
        <w:t>программы «Обеспечение мер</w:t>
      </w:r>
      <w:r w:rsidRPr="00983320">
        <w:rPr>
          <w:rFonts w:ascii="Bookman Old Style" w:hAnsi="Bookman Old Style"/>
          <w:bCs/>
          <w:color w:val="000000"/>
          <w:sz w:val="23"/>
          <w:szCs w:val="23"/>
        </w:rPr>
        <w:t>о</w:t>
      </w:r>
      <w:r w:rsidRPr="00983320">
        <w:rPr>
          <w:rFonts w:ascii="Bookman Old Style" w:hAnsi="Bookman Old Style"/>
          <w:bCs/>
          <w:color w:val="000000"/>
          <w:sz w:val="23"/>
          <w:szCs w:val="23"/>
        </w:rPr>
        <w:t>приятий гражданской обороны, предупреждения и ликвидации последствий чрезвычайных ситуаций на территории Моздокского района 2015-2019 г.г.»</w:t>
      </w:r>
      <w:r w:rsidRPr="00983320">
        <w:rPr>
          <w:rFonts w:ascii="Bookman Old Style" w:hAnsi="Bookman Old Style"/>
          <w:color w:val="000000"/>
          <w:sz w:val="23"/>
          <w:szCs w:val="23"/>
        </w:rPr>
        <w:t xml:space="preserve"> требованиям норм федерального законодательства, наличием внутренних пр</w:t>
      </w:r>
      <w:r w:rsidRPr="00983320">
        <w:rPr>
          <w:rFonts w:ascii="Bookman Old Style" w:hAnsi="Bookman Old Style"/>
          <w:color w:val="000000"/>
          <w:sz w:val="23"/>
          <w:szCs w:val="23"/>
        </w:rPr>
        <w:t>о</w:t>
      </w:r>
      <w:r w:rsidRPr="00983320">
        <w:rPr>
          <w:rFonts w:ascii="Bookman Old Style" w:hAnsi="Bookman Old Style"/>
          <w:color w:val="000000"/>
          <w:sz w:val="23"/>
          <w:szCs w:val="23"/>
        </w:rPr>
        <w:t>тиворечий и пробелов, а также наличием нарушений требований по соблюд</w:t>
      </w:r>
      <w:r w:rsidRPr="00983320">
        <w:rPr>
          <w:rFonts w:ascii="Bookman Old Style" w:hAnsi="Bookman Old Style"/>
          <w:color w:val="000000"/>
          <w:sz w:val="23"/>
          <w:szCs w:val="23"/>
        </w:rPr>
        <w:t>е</w:t>
      </w:r>
      <w:r w:rsidRPr="00983320">
        <w:rPr>
          <w:rFonts w:ascii="Bookman Old Style" w:hAnsi="Bookman Old Style"/>
          <w:color w:val="000000"/>
          <w:sz w:val="23"/>
          <w:szCs w:val="23"/>
        </w:rPr>
        <w:t>нию юридической техники»,</w:t>
      </w:r>
    </w:p>
    <w:p w:rsidR="00FF2A6D" w:rsidRPr="008E41AB" w:rsidRDefault="00FF2A6D" w:rsidP="00416CBE">
      <w:pPr>
        <w:jc w:val="center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постановляю:</w:t>
      </w:r>
    </w:p>
    <w:p w:rsidR="00FF2A6D" w:rsidRPr="008E41AB" w:rsidRDefault="00FF2A6D" w:rsidP="008E41AB">
      <w:pPr>
        <w:pStyle w:val="ListParagraph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Bookman Old Style" w:hAnsi="Bookman Old Style"/>
          <w:sz w:val="23"/>
          <w:szCs w:val="23"/>
        </w:rPr>
      </w:pPr>
      <w:r w:rsidRPr="00983320">
        <w:rPr>
          <w:rFonts w:ascii="Bookman Old Style" w:hAnsi="Bookman Old Style" w:cs="Tahoma"/>
          <w:color w:val="0D0D0D"/>
          <w:sz w:val="23"/>
          <w:szCs w:val="23"/>
        </w:rPr>
        <w:t xml:space="preserve"> В постановление Главы Администрации местного самоуправления Моздокского района Республики Северная Осетия-Алания от 14.11.2014 г. № 48-Д «Об утверждении </w:t>
      </w:r>
      <w:r w:rsidRPr="008E41AB">
        <w:rPr>
          <w:rFonts w:ascii="Bookman Old Style" w:hAnsi="Bookman Old Style"/>
          <w:sz w:val="23"/>
          <w:szCs w:val="23"/>
        </w:rPr>
        <w:t xml:space="preserve">муниципальной программы Моздокского района </w:t>
      </w:r>
      <w:r w:rsidRPr="00983320">
        <w:rPr>
          <w:rFonts w:ascii="Bookman Old Style" w:hAnsi="Bookman Old Style"/>
          <w:bCs/>
          <w:color w:val="000000"/>
          <w:sz w:val="23"/>
          <w:szCs w:val="23"/>
        </w:rPr>
        <w:t>«Обе</w:t>
      </w:r>
      <w:r w:rsidRPr="00983320">
        <w:rPr>
          <w:rFonts w:ascii="Bookman Old Style" w:hAnsi="Bookman Old Style"/>
          <w:bCs/>
          <w:color w:val="000000"/>
          <w:sz w:val="23"/>
          <w:szCs w:val="23"/>
        </w:rPr>
        <w:t>с</w:t>
      </w:r>
      <w:r w:rsidRPr="00983320">
        <w:rPr>
          <w:rFonts w:ascii="Bookman Old Style" w:hAnsi="Bookman Old Style"/>
          <w:bCs/>
          <w:color w:val="000000"/>
          <w:sz w:val="23"/>
          <w:szCs w:val="23"/>
        </w:rPr>
        <w:t>печение мероприятий гражданской обороны, предупреждения и ликвидации последствий чрезвычайных ситуаций на территории Моздокского района в 2015-2019 гг.» (в редакции  постановления Главы Администрации местного самоуправления Моздокского района от 25.03.2022г. № 33-Д) внести</w:t>
      </w:r>
      <w:r w:rsidRPr="008E41AB">
        <w:rPr>
          <w:rFonts w:ascii="Bookman Old Style" w:hAnsi="Bookman Old Style"/>
          <w:sz w:val="23"/>
          <w:szCs w:val="23"/>
        </w:rPr>
        <w:t xml:space="preserve"> измен</w:t>
      </w:r>
      <w:r w:rsidRPr="008E41AB">
        <w:rPr>
          <w:rFonts w:ascii="Bookman Old Style" w:hAnsi="Bookman Old Style"/>
          <w:sz w:val="23"/>
          <w:szCs w:val="23"/>
        </w:rPr>
        <w:t>е</w:t>
      </w:r>
      <w:r w:rsidRPr="008E41AB">
        <w:rPr>
          <w:rFonts w:ascii="Bookman Old Style" w:hAnsi="Bookman Old Style"/>
          <w:sz w:val="23"/>
          <w:szCs w:val="23"/>
        </w:rPr>
        <w:t>ния, изложив ее в новой редакции согласно приложению к настоящему пост</w:t>
      </w:r>
      <w:r w:rsidRPr="008E41AB">
        <w:rPr>
          <w:rFonts w:ascii="Bookman Old Style" w:hAnsi="Bookman Old Style"/>
          <w:sz w:val="23"/>
          <w:szCs w:val="23"/>
        </w:rPr>
        <w:t>а</w:t>
      </w:r>
      <w:r w:rsidRPr="008E41AB">
        <w:rPr>
          <w:rFonts w:ascii="Bookman Old Style" w:hAnsi="Bookman Old Style"/>
          <w:sz w:val="23"/>
          <w:szCs w:val="23"/>
        </w:rPr>
        <w:t>новлению.</w:t>
      </w:r>
    </w:p>
    <w:p w:rsidR="00FF2A6D" w:rsidRPr="008E41AB" w:rsidRDefault="00FF2A6D" w:rsidP="008E41AB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Bookman Old Style" w:hAnsi="Bookman Old Style"/>
          <w:bCs/>
          <w:sz w:val="23"/>
          <w:szCs w:val="23"/>
        </w:rPr>
      </w:pPr>
      <w:r w:rsidRPr="008E41AB">
        <w:rPr>
          <w:rFonts w:ascii="Bookman Old Style" w:hAnsi="Bookman Old Style"/>
          <w:bCs/>
          <w:sz w:val="23"/>
          <w:szCs w:val="23"/>
        </w:rPr>
        <w:t>2. Управлению финансов Администрации местного самоуправления Моздокского района (Тюникова Е. А.) обеспечить финансирование муниц</w:t>
      </w:r>
      <w:r w:rsidRPr="008E41AB">
        <w:rPr>
          <w:rFonts w:ascii="Bookman Old Style" w:hAnsi="Bookman Old Style"/>
          <w:bCs/>
          <w:sz w:val="23"/>
          <w:szCs w:val="23"/>
        </w:rPr>
        <w:t>и</w:t>
      </w:r>
      <w:r w:rsidRPr="008E41AB">
        <w:rPr>
          <w:rFonts w:ascii="Bookman Old Style" w:hAnsi="Bookman Old Style"/>
          <w:bCs/>
          <w:sz w:val="23"/>
          <w:szCs w:val="23"/>
        </w:rPr>
        <w:t>пальной программы «Обеспечение мероприятий гражданской обороны, пред</w:t>
      </w:r>
      <w:r w:rsidRPr="008E41AB">
        <w:rPr>
          <w:rFonts w:ascii="Bookman Old Style" w:hAnsi="Bookman Old Style"/>
          <w:bCs/>
          <w:sz w:val="23"/>
          <w:szCs w:val="23"/>
        </w:rPr>
        <w:t>у</w:t>
      </w:r>
      <w:r w:rsidRPr="008E41AB">
        <w:rPr>
          <w:rFonts w:ascii="Bookman Old Style" w:hAnsi="Bookman Old Style"/>
          <w:bCs/>
          <w:sz w:val="23"/>
          <w:szCs w:val="23"/>
        </w:rPr>
        <w:t>преждения и ликвидации последствий чрезвычайных ситуаций на территории Моздокского района».</w:t>
      </w:r>
    </w:p>
    <w:p w:rsidR="00FF2A6D" w:rsidRPr="008E41AB" w:rsidRDefault="00FF2A6D" w:rsidP="008E41AB">
      <w:pPr>
        <w:tabs>
          <w:tab w:val="left" w:pos="851"/>
          <w:tab w:val="left" w:pos="993"/>
          <w:tab w:val="left" w:pos="1276"/>
        </w:tabs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3. Опубликовать настоящее постановление в средствах массовой и</w:t>
      </w:r>
      <w:r w:rsidRPr="008E41AB">
        <w:rPr>
          <w:rFonts w:ascii="Bookman Old Style" w:hAnsi="Bookman Old Style"/>
          <w:sz w:val="23"/>
          <w:szCs w:val="23"/>
        </w:rPr>
        <w:t>н</w:t>
      </w:r>
      <w:r w:rsidRPr="008E41AB">
        <w:rPr>
          <w:rFonts w:ascii="Bookman Old Style" w:hAnsi="Bookman Old Style"/>
          <w:sz w:val="23"/>
          <w:szCs w:val="23"/>
        </w:rPr>
        <w:t>формации и разместить на официальном сайте Администрации местного с</w:t>
      </w:r>
      <w:r w:rsidRPr="008E41AB">
        <w:rPr>
          <w:rFonts w:ascii="Bookman Old Style" w:hAnsi="Bookman Old Style"/>
          <w:sz w:val="23"/>
          <w:szCs w:val="23"/>
        </w:rPr>
        <w:t>а</w:t>
      </w:r>
      <w:r w:rsidRPr="008E41AB">
        <w:rPr>
          <w:rFonts w:ascii="Bookman Old Style" w:hAnsi="Bookman Old Style"/>
          <w:sz w:val="23"/>
          <w:szCs w:val="23"/>
        </w:rPr>
        <w:t xml:space="preserve">моуправления Моздокского района в сети Интернет. </w:t>
      </w:r>
    </w:p>
    <w:p w:rsidR="00FF2A6D" w:rsidRPr="008E41AB" w:rsidRDefault="00FF2A6D" w:rsidP="008E41AB">
      <w:pPr>
        <w:pStyle w:val="NormalWeb"/>
        <w:tabs>
          <w:tab w:val="left" w:pos="851"/>
          <w:tab w:val="left" w:pos="993"/>
          <w:tab w:val="left" w:pos="1276"/>
        </w:tabs>
        <w:ind w:firstLine="709"/>
        <w:jc w:val="both"/>
        <w:rPr>
          <w:b w:val="0"/>
          <w:color w:val="auto"/>
          <w:sz w:val="23"/>
          <w:szCs w:val="23"/>
        </w:rPr>
      </w:pPr>
      <w:r w:rsidRPr="008E41AB">
        <w:rPr>
          <w:b w:val="0"/>
          <w:color w:val="auto"/>
          <w:sz w:val="23"/>
          <w:szCs w:val="23"/>
        </w:rPr>
        <w:t>4. Контроль за исполнением настоящего постановления оставляю за с</w:t>
      </w:r>
      <w:r w:rsidRPr="008E41AB">
        <w:rPr>
          <w:b w:val="0"/>
          <w:color w:val="auto"/>
          <w:sz w:val="23"/>
          <w:szCs w:val="23"/>
        </w:rPr>
        <w:t>о</w:t>
      </w:r>
      <w:r w:rsidRPr="008E41AB">
        <w:rPr>
          <w:b w:val="0"/>
          <w:color w:val="auto"/>
          <w:sz w:val="23"/>
          <w:szCs w:val="23"/>
        </w:rPr>
        <w:t>бой.</w:t>
      </w:r>
    </w:p>
    <w:p w:rsidR="00FF2A6D" w:rsidRDefault="00FF2A6D" w:rsidP="00535079">
      <w:p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FF2A6D" w:rsidRPr="008E41AB" w:rsidRDefault="00FF2A6D" w:rsidP="00535079">
      <w:p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</w:p>
    <w:p w:rsidR="00FF2A6D" w:rsidRPr="008E41AB" w:rsidRDefault="00FF2A6D" w:rsidP="00535079">
      <w:pPr>
        <w:autoSpaceDE w:val="0"/>
        <w:autoSpaceDN w:val="0"/>
        <w:adjustRightInd w:val="0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 xml:space="preserve">Глава Администрации </w:t>
      </w:r>
      <w:r w:rsidRPr="008E41AB">
        <w:rPr>
          <w:rFonts w:ascii="Bookman Old Style" w:hAnsi="Bookman Old Style"/>
          <w:sz w:val="23"/>
          <w:szCs w:val="23"/>
        </w:rPr>
        <w:tab/>
      </w:r>
      <w:r w:rsidRPr="008E41AB">
        <w:rPr>
          <w:rFonts w:ascii="Bookman Old Style" w:hAnsi="Bookman Old Style"/>
          <w:sz w:val="23"/>
          <w:szCs w:val="23"/>
        </w:rPr>
        <w:tab/>
      </w:r>
      <w:r w:rsidRPr="008E41AB">
        <w:rPr>
          <w:rFonts w:ascii="Bookman Old Style" w:hAnsi="Bookman Old Style"/>
          <w:sz w:val="23"/>
          <w:szCs w:val="23"/>
        </w:rPr>
        <w:tab/>
      </w:r>
      <w:r w:rsidRPr="008E41AB">
        <w:rPr>
          <w:rFonts w:ascii="Bookman Old Style" w:hAnsi="Bookman Old Style"/>
          <w:sz w:val="23"/>
          <w:szCs w:val="23"/>
        </w:rPr>
        <w:tab/>
      </w:r>
      <w:r w:rsidRPr="008E41AB">
        <w:rPr>
          <w:rFonts w:ascii="Bookman Old Style" w:hAnsi="Bookman Old Style"/>
          <w:sz w:val="23"/>
          <w:szCs w:val="23"/>
        </w:rPr>
        <w:tab/>
      </w:r>
      <w:r w:rsidRPr="008E41AB">
        <w:rPr>
          <w:rFonts w:ascii="Bookman Old Style" w:hAnsi="Bookman Old Style"/>
          <w:sz w:val="23"/>
          <w:szCs w:val="23"/>
        </w:rPr>
        <w:tab/>
      </w:r>
      <w:r w:rsidRPr="008E41AB">
        <w:rPr>
          <w:rFonts w:ascii="Bookman Old Style" w:hAnsi="Bookman Old Style"/>
          <w:sz w:val="23"/>
          <w:szCs w:val="23"/>
        </w:rPr>
        <w:tab/>
      </w:r>
      <w:r w:rsidRPr="008E41AB">
        <w:rPr>
          <w:rFonts w:ascii="Bookman Old Style" w:hAnsi="Bookman Old Style"/>
          <w:sz w:val="23"/>
          <w:szCs w:val="23"/>
        </w:rPr>
        <w:tab/>
        <w:t xml:space="preserve">    О. Яровой</w:t>
      </w:r>
    </w:p>
    <w:p w:rsidR="00FF2A6D" w:rsidRDefault="00FF2A6D" w:rsidP="00535079">
      <w:pPr>
        <w:autoSpaceDE w:val="0"/>
        <w:autoSpaceDN w:val="0"/>
        <w:adjustRightInd w:val="0"/>
        <w:jc w:val="both"/>
        <w:rPr>
          <w:rFonts w:ascii="Bookman Old Style" w:hAnsi="Bookman Old Style"/>
          <w:sz w:val="16"/>
          <w:szCs w:val="16"/>
        </w:rPr>
      </w:pPr>
    </w:p>
    <w:p w:rsidR="00FF2A6D" w:rsidRDefault="00FF2A6D" w:rsidP="008E41AB">
      <w:pPr>
        <w:ind w:left="5664"/>
        <w:jc w:val="center"/>
        <w:rPr>
          <w:rFonts w:ascii="Bookman Old Style" w:hAnsi="Bookman Old Style"/>
          <w:i/>
          <w:sz w:val="23"/>
          <w:szCs w:val="23"/>
        </w:rPr>
      </w:pPr>
    </w:p>
    <w:p w:rsidR="00FF2A6D" w:rsidRPr="008E41AB" w:rsidRDefault="00FF2A6D" w:rsidP="008E41AB">
      <w:pPr>
        <w:ind w:left="5664"/>
        <w:jc w:val="center"/>
        <w:rPr>
          <w:rFonts w:ascii="Bookman Old Style" w:hAnsi="Bookman Old Style"/>
          <w:i/>
          <w:sz w:val="23"/>
          <w:szCs w:val="23"/>
        </w:rPr>
      </w:pPr>
      <w:r w:rsidRPr="008E41AB">
        <w:rPr>
          <w:rFonts w:ascii="Bookman Old Style" w:hAnsi="Bookman Old Style"/>
          <w:i/>
          <w:sz w:val="23"/>
          <w:szCs w:val="23"/>
        </w:rPr>
        <w:t>Приложение</w:t>
      </w:r>
    </w:p>
    <w:p w:rsidR="00FF2A6D" w:rsidRPr="008E41AB" w:rsidRDefault="00FF2A6D" w:rsidP="008E41AB">
      <w:pPr>
        <w:ind w:left="5664"/>
        <w:jc w:val="center"/>
        <w:rPr>
          <w:rFonts w:ascii="Bookman Old Style" w:hAnsi="Bookman Old Style"/>
          <w:i/>
          <w:sz w:val="23"/>
          <w:szCs w:val="23"/>
        </w:rPr>
      </w:pPr>
      <w:r w:rsidRPr="008E41AB">
        <w:rPr>
          <w:rFonts w:ascii="Bookman Old Style" w:hAnsi="Bookman Old Style"/>
          <w:i/>
          <w:sz w:val="23"/>
          <w:szCs w:val="23"/>
        </w:rPr>
        <w:t>к постановлению</w:t>
      </w:r>
    </w:p>
    <w:p w:rsidR="00FF2A6D" w:rsidRPr="008E41AB" w:rsidRDefault="00FF2A6D" w:rsidP="008E41AB">
      <w:pPr>
        <w:ind w:left="5664"/>
        <w:jc w:val="center"/>
        <w:rPr>
          <w:rFonts w:ascii="Bookman Old Style" w:hAnsi="Bookman Old Style"/>
          <w:i/>
          <w:sz w:val="23"/>
          <w:szCs w:val="23"/>
        </w:rPr>
      </w:pPr>
      <w:r w:rsidRPr="008E41AB">
        <w:rPr>
          <w:rFonts w:ascii="Bookman Old Style" w:hAnsi="Bookman Old Style"/>
          <w:i/>
          <w:sz w:val="23"/>
          <w:szCs w:val="23"/>
        </w:rPr>
        <w:t>Главы Администрации</w:t>
      </w:r>
    </w:p>
    <w:p w:rsidR="00FF2A6D" w:rsidRPr="008E41AB" w:rsidRDefault="00FF2A6D" w:rsidP="008E41AB">
      <w:pPr>
        <w:ind w:left="5664"/>
        <w:jc w:val="center"/>
        <w:rPr>
          <w:rFonts w:ascii="Bookman Old Style" w:hAnsi="Bookman Old Style"/>
          <w:i/>
          <w:sz w:val="23"/>
          <w:szCs w:val="23"/>
        </w:rPr>
      </w:pPr>
      <w:r w:rsidRPr="008E41AB">
        <w:rPr>
          <w:rFonts w:ascii="Bookman Old Style" w:hAnsi="Bookman Old Style"/>
          <w:i/>
          <w:sz w:val="23"/>
          <w:szCs w:val="23"/>
        </w:rPr>
        <w:t>местного самоуправления</w:t>
      </w:r>
    </w:p>
    <w:p w:rsidR="00FF2A6D" w:rsidRPr="008E41AB" w:rsidRDefault="00FF2A6D" w:rsidP="008E41AB">
      <w:pPr>
        <w:ind w:left="5664"/>
        <w:jc w:val="center"/>
        <w:rPr>
          <w:rFonts w:ascii="Bookman Old Style" w:hAnsi="Bookman Old Style"/>
          <w:i/>
          <w:sz w:val="23"/>
          <w:szCs w:val="23"/>
        </w:rPr>
      </w:pPr>
      <w:r w:rsidRPr="008E41AB">
        <w:rPr>
          <w:rFonts w:ascii="Bookman Old Style" w:hAnsi="Bookman Old Style"/>
          <w:i/>
          <w:sz w:val="23"/>
          <w:szCs w:val="23"/>
        </w:rPr>
        <w:t>Моздокского района</w:t>
      </w:r>
    </w:p>
    <w:p w:rsidR="00FF2A6D" w:rsidRPr="008E41AB" w:rsidRDefault="00FF2A6D" w:rsidP="008E41AB">
      <w:pPr>
        <w:ind w:left="5664"/>
        <w:jc w:val="center"/>
        <w:rPr>
          <w:rFonts w:ascii="Bookman Old Style" w:hAnsi="Bookman Old Style"/>
          <w:i/>
          <w:sz w:val="23"/>
          <w:szCs w:val="23"/>
        </w:rPr>
      </w:pPr>
      <w:r w:rsidRPr="008E41AB">
        <w:rPr>
          <w:rFonts w:ascii="Bookman Old Style" w:hAnsi="Bookman Old Style"/>
          <w:i/>
          <w:sz w:val="23"/>
          <w:szCs w:val="23"/>
        </w:rPr>
        <w:t>№69-Д от 03.06.2022 г.</w:t>
      </w:r>
    </w:p>
    <w:p w:rsidR="00FF2A6D" w:rsidRPr="008E41AB" w:rsidRDefault="00FF2A6D" w:rsidP="008E41AB">
      <w:pPr>
        <w:jc w:val="both"/>
        <w:rPr>
          <w:bCs/>
          <w:sz w:val="23"/>
          <w:szCs w:val="23"/>
        </w:rPr>
      </w:pPr>
    </w:p>
    <w:p w:rsidR="00FF2A6D" w:rsidRPr="008E41AB" w:rsidRDefault="00FF2A6D" w:rsidP="008E41AB">
      <w:pPr>
        <w:jc w:val="center"/>
        <w:rPr>
          <w:rFonts w:ascii="Bookman Old Style" w:hAnsi="Bookman Old Style"/>
          <w:b/>
          <w:bCs/>
          <w:sz w:val="23"/>
          <w:szCs w:val="23"/>
        </w:rPr>
      </w:pPr>
      <w:r w:rsidRPr="008E41AB">
        <w:rPr>
          <w:rFonts w:ascii="Bookman Old Style" w:hAnsi="Bookman Old Style"/>
          <w:b/>
          <w:sz w:val="23"/>
          <w:szCs w:val="23"/>
        </w:rPr>
        <w:t xml:space="preserve">Муниципальная программа </w:t>
      </w:r>
      <w:r w:rsidRPr="008E41AB">
        <w:rPr>
          <w:rFonts w:ascii="Bookman Old Style" w:hAnsi="Bookman Old Style"/>
          <w:b/>
          <w:bCs/>
          <w:sz w:val="23"/>
          <w:szCs w:val="23"/>
        </w:rPr>
        <w:t>«Обеспечение мероприятий гражданской обороны, предупреждения и ликвидации последствий чрезвычайных ситуаций на территории Моздокского района»</w:t>
      </w:r>
    </w:p>
    <w:p w:rsidR="00FF2A6D" w:rsidRPr="008E41AB" w:rsidRDefault="00FF2A6D" w:rsidP="008E41AB">
      <w:pPr>
        <w:jc w:val="center"/>
        <w:rPr>
          <w:rFonts w:ascii="Bookman Old Style" w:hAnsi="Bookman Old Style"/>
          <w:bCs/>
          <w:sz w:val="23"/>
          <w:szCs w:val="23"/>
        </w:rPr>
      </w:pPr>
    </w:p>
    <w:p w:rsidR="00FF2A6D" w:rsidRPr="008E41AB" w:rsidRDefault="00FF2A6D" w:rsidP="008E41AB">
      <w:pPr>
        <w:pStyle w:val="ConsPlusTitle"/>
        <w:widowControl/>
        <w:jc w:val="center"/>
        <w:rPr>
          <w:rFonts w:ascii="Bookman Old Style" w:hAnsi="Bookman Old Style" w:cs="Times New Roman"/>
          <w:b w:val="0"/>
          <w:bCs w:val="0"/>
          <w:sz w:val="23"/>
          <w:szCs w:val="23"/>
        </w:rPr>
      </w:pPr>
      <w:r w:rsidRPr="008E41AB">
        <w:rPr>
          <w:rFonts w:ascii="Bookman Old Style" w:hAnsi="Bookman Old Style" w:cs="Times New Roman"/>
          <w:b w:val="0"/>
          <w:bCs w:val="0"/>
          <w:sz w:val="23"/>
          <w:szCs w:val="23"/>
        </w:rPr>
        <w:t>ПАСПОРТ</w:t>
      </w:r>
    </w:p>
    <w:p w:rsidR="00FF2A6D" w:rsidRPr="008E41AB" w:rsidRDefault="00FF2A6D" w:rsidP="008E41AB">
      <w:pPr>
        <w:jc w:val="center"/>
        <w:rPr>
          <w:rFonts w:ascii="Bookman Old Style" w:hAnsi="Bookman Old Style"/>
          <w:bCs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Муниципальной программы «</w:t>
      </w:r>
      <w:r w:rsidRPr="008E41AB">
        <w:rPr>
          <w:rFonts w:ascii="Bookman Old Style" w:hAnsi="Bookman Old Style"/>
          <w:bCs/>
          <w:sz w:val="23"/>
          <w:szCs w:val="23"/>
        </w:rPr>
        <w:t>Обеспечение мероприятий</w:t>
      </w:r>
    </w:p>
    <w:p w:rsidR="00FF2A6D" w:rsidRPr="008E41AB" w:rsidRDefault="00FF2A6D" w:rsidP="008E41AB">
      <w:pPr>
        <w:jc w:val="center"/>
        <w:rPr>
          <w:rFonts w:ascii="Bookman Old Style" w:hAnsi="Bookman Old Style"/>
          <w:bCs/>
          <w:sz w:val="23"/>
          <w:szCs w:val="23"/>
        </w:rPr>
      </w:pPr>
      <w:r w:rsidRPr="008E41AB">
        <w:rPr>
          <w:rFonts w:ascii="Bookman Old Style" w:hAnsi="Bookman Old Style"/>
          <w:bCs/>
          <w:sz w:val="23"/>
          <w:szCs w:val="23"/>
        </w:rPr>
        <w:t>гражданской обороны, предупреждения и ликвидации последствий</w:t>
      </w:r>
    </w:p>
    <w:p w:rsidR="00FF2A6D" w:rsidRPr="008E41AB" w:rsidRDefault="00FF2A6D" w:rsidP="008E41AB">
      <w:pPr>
        <w:jc w:val="center"/>
        <w:rPr>
          <w:rFonts w:ascii="Bookman Old Style" w:hAnsi="Bookman Old Style"/>
          <w:bCs/>
          <w:sz w:val="23"/>
          <w:szCs w:val="23"/>
        </w:rPr>
      </w:pPr>
      <w:r w:rsidRPr="008E41AB">
        <w:rPr>
          <w:rFonts w:ascii="Bookman Old Style" w:hAnsi="Bookman Old Style"/>
          <w:bCs/>
          <w:sz w:val="23"/>
          <w:szCs w:val="23"/>
        </w:rPr>
        <w:t>чрезвычайных ситуаций на территории Моздокского района»</w:t>
      </w:r>
    </w:p>
    <w:p w:rsidR="00FF2A6D" w:rsidRPr="008E41AB" w:rsidRDefault="00FF2A6D" w:rsidP="008E41AB">
      <w:pPr>
        <w:pStyle w:val="ConsPlusTitle"/>
        <w:widowControl/>
        <w:jc w:val="center"/>
        <w:rPr>
          <w:rFonts w:ascii="Bookman Old Style" w:hAnsi="Bookman Old Style" w:cs="Times New Roman"/>
          <w:b w:val="0"/>
          <w:bCs w:val="0"/>
          <w:sz w:val="23"/>
          <w:szCs w:val="23"/>
        </w:rPr>
      </w:pPr>
      <w:r w:rsidRPr="008E41AB">
        <w:rPr>
          <w:rFonts w:ascii="Bookman Old Style" w:hAnsi="Bookman Old Style" w:cs="Times New Roman"/>
          <w:b w:val="0"/>
          <w:bCs w:val="0"/>
          <w:sz w:val="23"/>
          <w:szCs w:val="23"/>
        </w:rPr>
        <w:t>(далее по тексту-Программа)</w:t>
      </w:r>
    </w:p>
    <w:p w:rsidR="00FF2A6D" w:rsidRPr="008E41AB" w:rsidRDefault="00FF2A6D" w:rsidP="008E41AB">
      <w:pPr>
        <w:pStyle w:val="ConsPlusTitle"/>
        <w:widowControl/>
        <w:jc w:val="both"/>
        <w:rPr>
          <w:rFonts w:ascii="Bookman Old Style" w:hAnsi="Bookman Old Style" w:cs="Times New Roman"/>
          <w:b w:val="0"/>
          <w:bCs w:val="0"/>
          <w:sz w:val="23"/>
          <w:szCs w:val="23"/>
        </w:rPr>
      </w:pPr>
    </w:p>
    <w:tbl>
      <w:tblPr>
        <w:tblW w:w="9072" w:type="dxa"/>
        <w:tblInd w:w="27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4"/>
        <w:gridCol w:w="6398"/>
      </w:tblGrid>
      <w:tr w:rsidR="00FF2A6D" w:rsidRPr="008E41AB" w:rsidTr="008E41AB">
        <w:trPr>
          <w:trHeight w:val="36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Ответственный и</w:t>
            </w: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с</w:t>
            </w: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полнитель програ</w:t>
            </w: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м</w:t>
            </w: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Title"/>
              <w:widowControl/>
              <w:jc w:val="both"/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Отдел по делам гражданской обороны и чрезвыча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й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ным ситуациям Администрации местного сам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о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 xml:space="preserve">управления Моздокского района </w:t>
            </w:r>
          </w:p>
        </w:tc>
      </w:tr>
      <w:tr w:rsidR="00FF2A6D" w:rsidRPr="008E41AB" w:rsidTr="008E41AB">
        <w:trPr>
          <w:trHeight w:val="36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bCs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Соисполнитель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 xml:space="preserve"> пр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о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Title"/>
              <w:widowControl/>
              <w:jc w:val="both"/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Управление финансов Администрации местного с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а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моуправления Моздокского района</w:t>
            </w:r>
          </w:p>
        </w:tc>
      </w:tr>
      <w:tr w:rsidR="00FF2A6D" w:rsidRPr="008E41AB" w:rsidTr="008E41AB">
        <w:trPr>
          <w:trHeight w:val="36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Участники програ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м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Title"/>
              <w:jc w:val="both"/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Муниципальное казенное учреждение « Единая д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е</w:t>
            </w:r>
            <w:r w:rsidRPr="008E41AB">
              <w:rPr>
                <w:rFonts w:ascii="Bookman Old Style" w:hAnsi="Bookman Old Style" w:cs="Times New Roman"/>
                <w:b w:val="0"/>
                <w:bCs w:val="0"/>
                <w:sz w:val="23"/>
                <w:szCs w:val="23"/>
              </w:rPr>
              <w:t>журно-диспетчерская служба - 112 Моздокского района»</w:t>
            </w:r>
          </w:p>
        </w:tc>
      </w:tr>
      <w:tr w:rsidR="00FF2A6D" w:rsidRPr="008E41AB" w:rsidTr="008E41AB">
        <w:trPr>
          <w:trHeight w:val="36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Подпрограммы пр</w:t>
            </w: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о</w:t>
            </w:r>
            <w:r w:rsidRPr="008E41AB">
              <w:rPr>
                <w:rFonts w:ascii="Bookman Old Style" w:hAnsi="Bookman Old Style" w:cs="Times New Roman"/>
                <w:bCs/>
                <w:sz w:val="23"/>
                <w:szCs w:val="23"/>
              </w:rPr>
              <w:t>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Подпрограмма №1: «Предупреждение и ликвидация последствий чрезвычайных ситуаций природного и техногенного характера и обеспечение первичных мер пожарной безопасности в Моздокском районе»</w:t>
            </w:r>
          </w:p>
          <w:p w:rsidR="00FF2A6D" w:rsidRPr="008E41AB" w:rsidRDefault="00FF2A6D" w:rsidP="008E41AB">
            <w:pPr>
              <w:jc w:val="both"/>
              <w:rPr>
                <w:rFonts w:ascii="Bookman Old Style" w:hAnsi="Bookman Old Style"/>
                <w:bCs/>
                <w:sz w:val="23"/>
                <w:szCs w:val="23"/>
              </w:rPr>
            </w:pPr>
            <w:r w:rsidRPr="008E41AB">
              <w:rPr>
                <w:rFonts w:ascii="Bookman Old Style" w:hAnsi="Bookman Old Style"/>
                <w:sz w:val="23"/>
                <w:szCs w:val="23"/>
              </w:rPr>
              <w:t>Подпрограмма №2: «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 xml:space="preserve">Обеспечение создания условий для реализации муниципальной программы </w:t>
            </w:r>
            <w:r w:rsidRPr="008E41AB">
              <w:rPr>
                <w:rFonts w:ascii="Bookman Old Style" w:hAnsi="Bookman Old Style"/>
                <w:sz w:val="23"/>
                <w:szCs w:val="23"/>
              </w:rPr>
              <w:t>«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Обе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с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печение мероприятий гражданской обороны, пред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у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преждения и ликвидации последствий чрезвыча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й</w:t>
            </w:r>
            <w:r w:rsidRPr="008E41AB">
              <w:rPr>
                <w:rFonts w:ascii="Bookman Old Style" w:hAnsi="Bookman Old Style"/>
                <w:bCs/>
                <w:sz w:val="23"/>
                <w:szCs w:val="23"/>
              </w:rPr>
              <w:t>ных ситуаций на территории Моздокского района»</w:t>
            </w:r>
          </w:p>
        </w:tc>
      </w:tr>
      <w:tr w:rsidR="00FF2A6D" w:rsidRPr="008E41AB" w:rsidTr="008E41AB">
        <w:trPr>
          <w:trHeight w:val="65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 xml:space="preserve">Цели программы  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NormalWeb"/>
              <w:jc w:val="both"/>
              <w:rPr>
                <w:b w:val="0"/>
                <w:color w:val="000000"/>
                <w:sz w:val="23"/>
                <w:szCs w:val="23"/>
              </w:rPr>
            </w:pPr>
            <w:r w:rsidRPr="008E41AB">
              <w:rPr>
                <w:b w:val="0"/>
                <w:color w:val="000000"/>
                <w:sz w:val="23"/>
                <w:szCs w:val="23"/>
              </w:rPr>
              <w:t>1. Участие в предупреждении и ликвидации после</w:t>
            </w:r>
            <w:r w:rsidRPr="008E41AB">
              <w:rPr>
                <w:b w:val="0"/>
                <w:color w:val="000000"/>
                <w:sz w:val="23"/>
                <w:szCs w:val="23"/>
              </w:rPr>
              <w:t>д</w:t>
            </w:r>
            <w:r w:rsidRPr="008E41AB">
              <w:rPr>
                <w:b w:val="0"/>
                <w:color w:val="000000"/>
                <w:sz w:val="23"/>
                <w:szCs w:val="23"/>
              </w:rPr>
              <w:t>ствий чрезвычайных ситуаций.</w:t>
            </w:r>
          </w:p>
          <w:p w:rsidR="00FF2A6D" w:rsidRPr="008E41AB" w:rsidRDefault="00FF2A6D" w:rsidP="008E41AB">
            <w:pPr>
              <w:pStyle w:val="NormalWeb"/>
              <w:jc w:val="both"/>
              <w:rPr>
                <w:b w:val="0"/>
                <w:sz w:val="23"/>
                <w:szCs w:val="23"/>
              </w:rPr>
            </w:pPr>
            <w:r w:rsidRPr="008E41AB">
              <w:rPr>
                <w:b w:val="0"/>
                <w:color w:val="000000"/>
                <w:sz w:val="23"/>
                <w:szCs w:val="23"/>
              </w:rPr>
              <w:t>2. Организация и осуществление мероприятий по гражданской обороне, защите населения и террит</w:t>
            </w:r>
            <w:r w:rsidRPr="008E41AB">
              <w:rPr>
                <w:b w:val="0"/>
                <w:color w:val="000000"/>
                <w:sz w:val="23"/>
                <w:szCs w:val="23"/>
              </w:rPr>
              <w:t>о</w:t>
            </w:r>
            <w:r w:rsidRPr="008E41AB">
              <w:rPr>
                <w:b w:val="0"/>
                <w:color w:val="000000"/>
                <w:sz w:val="23"/>
                <w:szCs w:val="23"/>
              </w:rPr>
              <w:t>рии  Моздокского района от чрезвычайных ситу</w:t>
            </w:r>
            <w:r w:rsidRPr="008E41AB">
              <w:rPr>
                <w:b w:val="0"/>
                <w:color w:val="000000"/>
                <w:sz w:val="23"/>
                <w:szCs w:val="23"/>
              </w:rPr>
              <w:t>а</w:t>
            </w:r>
            <w:r w:rsidRPr="008E41AB">
              <w:rPr>
                <w:b w:val="0"/>
                <w:color w:val="000000"/>
                <w:sz w:val="23"/>
                <w:szCs w:val="23"/>
              </w:rPr>
              <w:t>ций природного и техногенного характера.</w:t>
            </w:r>
          </w:p>
        </w:tc>
      </w:tr>
      <w:tr w:rsidR="00FF2A6D" w:rsidRPr="008E41AB" w:rsidTr="008E41AB">
        <w:trPr>
          <w:trHeight w:val="65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NormalWeb"/>
              <w:jc w:val="both"/>
              <w:rPr>
                <w:b w:val="0"/>
                <w:color w:val="000000"/>
                <w:sz w:val="23"/>
                <w:szCs w:val="23"/>
              </w:rPr>
            </w:pPr>
            <w:r w:rsidRPr="008E41AB">
              <w:rPr>
                <w:b w:val="0"/>
                <w:color w:val="000000"/>
                <w:sz w:val="23"/>
                <w:szCs w:val="23"/>
              </w:rPr>
              <w:t>1. Обучение населения способам защиты при ЧС и при ведении военных действий или вследствие этих действий, мерам пожарной безопасности.</w:t>
            </w:r>
          </w:p>
          <w:p w:rsidR="00FF2A6D" w:rsidRPr="008E41AB" w:rsidRDefault="00FF2A6D" w:rsidP="008E41AB">
            <w:pPr>
              <w:pStyle w:val="NormalWeb"/>
              <w:jc w:val="both"/>
              <w:rPr>
                <w:b w:val="0"/>
                <w:color w:val="000000"/>
                <w:sz w:val="23"/>
                <w:szCs w:val="23"/>
              </w:rPr>
            </w:pPr>
            <w:r w:rsidRPr="008E41AB">
              <w:rPr>
                <w:b w:val="0"/>
                <w:color w:val="000000"/>
                <w:sz w:val="23"/>
                <w:szCs w:val="23"/>
              </w:rPr>
              <w:t>2. Своевременное оповещение и информирование населения об угрозе возникновения или о возникн</w:t>
            </w:r>
            <w:r w:rsidRPr="008E41AB">
              <w:rPr>
                <w:b w:val="0"/>
                <w:color w:val="000000"/>
                <w:sz w:val="23"/>
                <w:szCs w:val="23"/>
              </w:rPr>
              <w:t>о</w:t>
            </w:r>
            <w:r w:rsidRPr="008E41AB">
              <w:rPr>
                <w:b w:val="0"/>
                <w:color w:val="000000"/>
                <w:sz w:val="23"/>
                <w:szCs w:val="23"/>
              </w:rPr>
              <w:t>вении ЧС.</w:t>
            </w:r>
          </w:p>
          <w:p w:rsidR="00FF2A6D" w:rsidRPr="008E41AB" w:rsidRDefault="00FF2A6D" w:rsidP="008E41AB">
            <w:pPr>
              <w:pStyle w:val="NormalWeb"/>
              <w:jc w:val="both"/>
              <w:rPr>
                <w:b w:val="0"/>
                <w:color w:val="000000"/>
                <w:sz w:val="23"/>
                <w:szCs w:val="23"/>
              </w:rPr>
            </w:pPr>
            <w:r w:rsidRPr="008E41AB">
              <w:rPr>
                <w:b w:val="0"/>
                <w:color w:val="000000"/>
                <w:sz w:val="23"/>
                <w:szCs w:val="23"/>
              </w:rPr>
              <w:t>3. Подготовка и содержание в готовности необход</w:t>
            </w:r>
            <w:r w:rsidRPr="008E41AB">
              <w:rPr>
                <w:b w:val="0"/>
                <w:color w:val="000000"/>
                <w:sz w:val="23"/>
                <w:szCs w:val="23"/>
              </w:rPr>
              <w:t>и</w:t>
            </w:r>
            <w:r w:rsidRPr="008E41AB">
              <w:rPr>
                <w:b w:val="0"/>
                <w:color w:val="000000"/>
                <w:sz w:val="23"/>
                <w:szCs w:val="23"/>
              </w:rPr>
              <w:t>мых сил и средств для защиты населения и террит</w:t>
            </w:r>
            <w:r w:rsidRPr="008E41AB">
              <w:rPr>
                <w:b w:val="0"/>
                <w:color w:val="000000"/>
                <w:sz w:val="23"/>
                <w:szCs w:val="23"/>
              </w:rPr>
              <w:t>о</w:t>
            </w:r>
            <w:r w:rsidRPr="008E41AB">
              <w:rPr>
                <w:b w:val="0"/>
                <w:color w:val="000000"/>
                <w:sz w:val="23"/>
                <w:szCs w:val="23"/>
              </w:rPr>
              <w:t xml:space="preserve">рий от ЧС. </w:t>
            </w:r>
          </w:p>
          <w:p w:rsidR="00FF2A6D" w:rsidRPr="008E41AB" w:rsidRDefault="00FF2A6D" w:rsidP="008E41AB">
            <w:pPr>
              <w:pStyle w:val="NormalWeb"/>
              <w:jc w:val="both"/>
              <w:rPr>
                <w:b w:val="0"/>
                <w:sz w:val="23"/>
                <w:szCs w:val="23"/>
              </w:rPr>
            </w:pPr>
            <w:r w:rsidRPr="008E41AB">
              <w:rPr>
                <w:b w:val="0"/>
                <w:color w:val="000000"/>
                <w:sz w:val="23"/>
                <w:szCs w:val="23"/>
              </w:rPr>
              <w:t>4. Обеспечение  работы МКУ « ЕДДС-112 Моздокск</w:t>
            </w:r>
            <w:r w:rsidRPr="008E41AB">
              <w:rPr>
                <w:b w:val="0"/>
                <w:color w:val="000000"/>
                <w:sz w:val="23"/>
                <w:szCs w:val="23"/>
              </w:rPr>
              <w:t>о</w:t>
            </w:r>
            <w:r w:rsidRPr="008E41AB">
              <w:rPr>
                <w:b w:val="0"/>
                <w:color w:val="000000"/>
                <w:sz w:val="23"/>
                <w:szCs w:val="23"/>
              </w:rPr>
              <w:t>го района», с развертыванием системы –«112».</w:t>
            </w:r>
          </w:p>
        </w:tc>
      </w:tr>
      <w:tr w:rsidR="00FF2A6D" w:rsidRPr="008E41AB" w:rsidTr="008E41AB">
        <w:trPr>
          <w:trHeight w:val="65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Целевые индикаторы и показатели пр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о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nonformat0"/>
              <w:spacing w:before="0" w:beforeAutospacing="0" w:after="0" w:afterAutospacing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E41AB">
              <w:rPr>
                <w:rFonts w:ascii="Bookman Old Style" w:hAnsi="Bookman Old Style"/>
                <w:sz w:val="23"/>
                <w:szCs w:val="23"/>
              </w:rPr>
              <w:t> - Доля населения прошедшего обучение способам защиты и действиям при ЧС;</w:t>
            </w:r>
          </w:p>
          <w:p w:rsidR="00FF2A6D" w:rsidRPr="008E41AB" w:rsidRDefault="00FF2A6D" w:rsidP="008E41AB">
            <w:pPr>
              <w:pStyle w:val="consplusnonformat0"/>
              <w:spacing w:before="0" w:beforeAutospacing="0" w:after="0" w:afterAutospacing="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E41AB">
              <w:rPr>
                <w:rFonts w:ascii="Bookman Old Style" w:hAnsi="Bookman Old Style"/>
                <w:sz w:val="23"/>
                <w:szCs w:val="23"/>
              </w:rPr>
              <w:t>-доля оповещаемого населения по  предупреждению и ликвидации ЧС .   </w:t>
            </w:r>
          </w:p>
        </w:tc>
      </w:tr>
      <w:tr w:rsidR="00FF2A6D" w:rsidRPr="008E41AB" w:rsidTr="008E41AB">
        <w:trPr>
          <w:trHeight w:val="616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Сроки и этапы ре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а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 xml:space="preserve">лизации программы 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2015-2024 годы, в два этапа</w:t>
            </w:r>
          </w:p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1этап: с 2015года по 2019год;</w:t>
            </w:r>
          </w:p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2 этап: с 2020 года по 2024 год.</w:t>
            </w:r>
          </w:p>
        </w:tc>
      </w:tr>
      <w:tr w:rsidR="00FF2A6D" w:rsidRPr="008E41AB" w:rsidTr="008E41AB">
        <w:trPr>
          <w:trHeight w:val="797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 xml:space="preserve">Объемы и источники финансирования </w:t>
            </w:r>
          </w:p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Программы</w:t>
            </w:r>
            <w:r w:rsidRPr="008E41AB">
              <w:rPr>
                <w:rFonts w:ascii="Bookman Old Style" w:hAnsi="Bookman Old Style" w:cs="Times New Roman"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983320" w:rsidRDefault="00FF2A6D" w:rsidP="008E41AB">
            <w:pPr>
              <w:jc w:val="both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8E41AB">
              <w:rPr>
                <w:rFonts w:ascii="Bookman Old Style" w:hAnsi="Bookman Old Style"/>
                <w:sz w:val="23"/>
                <w:szCs w:val="23"/>
              </w:rPr>
              <w:t>Общий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объем финансирования на реализацию м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у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ниципальной программы </w:t>
            </w:r>
            <w:r w:rsidRPr="008E41AB">
              <w:rPr>
                <w:rFonts w:ascii="Bookman Old Style" w:hAnsi="Bookman Old Style"/>
                <w:sz w:val="23"/>
                <w:szCs w:val="23"/>
              </w:rPr>
              <w:t xml:space="preserve">на период 2015 - 2024 год 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за счет средств бюджета муниципального образов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а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ния -  Моздокский район Республики Северная Ос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е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тия-Алания составляет: </w:t>
            </w:r>
          </w:p>
          <w:p w:rsidR="00FF2A6D" w:rsidRPr="00983320" w:rsidRDefault="00FF2A6D" w:rsidP="008E41AB">
            <w:pPr>
              <w:ind w:firstLine="709"/>
              <w:jc w:val="both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всего  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  <w:u w:val="single"/>
              </w:rPr>
              <w:t xml:space="preserve">29118,1 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тыс. руб., в том числе:</w:t>
            </w:r>
          </w:p>
          <w:p w:rsidR="00FF2A6D" w:rsidRPr="00983320" w:rsidRDefault="00FF2A6D" w:rsidP="008E41AB">
            <w:pPr>
              <w:jc w:val="both"/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1этап -10307,9 тыс. руб.,</w:t>
            </w:r>
          </w:p>
          <w:p w:rsidR="00FF2A6D" w:rsidRPr="00983320" w:rsidRDefault="00FF2A6D" w:rsidP="008E41AB">
            <w:pPr>
              <w:ind w:firstLine="709"/>
              <w:jc w:val="both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2015 год –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1 383,9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тыс. руб.;</w:t>
            </w:r>
          </w:p>
          <w:p w:rsidR="00FF2A6D" w:rsidRPr="00983320" w:rsidRDefault="00FF2A6D" w:rsidP="008E41AB">
            <w:pPr>
              <w:ind w:firstLine="709"/>
              <w:jc w:val="both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2016 год –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1 355,4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тыс. руб.;</w:t>
            </w:r>
          </w:p>
          <w:p w:rsidR="00FF2A6D" w:rsidRPr="00983320" w:rsidRDefault="00FF2A6D" w:rsidP="008E41AB">
            <w:pPr>
              <w:ind w:firstLine="709"/>
              <w:jc w:val="both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2017 год –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1 730,5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тыс. руб.;</w:t>
            </w:r>
          </w:p>
          <w:p w:rsidR="00FF2A6D" w:rsidRPr="00983320" w:rsidRDefault="00FF2A6D" w:rsidP="008E41AB">
            <w:pPr>
              <w:ind w:firstLine="709"/>
              <w:jc w:val="both"/>
              <w:rPr>
                <w:rFonts w:ascii="Bookman Old Style" w:hAnsi="Bookman Old Style"/>
                <w:i/>
                <w:color w:val="000000"/>
                <w:sz w:val="23"/>
                <w:szCs w:val="23"/>
                <w:u w:val="single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2018 год – 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  <w:u w:val="single"/>
              </w:rPr>
              <w:t>2641,7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тыс. руб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.;</w:t>
            </w:r>
          </w:p>
          <w:p w:rsidR="00FF2A6D" w:rsidRPr="00983320" w:rsidRDefault="00FF2A6D" w:rsidP="008E41AB">
            <w:pPr>
              <w:jc w:val="both"/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        2019 год – 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  <w:u w:val="single"/>
              </w:rPr>
              <w:t xml:space="preserve">3196,4 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тыс. руб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.;</w:t>
            </w:r>
          </w:p>
          <w:p w:rsidR="00FF2A6D" w:rsidRPr="00983320" w:rsidRDefault="00FF2A6D" w:rsidP="008E41AB">
            <w:pPr>
              <w:jc w:val="both"/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2 этап-18 810,2 тыс. руб.,</w:t>
            </w:r>
          </w:p>
          <w:p w:rsidR="00FF2A6D" w:rsidRPr="00983320" w:rsidRDefault="00FF2A6D" w:rsidP="008E41AB">
            <w:pPr>
              <w:jc w:val="both"/>
              <w:rPr>
                <w:rFonts w:ascii="Bookman Old Style" w:hAnsi="Bookman Old Style"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        2020 год –  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  <w:u w:val="single"/>
              </w:rPr>
              <w:t xml:space="preserve">3 356,1 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>тыс. руб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.;</w:t>
            </w: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</w:t>
            </w:r>
          </w:p>
          <w:p w:rsidR="00FF2A6D" w:rsidRPr="00983320" w:rsidRDefault="00FF2A6D" w:rsidP="008E41AB">
            <w:pPr>
              <w:jc w:val="both"/>
              <w:rPr>
                <w:rFonts w:ascii="Bookman Old Style" w:hAnsi="Bookman Old Style"/>
                <w:i/>
                <w:color w:val="000000"/>
                <w:sz w:val="23"/>
                <w:szCs w:val="23"/>
                <w:u w:val="single"/>
              </w:rPr>
            </w:pPr>
            <w:r w:rsidRPr="00983320">
              <w:rPr>
                <w:rFonts w:ascii="Bookman Old Style" w:hAnsi="Bookman Old Style"/>
                <w:color w:val="000000"/>
                <w:sz w:val="23"/>
                <w:szCs w:val="23"/>
              </w:rPr>
              <w:t xml:space="preserve">         2021 год –  4 087,4 тыс. руб</w:t>
            </w:r>
            <w:r w:rsidRPr="00983320">
              <w:rPr>
                <w:rFonts w:ascii="Bookman Old Style" w:hAnsi="Bookman Old Style"/>
                <w:i/>
                <w:color w:val="000000"/>
                <w:sz w:val="23"/>
                <w:szCs w:val="23"/>
              </w:rPr>
              <w:t>.;</w:t>
            </w:r>
          </w:p>
          <w:p w:rsidR="00FF2A6D" w:rsidRPr="00983320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i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t xml:space="preserve">        2022 год –  3 757,9 тыс. руб</w:t>
            </w:r>
            <w:r w:rsidRPr="00983320">
              <w:rPr>
                <w:rFonts w:ascii="Bookman Old Style" w:hAnsi="Bookman Old Style" w:cs="Times New Roman"/>
                <w:i/>
                <w:color w:val="000000"/>
                <w:sz w:val="23"/>
                <w:szCs w:val="23"/>
              </w:rPr>
              <w:t>.;</w:t>
            </w:r>
          </w:p>
          <w:p w:rsidR="00FF2A6D" w:rsidRPr="00983320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t xml:space="preserve">        2023 год –  3790,9 тыс. руб</w:t>
            </w:r>
            <w:r w:rsidRPr="00983320">
              <w:rPr>
                <w:rFonts w:ascii="Bookman Old Style" w:hAnsi="Bookman Old Style" w:cs="Times New Roman"/>
                <w:i/>
                <w:color w:val="000000"/>
                <w:sz w:val="23"/>
                <w:szCs w:val="23"/>
              </w:rPr>
              <w:t>.;</w:t>
            </w: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t xml:space="preserve"> </w:t>
            </w:r>
          </w:p>
          <w:p w:rsidR="00FF2A6D" w:rsidRPr="00983320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i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t xml:space="preserve">        2024 год –  3817,9 тыс. руб</w:t>
            </w:r>
            <w:r w:rsidRPr="00983320">
              <w:rPr>
                <w:rFonts w:ascii="Bookman Old Style" w:hAnsi="Bookman Old Style" w:cs="Times New Roman"/>
                <w:i/>
                <w:color w:val="000000"/>
                <w:sz w:val="23"/>
                <w:szCs w:val="23"/>
              </w:rPr>
              <w:t>.;</w:t>
            </w:r>
          </w:p>
          <w:p w:rsidR="00FF2A6D" w:rsidRPr="008E41AB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sz w:val="23"/>
                <w:szCs w:val="23"/>
              </w:rPr>
            </w:pP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Объемы финансирования, предусмотренные н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а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стоящей программой, носят ориентировочный х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а</w:t>
            </w:r>
            <w:r w:rsidRPr="008E41AB">
              <w:rPr>
                <w:rFonts w:ascii="Bookman Old Style" w:hAnsi="Bookman Old Style" w:cs="Times New Roman"/>
                <w:sz w:val="23"/>
                <w:szCs w:val="23"/>
              </w:rPr>
              <w:t>рактер и подлежат корректировке в соответствии с решением о бюджете на очередной финансовой год.</w:t>
            </w:r>
          </w:p>
        </w:tc>
      </w:tr>
      <w:tr w:rsidR="00FF2A6D" w:rsidRPr="008E41AB" w:rsidTr="008E41AB">
        <w:trPr>
          <w:trHeight w:val="951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983320" w:rsidRDefault="00FF2A6D" w:rsidP="008E41AB">
            <w:pPr>
              <w:pStyle w:val="ConsPlusCell"/>
              <w:widowControl/>
              <w:jc w:val="both"/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</w:pP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t>Ожидаемые    р</w:t>
            </w: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t>е</w:t>
            </w: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t xml:space="preserve">зультаты реализации </w:t>
            </w:r>
            <w:r w:rsidRPr="00983320">
              <w:rPr>
                <w:rFonts w:ascii="Bookman Old Style" w:hAnsi="Bookman Old Style" w:cs="Times New Roman"/>
                <w:color w:val="000000"/>
                <w:sz w:val="23"/>
                <w:szCs w:val="23"/>
              </w:rPr>
              <w:br/>
              <w:t xml:space="preserve">Программы 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6D" w:rsidRPr="008E41AB" w:rsidRDefault="00FF2A6D" w:rsidP="008E41AB">
            <w:pPr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E41AB">
              <w:rPr>
                <w:rFonts w:ascii="Bookman Old Style" w:hAnsi="Bookman Old Style"/>
                <w:sz w:val="23"/>
                <w:szCs w:val="23"/>
              </w:rPr>
              <w:t>- Увеличение доли населения прошедшего обучение способам защиты и действиям при ЧС до  74%;</w:t>
            </w:r>
          </w:p>
          <w:p w:rsidR="00FF2A6D" w:rsidRPr="008E41AB" w:rsidRDefault="00FF2A6D" w:rsidP="008E41AB">
            <w:pPr>
              <w:pStyle w:val="consplusnonformat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8E41AB">
              <w:rPr>
                <w:rFonts w:ascii="Bookman Old Style" w:hAnsi="Bookman Old Style"/>
                <w:sz w:val="23"/>
                <w:szCs w:val="23"/>
              </w:rPr>
              <w:t>- увеличение доли оповещаемого населения по  пр</w:t>
            </w:r>
            <w:r w:rsidRPr="008E41AB">
              <w:rPr>
                <w:rFonts w:ascii="Bookman Old Style" w:hAnsi="Bookman Old Style"/>
                <w:sz w:val="23"/>
                <w:szCs w:val="23"/>
              </w:rPr>
              <w:t>е</w:t>
            </w:r>
            <w:r w:rsidRPr="008E41AB">
              <w:rPr>
                <w:rFonts w:ascii="Bookman Old Style" w:hAnsi="Bookman Old Style"/>
                <w:sz w:val="23"/>
                <w:szCs w:val="23"/>
              </w:rPr>
              <w:t xml:space="preserve">дупреждению и ликвидации ЧС до 70 %.  </w:t>
            </w:r>
          </w:p>
        </w:tc>
      </w:tr>
    </w:tbl>
    <w:p w:rsidR="00FF2A6D" w:rsidRPr="008E41AB" w:rsidRDefault="00FF2A6D" w:rsidP="008E41AB">
      <w:pPr>
        <w:jc w:val="both"/>
        <w:rPr>
          <w:rFonts w:ascii="Bookman Old Style" w:hAnsi="Bookman Old Style"/>
          <w:sz w:val="23"/>
          <w:szCs w:val="23"/>
        </w:rPr>
      </w:pPr>
    </w:p>
    <w:p w:rsidR="00FF2A6D" w:rsidRPr="008E41AB" w:rsidRDefault="00FF2A6D" w:rsidP="008E41AB">
      <w:pPr>
        <w:widowControl w:val="0"/>
        <w:tabs>
          <w:tab w:val="left" w:pos="1425"/>
        </w:tabs>
        <w:jc w:val="center"/>
        <w:rPr>
          <w:rFonts w:ascii="Bookman Old Style" w:hAnsi="Bookman Old Style"/>
          <w:b/>
          <w:sz w:val="23"/>
          <w:szCs w:val="23"/>
        </w:rPr>
      </w:pPr>
      <w:r w:rsidRPr="008E41AB">
        <w:rPr>
          <w:rFonts w:ascii="Bookman Old Style" w:hAnsi="Bookman Old Style"/>
          <w:b/>
          <w:sz w:val="23"/>
          <w:szCs w:val="23"/>
        </w:rPr>
        <w:t>1. Краткая характеристика проблемы.</w:t>
      </w:r>
    </w:p>
    <w:p w:rsidR="00FF2A6D" w:rsidRPr="008E41AB" w:rsidRDefault="00FF2A6D" w:rsidP="008E41AB">
      <w:pPr>
        <w:widowControl w:val="0"/>
        <w:ind w:left="720"/>
        <w:jc w:val="both"/>
        <w:rPr>
          <w:rFonts w:ascii="Bookman Old Style" w:hAnsi="Bookman Old Style"/>
          <w:sz w:val="23"/>
          <w:szCs w:val="23"/>
        </w:rPr>
      </w:pPr>
    </w:p>
    <w:p w:rsidR="00FF2A6D" w:rsidRPr="008E41AB" w:rsidRDefault="00FF2A6D" w:rsidP="008E41AB">
      <w:pPr>
        <w:pStyle w:val="ConsPlusNormal"/>
        <w:widowControl/>
        <w:jc w:val="both"/>
        <w:rPr>
          <w:rFonts w:ascii="Bookman Old Style" w:hAnsi="Bookman Old Style" w:cs="Times New Roman"/>
          <w:sz w:val="23"/>
          <w:szCs w:val="23"/>
        </w:rPr>
      </w:pPr>
      <w:r w:rsidRPr="008E41AB">
        <w:rPr>
          <w:rFonts w:ascii="Bookman Old Style" w:hAnsi="Bookman Old Style" w:cs="Times New Roman"/>
          <w:sz w:val="23"/>
          <w:szCs w:val="23"/>
        </w:rPr>
        <w:t>Чрезвычайные ситуации в современной действительности все чаще ст</w:t>
      </w:r>
      <w:r w:rsidRPr="008E41AB">
        <w:rPr>
          <w:rFonts w:ascii="Bookman Old Style" w:hAnsi="Bookman Old Style" w:cs="Times New Roman"/>
          <w:sz w:val="23"/>
          <w:szCs w:val="23"/>
        </w:rPr>
        <w:t>а</w:t>
      </w:r>
      <w:r w:rsidRPr="008E41AB">
        <w:rPr>
          <w:rFonts w:ascii="Bookman Old Style" w:hAnsi="Bookman Old Style" w:cs="Times New Roman"/>
          <w:sz w:val="23"/>
          <w:szCs w:val="23"/>
        </w:rPr>
        <w:t>новятся серьезной угрозой общественной стабильности, наносят непоправ</w:t>
      </w:r>
      <w:r w:rsidRPr="008E41AB">
        <w:rPr>
          <w:rFonts w:ascii="Bookman Old Style" w:hAnsi="Bookman Old Style" w:cs="Times New Roman"/>
          <w:sz w:val="23"/>
          <w:szCs w:val="23"/>
        </w:rPr>
        <w:t>и</w:t>
      </w:r>
      <w:r w:rsidRPr="008E41AB">
        <w:rPr>
          <w:rFonts w:ascii="Bookman Old Style" w:hAnsi="Bookman Old Style" w:cs="Times New Roman"/>
          <w:sz w:val="23"/>
          <w:szCs w:val="23"/>
        </w:rPr>
        <w:t>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 и особо важных объектов экономики.</w:t>
      </w:r>
    </w:p>
    <w:p w:rsidR="00FF2A6D" w:rsidRPr="008E41AB" w:rsidRDefault="00FF2A6D" w:rsidP="008E41AB">
      <w:pPr>
        <w:pStyle w:val="ConsPlusNormal"/>
        <w:widowControl/>
        <w:jc w:val="both"/>
        <w:rPr>
          <w:rFonts w:ascii="Bookman Old Style" w:hAnsi="Bookman Old Style" w:cs="Times New Roman"/>
          <w:sz w:val="23"/>
          <w:szCs w:val="23"/>
        </w:rPr>
      </w:pPr>
      <w:r w:rsidRPr="008E41AB">
        <w:rPr>
          <w:rFonts w:ascii="Bookman Old Style" w:hAnsi="Bookman Old Style" w:cs="Times New Roman"/>
          <w:sz w:val="23"/>
          <w:szCs w:val="23"/>
        </w:rPr>
        <w:t>Суть проблемы заключается в необходимости достижения положител</w:t>
      </w:r>
      <w:r w:rsidRPr="008E41AB">
        <w:rPr>
          <w:rFonts w:ascii="Bookman Old Style" w:hAnsi="Bookman Old Style" w:cs="Times New Roman"/>
          <w:sz w:val="23"/>
          <w:szCs w:val="23"/>
        </w:rPr>
        <w:t>ь</w:t>
      </w:r>
      <w:r w:rsidRPr="008E41AB">
        <w:rPr>
          <w:rFonts w:ascii="Bookman Old Style" w:hAnsi="Bookman Old Style" w:cs="Times New Roman"/>
          <w:sz w:val="23"/>
          <w:szCs w:val="23"/>
        </w:rPr>
        <w:t>ных результатов по снижению количества пожаров, чрезвычайных ситуаций на водных объектах и повышению уровня безопасности населения и защ</w:t>
      </w:r>
      <w:r w:rsidRPr="008E41AB">
        <w:rPr>
          <w:rFonts w:ascii="Bookman Old Style" w:hAnsi="Bookman Old Style" w:cs="Times New Roman"/>
          <w:sz w:val="23"/>
          <w:szCs w:val="23"/>
        </w:rPr>
        <w:t>и</w:t>
      </w:r>
      <w:r w:rsidRPr="008E41AB">
        <w:rPr>
          <w:rFonts w:ascii="Bookman Old Style" w:hAnsi="Bookman Old Style" w:cs="Times New Roman"/>
          <w:sz w:val="23"/>
          <w:szCs w:val="23"/>
        </w:rPr>
        <w:t>щенности особо важных объектов от угроз природного и техногенного хара</w:t>
      </w:r>
      <w:r w:rsidRPr="008E41AB">
        <w:rPr>
          <w:rFonts w:ascii="Bookman Old Style" w:hAnsi="Bookman Old Style" w:cs="Times New Roman"/>
          <w:sz w:val="23"/>
          <w:szCs w:val="23"/>
        </w:rPr>
        <w:t>к</w:t>
      </w:r>
      <w:r w:rsidRPr="008E41AB">
        <w:rPr>
          <w:rFonts w:ascii="Bookman Old Style" w:hAnsi="Bookman Old Style" w:cs="Times New Roman"/>
          <w:sz w:val="23"/>
          <w:szCs w:val="23"/>
        </w:rPr>
        <w:t>тера, созданию реальных условий для устойчивого развития района путем к</w:t>
      </w:r>
      <w:r w:rsidRPr="008E41AB">
        <w:rPr>
          <w:rFonts w:ascii="Bookman Old Style" w:hAnsi="Bookman Old Style" w:cs="Times New Roman"/>
          <w:sz w:val="23"/>
          <w:szCs w:val="23"/>
        </w:rPr>
        <w:t>о</w:t>
      </w:r>
      <w:r w:rsidRPr="008E41AB">
        <w:rPr>
          <w:rFonts w:ascii="Bookman Old Style" w:hAnsi="Bookman Old Style" w:cs="Times New Roman"/>
          <w:sz w:val="23"/>
          <w:szCs w:val="23"/>
        </w:rPr>
        <w:t>ординации совместных усилий  органов исполнительной власти,  органов м</w:t>
      </w:r>
      <w:r w:rsidRPr="008E41AB">
        <w:rPr>
          <w:rFonts w:ascii="Bookman Old Style" w:hAnsi="Bookman Old Style" w:cs="Times New Roman"/>
          <w:sz w:val="23"/>
          <w:szCs w:val="23"/>
        </w:rPr>
        <w:t>е</w:t>
      </w:r>
      <w:r w:rsidRPr="008E41AB">
        <w:rPr>
          <w:rFonts w:ascii="Bookman Old Style" w:hAnsi="Bookman Old Style" w:cs="Times New Roman"/>
          <w:sz w:val="23"/>
          <w:szCs w:val="23"/>
        </w:rPr>
        <w:t>стного самоуправления.</w:t>
      </w:r>
    </w:p>
    <w:p w:rsidR="00FF2A6D" w:rsidRPr="008E41AB" w:rsidRDefault="00FF2A6D" w:rsidP="008E41AB">
      <w:pPr>
        <w:pStyle w:val="ConsPlusNormal"/>
        <w:widowControl/>
        <w:jc w:val="both"/>
        <w:rPr>
          <w:rFonts w:ascii="Bookman Old Style" w:hAnsi="Bookman Old Style" w:cs="Times New Roman"/>
          <w:sz w:val="23"/>
          <w:szCs w:val="23"/>
        </w:rPr>
      </w:pPr>
      <w:r w:rsidRPr="008E41AB">
        <w:rPr>
          <w:rFonts w:ascii="Bookman Old Style" w:hAnsi="Bookman Old Style" w:cs="Times New Roman"/>
          <w:sz w:val="23"/>
          <w:szCs w:val="23"/>
        </w:rPr>
        <w:t>В среднесрочной перспективе кризисы и чрезвычайные ситуации по-прежнему будут представлять один из важнейших вызовов стабильному эк</w:t>
      </w:r>
      <w:r w:rsidRPr="008E41AB">
        <w:rPr>
          <w:rFonts w:ascii="Bookman Old Style" w:hAnsi="Bookman Old Style" w:cs="Times New Roman"/>
          <w:sz w:val="23"/>
          <w:szCs w:val="23"/>
        </w:rPr>
        <w:t>о</w:t>
      </w:r>
      <w:r w:rsidRPr="008E41AB">
        <w:rPr>
          <w:rFonts w:ascii="Bookman Old Style" w:hAnsi="Bookman Old Style" w:cs="Times New Roman"/>
          <w:sz w:val="23"/>
          <w:szCs w:val="23"/>
        </w:rPr>
        <w:t>номическому развитию.</w:t>
      </w:r>
    </w:p>
    <w:p w:rsidR="00FF2A6D" w:rsidRPr="008E41AB" w:rsidRDefault="00FF2A6D" w:rsidP="008E41AB">
      <w:pPr>
        <w:pStyle w:val="ConsPlusNormal"/>
        <w:widowControl/>
        <w:jc w:val="both"/>
        <w:rPr>
          <w:rFonts w:ascii="Bookman Old Style" w:hAnsi="Bookman Old Style" w:cs="Times New Roman"/>
          <w:sz w:val="23"/>
          <w:szCs w:val="23"/>
        </w:rPr>
      </w:pPr>
      <w:r w:rsidRPr="008E41AB">
        <w:rPr>
          <w:rFonts w:ascii="Bookman Old Style" w:hAnsi="Bookman Old Style" w:cs="Times New Roman"/>
          <w:sz w:val="23"/>
          <w:szCs w:val="23"/>
        </w:rPr>
        <w:t>Целевая ориентация Программы направлена на продвижение и уск</w:t>
      </w:r>
      <w:r w:rsidRPr="008E41AB">
        <w:rPr>
          <w:rFonts w:ascii="Bookman Old Style" w:hAnsi="Bookman Old Style" w:cs="Times New Roman"/>
          <w:sz w:val="23"/>
          <w:szCs w:val="23"/>
        </w:rPr>
        <w:t>о</w:t>
      </w:r>
      <w:r w:rsidRPr="008E41AB">
        <w:rPr>
          <w:rFonts w:ascii="Bookman Old Style" w:hAnsi="Bookman Old Style" w:cs="Times New Roman"/>
          <w:sz w:val="23"/>
          <w:szCs w:val="23"/>
        </w:rPr>
        <w:t>ренную реализацию современных технологий безопасного развития Моздо</w:t>
      </w:r>
      <w:r w:rsidRPr="008E41AB">
        <w:rPr>
          <w:rFonts w:ascii="Bookman Old Style" w:hAnsi="Bookman Old Style" w:cs="Times New Roman"/>
          <w:sz w:val="23"/>
          <w:szCs w:val="23"/>
        </w:rPr>
        <w:t>к</w:t>
      </w:r>
      <w:r w:rsidRPr="008E41AB">
        <w:rPr>
          <w:rFonts w:ascii="Bookman Old Style" w:hAnsi="Bookman Old Style" w:cs="Times New Roman"/>
          <w:sz w:val="23"/>
          <w:szCs w:val="23"/>
        </w:rPr>
        <w:t>ского района таких, как обеспечение первичных мер пожарной безопасности, снижение риска и уменьшение последствий природных и техногенных катас</w:t>
      </w:r>
      <w:r w:rsidRPr="008E41AB">
        <w:rPr>
          <w:rFonts w:ascii="Bookman Old Style" w:hAnsi="Bookman Old Style" w:cs="Times New Roman"/>
          <w:sz w:val="23"/>
          <w:szCs w:val="23"/>
        </w:rPr>
        <w:t>т</w:t>
      </w:r>
      <w:r w:rsidRPr="008E41AB">
        <w:rPr>
          <w:rFonts w:ascii="Bookman Old Style" w:hAnsi="Bookman Old Style" w:cs="Times New Roman"/>
          <w:sz w:val="23"/>
          <w:szCs w:val="23"/>
        </w:rPr>
        <w:t>роф и создание системы жизнеобеспечения и защиты человека.</w:t>
      </w:r>
    </w:p>
    <w:p w:rsidR="00FF2A6D" w:rsidRPr="008E41AB" w:rsidRDefault="00FF2A6D" w:rsidP="008E41AB">
      <w:pPr>
        <w:ind w:firstLine="720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Снижение рисков чрезвычайных ситуаций всех типов и масштабов, их негативных последствий будет обеспечено путем реализации следующих о</w:t>
      </w:r>
      <w:r w:rsidRPr="008E41AB">
        <w:rPr>
          <w:rFonts w:ascii="Bookman Old Style" w:hAnsi="Bookman Old Style"/>
          <w:sz w:val="23"/>
          <w:szCs w:val="23"/>
        </w:rPr>
        <w:t>с</w:t>
      </w:r>
      <w:r w:rsidRPr="008E41AB">
        <w:rPr>
          <w:rFonts w:ascii="Bookman Old Style" w:hAnsi="Bookman Old Style"/>
          <w:sz w:val="23"/>
          <w:szCs w:val="23"/>
        </w:rPr>
        <w:t>новных направлений Программы:</w:t>
      </w:r>
    </w:p>
    <w:p w:rsidR="00FF2A6D" w:rsidRPr="008E41AB" w:rsidRDefault="00FF2A6D" w:rsidP="008E41AB">
      <w:pPr>
        <w:ind w:firstLine="720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1. Совершенствование мероприятий гражданской обороны, предупре</w:t>
      </w:r>
      <w:r w:rsidRPr="008E41AB">
        <w:rPr>
          <w:rFonts w:ascii="Bookman Old Style" w:hAnsi="Bookman Old Style"/>
          <w:sz w:val="23"/>
          <w:szCs w:val="23"/>
        </w:rPr>
        <w:t>ж</w:t>
      </w:r>
      <w:r w:rsidRPr="008E41AB">
        <w:rPr>
          <w:rFonts w:ascii="Bookman Old Style" w:hAnsi="Bookman Old Style"/>
          <w:sz w:val="23"/>
          <w:szCs w:val="23"/>
        </w:rPr>
        <w:t>дение и ликвидация чрезвычайных ситуаций.</w:t>
      </w:r>
    </w:p>
    <w:p w:rsidR="00FF2A6D" w:rsidRPr="008E41AB" w:rsidRDefault="00FF2A6D" w:rsidP="008E41AB">
      <w:pPr>
        <w:ind w:firstLine="720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2. Меры по совершенствованию обучения и проведению информацио</w:t>
      </w:r>
      <w:r w:rsidRPr="008E41AB">
        <w:rPr>
          <w:rFonts w:ascii="Bookman Old Style" w:hAnsi="Bookman Old Style"/>
          <w:sz w:val="23"/>
          <w:szCs w:val="23"/>
        </w:rPr>
        <w:t>н</w:t>
      </w:r>
      <w:r w:rsidRPr="008E41AB">
        <w:rPr>
          <w:rFonts w:ascii="Bookman Old Style" w:hAnsi="Bookman Old Style"/>
          <w:sz w:val="23"/>
          <w:szCs w:val="23"/>
        </w:rPr>
        <w:t>но-пропагандистской работы.</w:t>
      </w:r>
    </w:p>
    <w:p w:rsidR="00FF2A6D" w:rsidRPr="008E41AB" w:rsidRDefault="00FF2A6D" w:rsidP="008E41AB">
      <w:pPr>
        <w:pStyle w:val="ConsNormal"/>
        <w:widowControl/>
        <w:ind w:right="0"/>
        <w:jc w:val="both"/>
        <w:rPr>
          <w:rFonts w:ascii="Bookman Old Style" w:hAnsi="Bookman Old Style" w:cs="Times New Roman"/>
          <w:sz w:val="23"/>
          <w:szCs w:val="23"/>
        </w:rPr>
      </w:pPr>
      <w:r w:rsidRPr="008E41AB">
        <w:rPr>
          <w:rFonts w:ascii="Bookman Old Style" w:hAnsi="Bookman Old Style" w:cs="Times New Roman"/>
          <w:sz w:val="23"/>
          <w:szCs w:val="23"/>
        </w:rPr>
        <w:t xml:space="preserve">3. </w:t>
      </w:r>
      <w:r w:rsidRPr="008E41AB">
        <w:rPr>
          <w:rFonts w:ascii="Bookman Old Style" w:hAnsi="Bookman Old Style"/>
          <w:color w:val="000000"/>
          <w:sz w:val="23"/>
          <w:szCs w:val="23"/>
        </w:rPr>
        <w:t>Своевременное оповещение и информирование населения об угрозе возникновения или о возникновении ЧС.</w:t>
      </w:r>
      <w:r w:rsidRPr="008E41AB">
        <w:rPr>
          <w:rFonts w:ascii="Bookman Old Style" w:hAnsi="Bookman Old Style" w:cs="Times New Roman"/>
          <w:sz w:val="23"/>
          <w:szCs w:val="23"/>
        </w:rPr>
        <w:t xml:space="preserve"> </w:t>
      </w:r>
    </w:p>
    <w:p w:rsidR="00FF2A6D" w:rsidRPr="008E41AB" w:rsidRDefault="00FF2A6D" w:rsidP="008E41AB">
      <w:pPr>
        <w:pStyle w:val="a"/>
        <w:tabs>
          <w:tab w:val="left" w:pos="2327"/>
        </w:tabs>
        <w:ind w:left="0" w:firstLine="709"/>
        <w:jc w:val="both"/>
        <w:rPr>
          <w:rFonts w:ascii="Bookman Old Style" w:hAnsi="Bookman Old Style"/>
          <w:sz w:val="23"/>
          <w:szCs w:val="23"/>
        </w:rPr>
      </w:pPr>
    </w:p>
    <w:p w:rsidR="00FF2A6D" w:rsidRPr="008E41AB" w:rsidRDefault="00FF2A6D" w:rsidP="008E41AB">
      <w:pPr>
        <w:pStyle w:val="a"/>
        <w:tabs>
          <w:tab w:val="left" w:pos="2327"/>
        </w:tabs>
        <w:ind w:left="0"/>
        <w:jc w:val="center"/>
        <w:rPr>
          <w:rFonts w:ascii="Bookman Old Style" w:hAnsi="Bookman Old Style"/>
          <w:b/>
          <w:sz w:val="23"/>
          <w:szCs w:val="23"/>
        </w:rPr>
      </w:pPr>
      <w:r w:rsidRPr="008E41AB">
        <w:rPr>
          <w:rFonts w:ascii="Bookman Old Style" w:hAnsi="Bookman Old Style"/>
          <w:b/>
          <w:sz w:val="23"/>
          <w:szCs w:val="23"/>
        </w:rPr>
        <w:t>2. Основные цели и задачи Программы</w:t>
      </w:r>
    </w:p>
    <w:p w:rsidR="00FF2A6D" w:rsidRPr="008E41AB" w:rsidRDefault="00FF2A6D" w:rsidP="008E41AB">
      <w:pPr>
        <w:widowControl w:val="0"/>
        <w:jc w:val="both"/>
        <w:rPr>
          <w:rFonts w:ascii="Bookman Old Style" w:hAnsi="Bookman Old Style"/>
          <w:b/>
          <w:sz w:val="23"/>
          <w:szCs w:val="23"/>
        </w:rPr>
      </w:pP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Цели и задачи Программы – основными целями программы являются: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1. Участие в предупреждении и ликвидации последствий чрезвычайных ситуаций.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2. Организация и осуществление мероприятий по гражданской обороне, защите населения и территории  района от чрезвычайных ситуаций приро</w:t>
      </w:r>
      <w:r w:rsidRPr="008E41AB">
        <w:rPr>
          <w:b w:val="0"/>
          <w:color w:val="000000"/>
          <w:sz w:val="23"/>
          <w:szCs w:val="23"/>
        </w:rPr>
        <w:t>д</w:t>
      </w:r>
      <w:r w:rsidRPr="008E41AB">
        <w:rPr>
          <w:b w:val="0"/>
          <w:color w:val="000000"/>
          <w:sz w:val="23"/>
          <w:szCs w:val="23"/>
        </w:rPr>
        <w:t>ного и техногенного характера.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Для достижения данных целей решаются следующие основные задачи: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1. Обучение населения способам защиты при ЧС и при ведении военных действий или вследствие этих действий, мерам пожарной безопасности.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2. Своевременное оповещение и информирование населения об угрозе возникновения или о возникновении ЧС.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 xml:space="preserve">3. Подготовка и содержание в готовности необходимых сил и средств для защиты населения и территорий от ЧС. 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4. Обеспечение  работы  МКУ «ЕДДС-112 Моздокского района» с разве</w:t>
      </w:r>
      <w:r w:rsidRPr="008E41AB">
        <w:rPr>
          <w:b w:val="0"/>
          <w:color w:val="000000"/>
          <w:sz w:val="23"/>
          <w:szCs w:val="23"/>
        </w:rPr>
        <w:t>р</w:t>
      </w:r>
      <w:r w:rsidRPr="008E41AB">
        <w:rPr>
          <w:b w:val="0"/>
          <w:color w:val="000000"/>
          <w:sz w:val="23"/>
          <w:szCs w:val="23"/>
        </w:rPr>
        <w:t>тыванием системы –«112»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>3.Описание основных ожидаемых конечных результатов муниципальной Программы.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В целом реализация Программы  позволит: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- повысить готовность органов управления, сил и средств  территор</w:t>
      </w:r>
      <w:r w:rsidRPr="008E41AB">
        <w:rPr>
          <w:rFonts w:ascii="Bookman Old Style" w:hAnsi="Bookman Old Style"/>
          <w:sz w:val="23"/>
          <w:szCs w:val="23"/>
        </w:rPr>
        <w:t>и</w:t>
      </w:r>
      <w:r w:rsidRPr="008E41AB">
        <w:rPr>
          <w:rFonts w:ascii="Bookman Old Style" w:hAnsi="Bookman Old Style"/>
          <w:sz w:val="23"/>
          <w:szCs w:val="23"/>
        </w:rPr>
        <w:t>альной подсистемы единой государственной системы  по предупреждению и ликвидации чрезвычайных ситуаций и оперативности их реагирования на у</w:t>
      </w:r>
      <w:r w:rsidRPr="008E41AB">
        <w:rPr>
          <w:rFonts w:ascii="Bookman Old Style" w:hAnsi="Bookman Old Style"/>
          <w:sz w:val="23"/>
          <w:szCs w:val="23"/>
        </w:rPr>
        <w:t>г</w:t>
      </w:r>
      <w:r w:rsidRPr="008E41AB">
        <w:rPr>
          <w:rFonts w:ascii="Bookman Old Style" w:hAnsi="Bookman Old Style"/>
          <w:sz w:val="23"/>
          <w:szCs w:val="23"/>
        </w:rPr>
        <w:t>розы возникновения чрезвычайных ситуаций и ликвидации их последствий;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 xml:space="preserve">- повысить уровень подготовки населения и специалистов к действиям в чрезвычайных ситуациях мирного и военного времени; 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- усилить пропаганду знаний и обучение населения безопасному повед</w:t>
      </w:r>
      <w:r w:rsidRPr="008E41AB">
        <w:rPr>
          <w:rFonts w:ascii="Bookman Old Style" w:hAnsi="Bookman Old Style"/>
          <w:sz w:val="23"/>
          <w:szCs w:val="23"/>
        </w:rPr>
        <w:t>е</w:t>
      </w:r>
      <w:r w:rsidRPr="008E41AB">
        <w:rPr>
          <w:rFonts w:ascii="Bookman Old Style" w:hAnsi="Bookman Old Style"/>
          <w:sz w:val="23"/>
          <w:szCs w:val="23"/>
        </w:rPr>
        <w:t>нию в экстремальных ситуациях, профилактика и предупреждение ЧС;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- воспитать у обучающейся молодежи активную жизненную позицию.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Ожидаемыми результатами реализации Программы являются: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 xml:space="preserve"> - увеличение доли населения прошедшего обучение способам защиты и действиям при ЧС до  74%;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- увеличение доли оповещаемого населения по предупреждению и ли</w:t>
      </w:r>
      <w:r w:rsidRPr="008E41AB">
        <w:rPr>
          <w:rFonts w:ascii="Bookman Old Style" w:hAnsi="Bookman Old Style"/>
          <w:sz w:val="23"/>
          <w:szCs w:val="23"/>
        </w:rPr>
        <w:t>к</w:t>
      </w:r>
      <w:r w:rsidRPr="008E41AB">
        <w:rPr>
          <w:rFonts w:ascii="Bookman Old Style" w:hAnsi="Bookman Old Style"/>
          <w:sz w:val="23"/>
          <w:szCs w:val="23"/>
        </w:rPr>
        <w:t xml:space="preserve">видации ЧС до 70 %. 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Кроме того в результате реализации Программы будет обеспечено: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color w:val="000000"/>
          <w:sz w:val="23"/>
          <w:szCs w:val="23"/>
        </w:rPr>
      </w:pPr>
      <w:r w:rsidRPr="008E41AB">
        <w:rPr>
          <w:b w:val="0"/>
          <w:sz w:val="23"/>
          <w:szCs w:val="23"/>
        </w:rPr>
        <w:t xml:space="preserve">- </w:t>
      </w:r>
      <w:r w:rsidRPr="008E41AB">
        <w:rPr>
          <w:b w:val="0"/>
          <w:color w:val="000000"/>
          <w:sz w:val="23"/>
          <w:szCs w:val="23"/>
        </w:rPr>
        <w:t>получение в любое время информации об авариях, происшествиях, чрезвычайных ситуациях от населения, организаций, предприятий;</w:t>
      </w:r>
    </w:p>
    <w:p w:rsidR="00FF2A6D" w:rsidRPr="008E41AB" w:rsidRDefault="00FF2A6D" w:rsidP="008E41AB">
      <w:pPr>
        <w:pStyle w:val="NormalWeb"/>
        <w:ind w:firstLine="709"/>
        <w:jc w:val="both"/>
        <w:rPr>
          <w:b w:val="0"/>
          <w:sz w:val="23"/>
          <w:szCs w:val="23"/>
        </w:rPr>
      </w:pPr>
      <w:r w:rsidRPr="008E41AB">
        <w:rPr>
          <w:b w:val="0"/>
          <w:color w:val="000000"/>
          <w:sz w:val="23"/>
          <w:szCs w:val="23"/>
        </w:rPr>
        <w:t xml:space="preserve">- постоянная связь между МКУ «ЕДДС-112  Моздокского района» и АДС предприятий, организаций, обмен информацией о чрезвычайных ситуациях. </w:t>
      </w:r>
    </w:p>
    <w:p w:rsidR="00FF2A6D" w:rsidRPr="008E41AB" w:rsidRDefault="00FF2A6D" w:rsidP="008E41AB">
      <w:pPr>
        <w:pStyle w:val="BodyText"/>
        <w:ind w:left="360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 xml:space="preserve">4. Сроки и этапы реализации Программы </w:t>
      </w:r>
    </w:p>
    <w:p w:rsidR="00FF2A6D" w:rsidRPr="008E41AB" w:rsidRDefault="00FF2A6D" w:rsidP="008E41AB">
      <w:pPr>
        <w:pStyle w:val="BodyText"/>
        <w:ind w:firstLine="709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Настоящая Программа разработана на период с 2015 по 2024 годы. М</w:t>
      </w:r>
      <w:r w:rsidRPr="008E41AB">
        <w:rPr>
          <w:rFonts w:ascii="Bookman Old Style" w:hAnsi="Bookman Old Style"/>
          <w:sz w:val="23"/>
          <w:szCs w:val="23"/>
        </w:rPr>
        <w:t>е</w:t>
      </w:r>
      <w:r w:rsidRPr="008E41AB">
        <w:rPr>
          <w:rFonts w:ascii="Bookman Old Style" w:hAnsi="Bookman Old Style"/>
          <w:sz w:val="23"/>
          <w:szCs w:val="23"/>
        </w:rPr>
        <w:t>роприятия будут выполняться в соответствии со сроками, указанными в Пр</w:t>
      </w:r>
      <w:r w:rsidRPr="008E41AB">
        <w:rPr>
          <w:rFonts w:ascii="Bookman Old Style" w:hAnsi="Bookman Old Style"/>
          <w:sz w:val="23"/>
          <w:szCs w:val="23"/>
        </w:rPr>
        <w:t>о</w:t>
      </w:r>
      <w:r w:rsidRPr="008E41AB">
        <w:rPr>
          <w:rFonts w:ascii="Bookman Old Style" w:hAnsi="Bookman Old Style"/>
          <w:sz w:val="23"/>
          <w:szCs w:val="23"/>
        </w:rPr>
        <w:t>граммных мероприятиях (</w:t>
      </w:r>
      <w:r w:rsidRPr="008E41AB">
        <w:rPr>
          <w:rFonts w:ascii="Bookman Old Style" w:hAnsi="Bookman Old Style"/>
          <w:b/>
          <w:sz w:val="23"/>
          <w:szCs w:val="23"/>
        </w:rPr>
        <w:t>приложение № 1</w:t>
      </w:r>
      <w:r w:rsidRPr="008E41AB">
        <w:rPr>
          <w:rFonts w:ascii="Bookman Old Style" w:hAnsi="Bookman Old Style"/>
          <w:sz w:val="23"/>
          <w:szCs w:val="23"/>
        </w:rPr>
        <w:t xml:space="preserve"> </w:t>
      </w:r>
      <w:r w:rsidRPr="008E41AB">
        <w:rPr>
          <w:rFonts w:ascii="Bookman Old Style" w:hAnsi="Bookman Old Style"/>
          <w:b/>
          <w:sz w:val="23"/>
          <w:szCs w:val="23"/>
        </w:rPr>
        <w:t>к Программе</w:t>
      </w:r>
      <w:r w:rsidRPr="008E41AB">
        <w:rPr>
          <w:rFonts w:ascii="Bookman Old Style" w:hAnsi="Bookman Old Style"/>
          <w:sz w:val="23"/>
          <w:szCs w:val="23"/>
        </w:rPr>
        <w:t>). Реализация Пр</w:t>
      </w:r>
      <w:r w:rsidRPr="008E41AB">
        <w:rPr>
          <w:rFonts w:ascii="Bookman Old Style" w:hAnsi="Bookman Old Style"/>
          <w:sz w:val="23"/>
          <w:szCs w:val="23"/>
        </w:rPr>
        <w:t>о</w:t>
      </w:r>
      <w:r w:rsidRPr="008E41AB">
        <w:rPr>
          <w:rFonts w:ascii="Bookman Old Style" w:hAnsi="Bookman Old Style"/>
          <w:sz w:val="23"/>
          <w:szCs w:val="23"/>
        </w:rPr>
        <w:t>граммы будет осуществляться в 2 этапа:</w:t>
      </w:r>
    </w:p>
    <w:p w:rsidR="00FF2A6D" w:rsidRPr="008E41AB" w:rsidRDefault="00FF2A6D" w:rsidP="008E41AB">
      <w:pPr>
        <w:pStyle w:val="BodyText"/>
        <w:ind w:firstLine="709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1 этап - с 2015 года по 2019 год;</w:t>
      </w:r>
    </w:p>
    <w:p w:rsidR="00FF2A6D" w:rsidRPr="008E41AB" w:rsidRDefault="00FF2A6D" w:rsidP="008E41AB">
      <w:pPr>
        <w:pStyle w:val="BodyText"/>
        <w:ind w:firstLine="709"/>
        <w:rPr>
          <w:rFonts w:ascii="Bookman Old Style" w:hAnsi="Bookman Old Style"/>
          <w:b/>
          <w:color w:val="FF0000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2 этап – с 2020 года по 2024 год.</w:t>
      </w:r>
    </w:p>
    <w:p w:rsidR="00FF2A6D" w:rsidRPr="008E41AB" w:rsidRDefault="00FF2A6D" w:rsidP="008E41AB">
      <w:pPr>
        <w:widowControl w:val="0"/>
        <w:ind w:firstLine="720"/>
        <w:jc w:val="center"/>
        <w:rPr>
          <w:rFonts w:ascii="Bookman Old Style" w:hAnsi="Bookman Old Style"/>
          <w:b/>
          <w:sz w:val="23"/>
          <w:szCs w:val="23"/>
        </w:rPr>
      </w:pPr>
      <w:r w:rsidRPr="008E41AB">
        <w:rPr>
          <w:rFonts w:ascii="Bookman Old Style" w:hAnsi="Bookman Old Style"/>
          <w:b/>
          <w:sz w:val="23"/>
          <w:szCs w:val="23"/>
        </w:rPr>
        <w:t>5. Финансовое обеспечение Программы</w:t>
      </w:r>
    </w:p>
    <w:p w:rsidR="00FF2A6D" w:rsidRPr="008E41AB" w:rsidRDefault="00FF2A6D" w:rsidP="008E41AB">
      <w:pPr>
        <w:widowControl w:val="0"/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Финансирование мероприятий Программы осуществляется в соответс</w:t>
      </w:r>
      <w:r w:rsidRPr="008E41AB">
        <w:rPr>
          <w:rFonts w:ascii="Bookman Old Style" w:hAnsi="Bookman Old Style"/>
          <w:sz w:val="23"/>
          <w:szCs w:val="23"/>
        </w:rPr>
        <w:t>т</w:t>
      </w:r>
      <w:r w:rsidRPr="008E41AB">
        <w:rPr>
          <w:rFonts w:ascii="Bookman Old Style" w:hAnsi="Bookman Old Style"/>
          <w:sz w:val="23"/>
          <w:szCs w:val="23"/>
        </w:rPr>
        <w:t>вии с ресурсным обеспечением реализации Программы  в соответствии с Пр</w:t>
      </w:r>
      <w:r w:rsidRPr="008E41AB">
        <w:rPr>
          <w:rFonts w:ascii="Bookman Old Style" w:hAnsi="Bookman Old Style"/>
          <w:sz w:val="23"/>
          <w:szCs w:val="23"/>
        </w:rPr>
        <w:t>и</w:t>
      </w:r>
      <w:r w:rsidRPr="008E41AB">
        <w:rPr>
          <w:rFonts w:ascii="Bookman Old Style" w:hAnsi="Bookman Old Style"/>
          <w:sz w:val="23"/>
          <w:szCs w:val="23"/>
        </w:rPr>
        <w:t>ложением №2 к настоящей Программе.</w:t>
      </w:r>
    </w:p>
    <w:p w:rsidR="00FF2A6D" w:rsidRPr="008E41AB" w:rsidRDefault="00FF2A6D" w:rsidP="008E41AB">
      <w:pPr>
        <w:pStyle w:val="NoSpacing"/>
        <w:ind w:left="1095"/>
        <w:jc w:val="center"/>
        <w:rPr>
          <w:rFonts w:ascii="Bookman Old Style" w:hAnsi="Bookman Old Style"/>
          <w:b/>
          <w:sz w:val="23"/>
          <w:szCs w:val="23"/>
        </w:rPr>
      </w:pPr>
      <w:r w:rsidRPr="008E41AB">
        <w:rPr>
          <w:rFonts w:ascii="Bookman Old Style" w:hAnsi="Bookman Old Style"/>
          <w:b/>
          <w:sz w:val="23"/>
          <w:szCs w:val="23"/>
        </w:rPr>
        <w:t>6. Описание рисков реализации муниципальной программы и мер управления рисками муниципальной программы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Реализация Программы может быть подвергнута следующим рискам, снижающим эффективность ее выполнения: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- риски управленческого характера, связанные с низким качеством межведомственного взаимодействия, что может снизить эффективность ре</w:t>
      </w:r>
      <w:r w:rsidRPr="008E41AB">
        <w:rPr>
          <w:rFonts w:ascii="Bookman Old Style" w:hAnsi="Bookman Old Style"/>
          <w:sz w:val="23"/>
          <w:szCs w:val="23"/>
        </w:rPr>
        <w:t>а</w:t>
      </w:r>
      <w:r w:rsidRPr="008E41AB">
        <w:rPr>
          <w:rFonts w:ascii="Bookman Old Style" w:hAnsi="Bookman Old Style"/>
          <w:sz w:val="23"/>
          <w:szCs w:val="23"/>
        </w:rPr>
        <w:t>лизации мероприятий Программы и использования бюджетных средств;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 xml:space="preserve">- риски, связанные с несвоевременным нормативным обеспечением Программы и изменением федерального законодательства. 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Указанные риски носят локальный характер и могут быть устранены в процессе принятия управленческих решений. Основным механизмом миним</w:t>
      </w:r>
      <w:r w:rsidRPr="008E41AB">
        <w:rPr>
          <w:rFonts w:ascii="Bookman Old Style" w:hAnsi="Bookman Old Style"/>
          <w:sz w:val="23"/>
          <w:szCs w:val="23"/>
        </w:rPr>
        <w:t>и</w:t>
      </w:r>
      <w:r w:rsidRPr="008E41AB">
        <w:rPr>
          <w:rFonts w:ascii="Bookman Old Style" w:hAnsi="Bookman Old Style"/>
          <w:sz w:val="23"/>
          <w:szCs w:val="23"/>
        </w:rPr>
        <w:t>зации негативного влияния внешних факторов в период исполнения Пр</w:t>
      </w:r>
      <w:r w:rsidRPr="008E41AB">
        <w:rPr>
          <w:rFonts w:ascii="Bookman Old Style" w:hAnsi="Bookman Old Style"/>
          <w:sz w:val="23"/>
          <w:szCs w:val="23"/>
        </w:rPr>
        <w:t>о</w:t>
      </w:r>
      <w:r w:rsidRPr="008E41AB">
        <w:rPr>
          <w:rFonts w:ascii="Bookman Old Style" w:hAnsi="Bookman Old Style"/>
          <w:sz w:val="23"/>
          <w:szCs w:val="23"/>
        </w:rPr>
        <w:t>граммы предполагается оперативное реагирование на изменения федеральн</w:t>
      </w:r>
      <w:r w:rsidRPr="008E41AB">
        <w:rPr>
          <w:rFonts w:ascii="Bookman Old Style" w:hAnsi="Bookman Old Style"/>
          <w:sz w:val="23"/>
          <w:szCs w:val="23"/>
        </w:rPr>
        <w:t>о</w:t>
      </w:r>
      <w:r w:rsidRPr="008E41AB">
        <w:rPr>
          <w:rFonts w:ascii="Bookman Old Style" w:hAnsi="Bookman Old Style"/>
          <w:sz w:val="23"/>
          <w:szCs w:val="23"/>
        </w:rPr>
        <w:t>го законодательства в части разработки и принятия соответствующих мун</w:t>
      </w:r>
      <w:r w:rsidRPr="008E41AB">
        <w:rPr>
          <w:rFonts w:ascii="Bookman Old Style" w:hAnsi="Bookman Old Style"/>
          <w:sz w:val="23"/>
          <w:szCs w:val="23"/>
        </w:rPr>
        <w:t>и</w:t>
      </w:r>
      <w:r w:rsidRPr="008E41AB">
        <w:rPr>
          <w:rFonts w:ascii="Bookman Old Style" w:hAnsi="Bookman Old Style"/>
          <w:sz w:val="23"/>
          <w:szCs w:val="23"/>
        </w:rPr>
        <w:t>ципальных правовых актов, выявления и устранения причин неэффективного межведомственного взаимодействия.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При реализации Программы возможно возникновение финансовых ри</w:t>
      </w:r>
      <w:r w:rsidRPr="008E41AB">
        <w:rPr>
          <w:rFonts w:ascii="Bookman Old Style" w:hAnsi="Bookman Old Style"/>
          <w:sz w:val="23"/>
          <w:szCs w:val="23"/>
        </w:rPr>
        <w:t>с</w:t>
      </w:r>
      <w:r w:rsidRPr="008E41AB">
        <w:rPr>
          <w:rFonts w:ascii="Bookman Old Style" w:hAnsi="Bookman Old Style"/>
          <w:sz w:val="23"/>
          <w:szCs w:val="23"/>
        </w:rPr>
        <w:t>ков, связанных с: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неполным выделением бюджетных средств в рамках одного года на ре</w:t>
      </w:r>
      <w:r w:rsidRPr="008E41AB">
        <w:rPr>
          <w:rFonts w:ascii="Bookman Old Style" w:hAnsi="Bookman Old Style"/>
          <w:sz w:val="23"/>
          <w:szCs w:val="23"/>
        </w:rPr>
        <w:t>а</w:t>
      </w:r>
      <w:r w:rsidRPr="008E41AB">
        <w:rPr>
          <w:rFonts w:ascii="Bookman Old Style" w:hAnsi="Bookman Old Style"/>
          <w:sz w:val="23"/>
          <w:szCs w:val="23"/>
        </w:rPr>
        <w:t>лизацию программных мероприятий, вследствие чего могут измениться запл</w:t>
      </w:r>
      <w:r w:rsidRPr="008E41AB">
        <w:rPr>
          <w:rFonts w:ascii="Bookman Old Style" w:hAnsi="Bookman Old Style"/>
          <w:sz w:val="23"/>
          <w:szCs w:val="23"/>
        </w:rPr>
        <w:t>а</w:t>
      </w:r>
      <w:r w:rsidRPr="008E41AB">
        <w:rPr>
          <w:rFonts w:ascii="Bookman Old Style" w:hAnsi="Bookman Old Style"/>
          <w:sz w:val="23"/>
          <w:szCs w:val="23"/>
        </w:rPr>
        <w:t>нированные сроки выполнения мероприятий и могут подвергнуться корре</w:t>
      </w:r>
      <w:r w:rsidRPr="008E41AB">
        <w:rPr>
          <w:rFonts w:ascii="Bookman Old Style" w:hAnsi="Bookman Old Style"/>
          <w:sz w:val="23"/>
          <w:szCs w:val="23"/>
        </w:rPr>
        <w:t>к</w:t>
      </w:r>
      <w:r w:rsidRPr="008E41AB">
        <w:rPr>
          <w:rFonts w:ascii="Bookman Old Style" w:hAnsi="Bookman Old Style"/>
          <w:sz w:val="23"/>
          <w:szCs w:val="23"/>
        </w:rPr>
        <w:t>тировке целевые показатели Программы;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</w:t>
      </w:r>
      <w:r w:rsidRPr="008E41AB">
        <w:rPr>
          <w:rFonts w:ascii="Bookman Old Style" w:hAnsi="Bookman Old Style"/>
          <w:sz w:val="23"/>
          <w:szCs w:val="23"/>
        </w:rPr>
        <w:t>н</w:t>
      </w:r>
      <w:r w:rsidRPr="008E41AB">
        <w:rPr>
          <w:rFonts w:ascii="Bookman Old Style" w:hAnsi="Bookman Old Style"/>
          <w:sz w:val="23"/>
          <w:szCs w:val="23"/>
        </w:rPr>
        <w:t>сирования соответствующих программных мероприятий;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изменением цен на отдельные виды услуг, что повлечет изменение вел</w:t>
      </w:r>
      <w:r w:rsidRPr="008E41AB">
        <w:rPr>
          <w:rFonts w:ascii="Bookman Old Style" w:hAnsi="Bookman Old Style"/>
          <w:sz w:val="23"/>
          <w:szCs w:val="23"/>
        </w:rPr>
        <w:t>и</w:t>
      </w:r>
      <w:r w:rsidRPr="008E41AB">
        <w:rPr>
          <w:rFonts w:ascii="Bookman Old Style" w:hAnsi="Bookman Old Style"/>
          <w:sz w:val="23"/>
          <w:szCs w:val="23"/>
        </w:rPr>
        <w:t>чины затрат на отдельные программные мероприятия.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Полное финансирование мероприятий Программы возможно при обе</w:t>
      </w:r>
      <w:r w:rsidRPr="008E41AB">
        <w:rPr>
          <w:rFonts w:ascii="Bookman Old Style" w:hAnsi="Bookman Old Style"/>
          <w:sz w:val="23"/>
          <w:szCs w:val="23"/>
        </w:rPr>
        <w:t>с</w:t>
      </w:r>
      <w:r w:rsidRPr="008E41AB">
        <w:rPr>
          <w:rFonts w:ascii="Bookman Old Style" w:hAnsi="Bookman Old Style"/>
          <w:sz w:val="23"/>
          <w:szCs w:val="23"/>
        </w:rPr>
        <w:t>печении ответственного подхода к реализации мероприятий Программы и должном исполнении обязанностей и функций сторон, вовлеченных в реал</w:t>
      </w:r>
      <w:r w:rsidRPr="008E41AB">
        <w:rPr>
          <w:rFonts w:ascii="Bookman Old Style" w:hAnsi="Bookman Old Style"/>
          <w:sz w:val="23"/>
          <w:szCs w:val="23"/>
        </w:rPr>
        <w:t>и</w:t>
      </w:r>
      <w:r w:rsidRPr="008E41AB">
        <w:rPr>
          <w:rFonts w:ascii="Bookman Old Style" w:hAnsi="Bookman Old Style"/>
          <w:sz w:val="23"/>
          <w:szCs w:val="23"/>
        </w:rPr>
        <w:t>зацию мероприятий Программы.</w:t>
      </w:r>
    </w:p>
    <w:p w:rsidR="00FF2A6D" w:rsidRPr="008E41AB" w:rsidRDefault="00FF2A6D" w:rsidP="008E41AB">
      <w:pPr>
        <w:pStyle w:val="NoSpacing"/>
        <w:ind w:firstLine="708"/>
        <w:jc w:val="both"/>
        <w:rPr>
          <w:rFonts w:ascii="Bookman Old Style" w:hAnsi="Bookman Old Style"/>
          <w:sz w:val="23"/>
          <w:szCs w:val="23"/>
        </w:rPr>
      </w:pPr>
    </w:p>
    <w:p w:rsidR="00FF2A6D" w:rsidRPr="008E41AB" w:rsidRDefault="00FF2A6D" w:rsidP="008E41AB">
      <w:pPr>
        <w:widowControl w:val="0"/>
        <w:jc w:val="both"/>
        <w:rPr>
          <w:rStyle w:val="HTML"/>
          <w:rFonts w:ascii="Bookman Old Style" w:hAnsi="Bookman Old Style"/>
          <w:b/>
          <w:vanish w:val="0"/>
          <w:sz w:val="23"/>
          <w:szCs w:val="23"/>
        </w:rPr>
      </w:pPr>
      <w:r w:rsidRPr="008E41AB">
        <w:rPr>
          <w:rStyle w:val="HTML"/>
          <w:rFonts w:ascii="Bookman Old Style" w:hAnsi="Bookman Old Style"/>
          <w:b/>
          <w:sz w:val="23"/>
          <w:szCs w:val="23"/>
        </w:rPr>
        <w:t>7. Сведения о показателях (индикаторах) муниципальной Программы</w:t>
      </w:r>
    </w:p>
    <w:p w:rsidR="00FF2A6D" w:rsidRPr="008E41AB" w:rsidRDefault="00FF2A6D" w:rsidP="008E41AB">
      <w:pPr>
        <w:ind w:firstLine="709"/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Общая социально-экономическая эффективность реализации Програ</w:t>
      </w:r>
      <w:r w:rsidRPr="008E41AB">
        <w:rPr>
          <w:rFonts w:ascii="Bookman Old Style" w:hAnsi="Bookman Old Style"/>
          <w:sz w:val="23"/>
          <w:szCs w:val="23"/>
        </w:rPr>
        <w:t>м</w:t>
      </w:r>
      <w:r w:rsidRPr="008E41AB">
        <w:rPr>
          <w:rFonts w:ascii="Bookman Old Style" w:hAnsi="Bookman Old Style"/>
          <w:sz w:val="23"/>
          <w:szCs w:val="23"/>
        </w:rPr>
        <w:t>мы оценивается с использованием системы целевых показателей (индикат</w:t>
      </w:r>
      <w:r w:rsidRPr="008E41AB">
        <w:rPr>
          <w:rFonts w:ascii="Bookman Old Style" w:hAnsi="Bookman Old Style"/>
          <w:sz w:val="23"/>
          <w:szCs w:val="23"/>
        </w:rPr>
        <w:t>о</w:t>
      </w:r>
      <w:r w:rsidRPr="008E41AB">
        <w:rPr>
          <w:rFonts w:ascii="Bookman Old Style" w:hAnsi="Bookman Old Style"/>
          <w:sz w:val="23"/>
          <w:szCs w:val="23"/>
        </w:rPr>
        <w:t xml:space="preserve">ров) </w:t>
      </w:r>
    </w:p>
    <w:p w:rsidR="00FF2A6D" w:rsidRPr="008E41AB" w:rsidRDefault="00FF2A6D" w:rsidP="008E41AB">
      <w:pPr>
        <w:tabs>
          <w:tab w:val="left" w:pos="6060"/>
        </w:tabs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К целевым показателям (индикаторам) Программы отнесены следующие:</w:t>
      </w:r>
    </w:p>
    <w:p w:rsidR="00FF2A6D" w:rsidRPr="008E41AB" w:rsidRDefault="00FF2A6D" w:rsidP="008E41AB">
      <w:pPr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>- увеличение доли населения прошедшего обучение способам защиты и дейс</w:t>
      </w:r>
      <w:r w:rsidRPr="008E41AB">
        <w:rPr>
          <w:rFonts w:ascii="Bookman Old Style" w:hAnsi="Bookman Old Style"/>
          <w:sz w:val="23"/>
          <w:szCs w:val="23"/>
        </w:rPr>
        <w:t>т</w:t>
      </w:r>
      <w:r w:rsidRPr="008E41AB">
        <w:rPr>
          <w:rFonts w:ascii="Bookman Old Style" w:hAnsi="Bookman Old Style"/>
          <w:sz w:val="23"/>
          <w:szCs w:val="23"/>
        </w:rPr>
        <w:t>виям при ЧС;</w:t>
      </w:r>
    </w:p>
    <w:p w:rsidR="00FF2A6D" w:rsidRPr="008E41AB" w:rsidRDefault="00FF2A6D" w:rsidP="008E41AB">
      <w:pPr>
        <w:jc w:val="both"/>
        <w:rPr>
          <w:rFonts w:ascii="Bookman Old Style" w:hAnsi="Bookman Old Style"/>
          <w:sz w:val="23"/>
          <w:szCs w:val="23"/>
        </w:rPr>
      </w:pPr>
      <w:r w:rsidRPr="008E41AB">
        <w:rPr>
          <w:rFonts w:ascii="Bookman Old Style" w:hAnsi="Bookman Old Style"/>
          <w:sz w:val="23"/>
          <w:szCs w:val="23"/>
        </w:rPr>
        <w:t xml:space="preserve">- увеличение доли оповещаемого населения по предупреждению и ликвидации ЧС. </w:t>
      </w:r>
    </w:p>
    <w:p w:rsidR="00FF2A6D" w:rsidRDefault="00FF2A6D" w:rsidP="008E41AB">
      <w:pPr>
        <w:tabs>
          <w:tab w:val="left" w:pos="6060"/>
        </w:tabs>
        <w:jc w:val="both"/>
        <w:rPr>
          <w:rFonts w:ascii="Bookman Old Style" w:hAnsi="Bookman Old Style"/>
        </w:rPr>
        <w:sectPr w:rsidR="00FF2A6D" w:rsidSect="008E41AB">
          <w:pgSz w:w="11907" w:h="16840" w:code="9"/>
          <w:pgMar w:top="426" w:right="850" w:bottom="284" w:left="1701" w:header="720" w:footer="423" w:gutter="0"/>
          <w:cols w:space="720"/>
          <w:docGrid w:linePitch="326"/>
        </w:sectPr>
      </w:pPr>
      <w:r w:rsidRPr="008E41AB">
        <w:rPr>
          <w:rFonts w:ascii="Bookman Old Style" w:hAnsi="Bookman Old Style"/>
          <w:sz w:val="23"/>
          <w:szCs w:val="23"/>
        </w:rPr>
        <w:t>Сведения о показателях (индикаторах) муниципальной программы с указан</w:t>
      </w:r>
      <w:r w:rsidRPr="008E41AB">
        <w:rPr>
          <w:rFonts w:ascii="Bookman Old Style" w:hAnsi="Bookman Old Style"/>
          <w:sz w:val="23"/>
          <w:szCs w:val="23"/>
        </w:rPr>
        <w:t>и</w:t>
      </w:r>
      <w:r w:rsidRPr="008E41AB">
        <w:rPr>
          <w:rFonts w:ascii="Bookman Old Style" w:hAnsi="Bookman Old Style"/>
          <w:sz w:val="23"/>
          <w:szCs w:val="23"/>
        </w:rPr>
        <w:t>ем плановых значений по годам ее реализации приведены в приложении № 3 к настоящей программе</w:t>
      </w:r>
      <w:r>
        <w:rPr>
          <w:rFonts w:ascii="Bookman Old Style" w:hAnsi="Bookman Old Style"/>
          <w:sz w:val="23"/>
          <w:szCs w:val="23"/>
        </w:rPr>
        <w:t>.</w:t>
      </w:r>
    </w:p>
    <w:p w:rsidR="00FF2A6D" w:rsidRPr="00835C92" w:rsidRDefault="00FF2A6D" w:rsidP="00A20314">
      <w:pPr>
        <w:tabs>
          <w:tab w:val="left" w:pos="6060"/>
        </w:tabs>
        <w:ind w:left="9356"/>
        <w:jc w:val="center"/>
        <w:rPr>
          <w:rFonts w:ascii="Bookman Old Style" w:hAnsi="Bookman Old Style"/>
          <w:i/>
          <w:sz w:val="18"/>
          <w:szCs w:val="18"/>
        </w:rPr>
      </w:pPr>
      <w:r w:rsidRPr="00835C92">
        <w:rPr>
          <w:rFonts w:ascii="Bookman Old Style" w:hAnsi="Bookman Old Style"/>
          <w:i/>
          <w:sz w:val="18"/>
          <w:szCs w:val="18"/>
        </w:rPr>
        <w:t>Приложение №3</w:t>
      </w:r>
    </w:p>
    <w:p w:rsidR="00FF2A6D" w:rsidRPr="00835C92" w:rsidRDefault="00FF2A6D" w:rsidP="00A20314">
      <w:pPr>
        <w:widowControl w:val="0"/>
        <w:ind w:left="9356"/>
        <w:jc w:val="center"/>
        <w:rPr>
          <w:rFonts w:ascii="Bookman Old Style" w:hAnsi="Bookman Old Style"/>
          <w:i/>
          <w:sz w:val="18"/>
          <w:szCs w:val="18"/>
        </w:rPr>
      </w:pPr>
      <w:r w:rsidRPr="00835C92">
        <w:rPr>
          <w:rFonts w:ascii="Bookman Old Style" w:hAnsi="Bookman Old Style"/>
          <w:i/>
          <w:sz w:val="18"/>
          <w:szCs w:val="18"/>
        </w:rPr>
        <w:t xml:space="preserve">к Программе «Обеспечение </w:t>
      </w:r>
    </w:p>
    <w:p w:rsidR="00FF2A6D" w:rsidRPr="00835C92" w:rsidRDefault="00FF2A6D" w:rsidP="00A20314">
      <w:pPr>
        <w:widowControl w:val="0"/>
        <w:ind w:left="9356"/>
        <w:jc w:val="center"/>
        <w:rPr>
          <w:rFonts w:ascii="Bookman Old Style" w:hAnsi="Bookman Old Style"/>
          <w:i/>
          <w:sz w:val="18"/>
          <w:szCs w:val="18"/>
        </w:rPr>
      </w:pPr>
      <w:r w:rsidRPr="00835C92">
        <w:rPr>
          <w:rFonts w:ascii="Bookman Old Style" w:hAnsi="Bookman Old Style"/>
          <w:i/>
          <w:sz w:val="18"/>
          <w:szCs w:val="18"/>
        </w:rPr>
        <w:t xml:space="preserve">мероприятий гражданской </w:t>
      </w:r>
    </w:p>
    <w:p w:rsidR="00FF2A6D" w:rsidRPr="00835C92" w:rsidRDefault="00FF2A6D" w:rsidP="00A20314">
      <w:pPr>
        <w:widowControl w:val="0"/>
        <w:ind w:left="9356"/>
        <w:jc w:val="center"/>
        <w:rPr>
          <w:rFonts w:ascii="Bookman Old Style" w:hAnsi="Bookman Old Style"/>
          <w:i/>
          <w:sz w:val="18"/>
          <w:szCs w:val="18"/>
        </w:rPr>
      </w:pPr>
      <w:r w:rsidRPr="00835C92">
        <w:rPr>
          <w:rFonts w:ascii="Bookman Old Style" w:hAnsi="Bookman Old Style"/>
          <w:i/>
          <w:sz w:val="18"/>
          <w:szCs w:val="18"/>
        </w:rPr>
        <w:t xml:space="preserve">обороны, предупреждения </w:t>
      </w:r>
    </w:p>
    <w:p w:rsidR="00FF2A6D" w:rsidRPr="00835C92" w:rsidRDefault="00FF2A6D" w:rsidP="00A20314">
      <w:pPr>
        <w:widowControl w:val="0"/>
        <w:ind w:left="9356"/>
        <w:jc w:val="center"/>
        <w:rPr>
          <w:rFonts w:ascii="Bookman Old Style" w:hAnsi="Bookman Old Style"/>
          <w:i/>
          <w:sz w:val="18"/>
          <w:szCs w:val="18"/>
        </w:rPr>
      </w:pPr>
      <w:r w:rsidRPr="00835C92">
        <w:rPr>
          <w:rFonts w:ascii="Bookman Old Style" w:hAnsi="Bookman Old Style"/>
          <w:i/>
          <w:sz w:val="18"/>
          <w:szCs w:val="18"/>
        </w:rPr>
        <w:t xml:space="preserve">и ликвидации чрезвычайных </w:t>
      </w:r>
    </w:p>
    <w:p w:rsidR="00FF2A6D" w:rsidRPr="00835C92" w:rsidRDefault="00FF2A6D" w:rsidP="00A20314">
      <w:pPr>
        <w:widowControl w:val="0"/>
        <w:ind w:left="9356"/>
        <w:jc w:val="center"/>
        <w:rPr>
          <w:rFonts w:ascii="Bookman Old Style" w:hAnsi="Bookman Old Style"/>
          <w:i/>
          <w:sz w:val="18"/>
          <w:szCs w:val="18"/>
        </w:rPr>
      </w:pPr>
      <w:r w:rsidRPr="00835C92">
        <w:rPr>
          <w:rFonts w:ascii="Bookman Old Style" w:hAnsi="Bookman Old Style"/>
          <w:i/>
          <w:sz w:val="18"/>
          <w:szCs w:val="18"/>
        </w:rPr>
        <w:t>ситуаций на территории</w:t>
      </w:r>
    </w:p>
    <w:p w:rsidR="00FF2A6D" w:rsidRPr="00835C92" w:rsidRDefault="00FF2A6D" w:rsidP="00A20314">
      <w:pPr>
        <w:widowControl w:val="0"/>
        <w:ind w:left="9356"/>
        <w:jc w:val="center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i/>
          <w:sz w:val="18"/>
          <w:szCs w:val="18"/>
        </w:rPr>
        <w:t>Моздокского района</w:t>
      </w:r>
      <w:r w:rsidRPr="00835C92">
        <w:rPr>
          <w:rFonts w:ascii="Bookman Old Style" w:hAnsi="Bookman Old Style"/>
          <w:sz w:val="18"/>
          <w:szCs w:val="18"/>
        </w:rPr>
        <w:t>»</w:t>
      </w:r>
    </w:p>
    <w:p w:rsidR="00FF2A6D" w:rsidRPr="00F672B4" w:rsidRDefault="00FF2A6D" w:rsidP="00416CBE">
      <w:pPr>
        <w:widowControl w:val="0"/>
        <w:jc w:val="right"/>
        <w:rPr>
          <w:rFonts w:ascii="Bookman Old Style" w:hAnsi="Bookman Old Style"/>
        </w:rPr>
      </w:pPr>
      <w:r w:rsidRPr="00F672B4">
        <w:rPr>
          <w:rFonts w:ascii="Bookman Old Style" w:hAnsi="Bookman Old Style"/>
        </w:rPr>
        <w:t xml:space="preserve"> </w:t>
      </w:r>
    </w:p>
    <w:p w:rsidR="00FF2A6D" w:rsidRPr="00F672B4" w:rsidRDefault="00FF2A6D" w:rsidP="00416CBE">
      <w:pPr>
        <w:ind w:firstLine="709"/>
        <w:jc w:val="center"/>
        <w:rPr>
          <w:rFonts w:ascii="Bookman Old Style" w:hAnsi="Bookman Old Style"/>
        </w:rPr>
      </w:pPr>
      <w:r w:rsidRPr="00F672B4">
        <w:rPr>
          <w:rFonts w:ascii="Bookman Old Style" w:hAnsi="Bookman Old Style"/>
        </w:rPr>
        <w:t xml:space="preserve">Целевые </w:t>
      </w:r>
      <w:r>
        <w:rPr>
          <w:rFonts w:ascii="Bookman Old Style" w:hAnsi="Bookman Old Style"/>
        </w:rPr>
        <w:t xml:space="preserve">показатели ( </w:t>
      </w:r>
      <w:r w:rsidRPr="00F672B4">
        <w:rPr>
          <w:rFonts w:ascii="Bookman Old Style" w:hAnsi="Bookman Old Style"/>
        </w:rPr>
        <w:t>индикаторы</w:t>
      </w:r>
      <w:r>
        <w:rPr>
          <w:rFonts w:ascii="Bookman Old Style" w:hAnsi="Bookman Old Style"/>
        </w:rPr>
        <w:t>)</w:t>
      </w:r>
      <w:r w:rsidRPr="00F672B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</w:t>
      </w:r>
      <w:r w:rsidRPr="00F672B4">
        <w:rPr>
          <w:rFonts w:ascii="Bookman Old Style" w:hAnsi="Bookman Old Style"/>
        </w:rPr>
        <w:t>рограммы</w:t>
      </w:r>
    </w:p>
    <w:p w:rsidR="00FF2A6D" w:rsidRPr="00F672B4" w:rsidRDefault="00FF2A6D" w:rsidP="00416CBE">
      <w:pPr>
        <w:ind w:firstLine="709"/>
        <w:jc w:val="center"/>
        <w:rPr>
          <w:rFonts w:ascii="Bookman Old Style" w:hAnsi="Bookman Old Style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4"/>
        <w:gridCol w:w="1134"/>
        <w:gridCol w:w="709"/>
        <w:gridCol w:w="709"/>
        <w:gridCol w:w="708"/>
        <w:gridCol w:w="993"/>
        <w:gridCol w:w="992"/>
        <w:gridCol w:w="992"/>
        <w:gridCol w:w="992"/>
        <w:gridCol w:w="993"/>
        <w:gridCol w:w="1134"/>
        <w:gridCol w:w="1134"/>
        <w:gridCol w:w="2126"/>
      </w:tblGrid>
      <w:tr w:rsidR="00FF2A6D" w:rsidRPr="00A20314" w:rsidTr="00A20314">
        <w:tc>
          <w:tcPr>
            <w:tcW w:w="15309" w:type="dxa"/>
            <w:gridSpan w:val="14"/>
          </w:tcPr>
          <w:p w:rsidR="00FF2A6D" w:rsidRPr="00A20314" w:rsidRDefault="00FF2A6D" w:rsidP="00A20314">
            <w:pPr>
              <w:autoSpaceDE w:val="0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A20314">
              <w:rPr>
                <w:rFonts w:ascii="Bookman Old Style" w:hAnsi="Bookman Old Style"/>
                <w:sz w:val="20"/>
                <w:szCs w:val="20"/>
                <w:u w:val="single"/>
              </w:rPr>
              <w:t xml:space="preserve">Наименование Программы: </w:t>
            </w:r>
          </w:p>
          <w:p w:rsidR="00FF2A6D" w:rsidRPr="00A20314" w:rsidRDefault="00FF2A6D" w:rsidP="00A20314">
            <w:pPr>
              <w:autoSpaceDE w:val="0"/>
              <w:rPr>
                <w:rFonts w:ascii="Bookman Old Style" w:hAnsi="Bookman Old Style"/>
                <w:sz w:val="20"/>
                <w:szCs w:val="20"/>
              </w:rPr>
            </w:pPr>
            <w:r w:rsidRPr="00A20314">
              <w:rPr>
                <w:rFonts w:ascii="Bookman Old Style" w:hAnsi="Bookman Old Style"/>
                <w:sz w:val="20"/>
                <w:szCs w:val="20"/>
              </w:rPr>
              <w:t xml:space="preserve">Муниципальная Программа «Обеспечение мероприятий гражданской обороны, </w:t>
            </w:r>
          </w:p>
          <w:p w:rsidR="00FF2A6D" w:rsidRPr="00A20314" w:rsidRDefault="00FF2A6D" w:rsidP="00A20314">
            <w:pPr>
              <w:autoSpaceDE w:val="0"/>
              <w:rPr>
                <w:rFonts w:ascii="Bookman Old Style" w:hAnsi="Bookman Old Style"/>
                <w:sz w:val="20"/>
                <w:szCs w:val="20"/>
              </w:rPr>
            </w:pPr>
            <w:r w:rsidRPr="00A20314">
              <w:rPr>
                <w:rFonts w:ascii="Bookman Old Style" w:hAnsi="Bookman Old Style"/>
                <w:sz w:val="20"/>
                <w:szCs w:val="20"/>
              </w:rPr>
              <w:t>предупреждения и ликвидации чрезвычайных ситуаций  на территории Моздокского района.»</w:t>
            </w:r>
          </w:p>
        </w:tc>
      </w:tr>
      <w:tr w:rsidR="00FF2A6D" w:rsidRPr="00A20314" w:rsidTr="00A20314">
        <w:tc>
          <w:tcPr>
            <w:tcW w:w="15309" w:type="dxa"/>
            <w:gridSpan w:val="14"/>
          </w:tcPr>
          <w:p w:rsidR="00FF2A6D" w:rsidRPr="00A20314" w:rsidRDefault="00FF2A6D" w:rsidP="00A20314">
            <w:pPr>
              <w:pStyle w:val="NormalWeb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A20314">
              <w:rPr>
                <w:b w:val="0"/>
                <w:color w:val="auto"/>
                <w:sz w:val="20"/>
                <w:szCs w:val="20"/>
                <w:u w:val="single"/>
              </w:rPr>
              <w:t>Цели:</w:t>
            </w:r>
            <w:r w:rsidRPr="00A20314">
              <w:rPr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FF2A6D" w:rsidRPr="00A20314" w:rsidRDefault="00FF2A6D" w:rsidP="00A20314">
            <w:pPr>
              <w:pStyle w:val="NormalWeb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A20314">
              <w:rPr>
                <w:b w:val="0"/>
                <w:color w:val="000000"/>
                <w:sz w:val="20"/>
                <w:szCs w:val="20"/>
              </w:rPr>
              <w:t>1. Участие в предупреждении и ликвидации последствий чрезвычайных ситуаций.</w:t>
            </w:r>
          </w:p>
          <w:p w:rsidR="00FF2A6D" w:rsidRPr="00A20314" w:rsidRDefault="00FF2A6D" w:rsidP="00A20314">
            <w:pPr>
              <w:pStyle w:val="NormalWeb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A20314">
              <w:rPr>
                <w:b w:val="0"/>
                <w:color w:val="000000"/>
                <w:sz w:val="20"/>
                <w:szCs w:val="20"/>
              </w:rPr>
              <w:t xml:space="preserve">2. Организация и осуществление мероприятий по гражданской обороне, защите </w:t>
            </w:r>
            <w:r>
              <w:rPr>
                <w:b w:val="0"/>
                <w:color w:val="000000"/>
                <w:sz w:val="20"/>
                <w:szCs w:val="20"/>
              </w:rPr>
              <w:t>населения и территории Моздокского района</w:t>
            </w:r>
            <w:r w:rsidRPr="00A20314">
              <w:rPr>
                <w:b w:val="0"/>
                <w:color w:val="000000"/>
                <w:sz w:val="20"/>
                <w:szCs w:val="20"/>
              </w:rPr>
              <w:t xml:space="preserve"> от чрезвычайных ситуаций природного и техногенного характера.</w:t>
            </w:r>
          </w:p>
        </w:tc>
      </w:tr>
      <w:tr w:rsidR="00FF2A6D" w:rsidRPr="00A20314" w:rsidTr="00A20314">
        <w:tc>
          <w:tcPr>
            <w:tcW w:w="15309" w:type="dxa"/>
            <w:gridSpan w:val="14"/>
          </w:tcPr>
          <w:p w:rsidR="00FF2A6D" w:rsidRPr="00A20314" w:rsidRDefault="00FF2A6D" w:rsidP="00A20314">
            <w:pPr>
              <w:autoSpaceDE w:val="0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A20314">
              <w:rPr>
                <w:rFonts w:ascii="Bookman Old Style" w:hAnsi="Bookman Old Style"/>
                <w:sz w:val="20"/>
                <w:szCs w:val="20"/>
                <w:u w:val="single"/>
              </w:rPr>
              <w:t>Задачи:</w:t>
            </w:r>
          </w:p>
          <w:p w:rsidR="00FF2A6D" w:rsidRPr="00A20314" w:rsidRDefault="00FF2A6D" w:rsidP="00A20314">
            <w:pPr>
              <w:pStyle w:val="NormalWeb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A20314">
              <w:rPr>
                <w:b w:val="0"/>
                <w:color w:val="000000"/>
                <w:sz w:val="20"/>
                <w:szCs w:val="20"/>
              </w:rPr>
              <w:t>1. Обучение населения способам защиты при ЧС и при ведении военных действий или вследствие этих действий, мерам пожарной безопасности.</w:t>
            </w:r>
          </w:p>
          <w:p w:rsidR="00FF2A6D" w:rsidRPr="00A20314" w:rsidRDefault="00FF2A6D" w:rsidP="00A20314">
            <w:pPr>
              <w:pStyle w:val="NormalWeb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A20314">
              <w:rPr>
                <w:b w:val="0"/>
                <w:color w:val="000000"/>
                <w:sz w:val="20"/>
                <w:szCs w:val="20"/>
              </w:rPr>
              <w:t>2. Своевременное оповещение и информирование населения об угрозе возникновения или о возникновении ЧС.</w:t>
            </w:r>
          </w:p>
          <w:p w:rsidR="00FF2A6D" w:rsidRPr="00A20314" w:rsidRDefault="00FF2A6D" w:rsidP="00A20314">
            <w:pPr>
              <w:pStyle w:val="NormalWeb"/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A20314">
              <w:rPr>
                <w:b w:val="0"/>
                <w:color w:val="000000"/>
                <w:sz w:val="20"/>
                <w:szCs w:val="20"/>
              </w:rPr>
              <w:t xml:space="preserve">3. Подготовка и содержание в готовности необходимых сил и средств для защиты населения и территорий от ЧС. </w:t>
            </w:r>
          </w:p>
          <w:p w:rsidR="00FF2A6D" w:rsidRPr="00A20314" w:rsidRDefault="00FF2A6D" w:rsidP="00A20314">
            <w:pPr>
              <w:pStyle w:val="NormalWeb"/>
              <w:jc w:val="left"/>
              <w:rPr>
                <w:b w:val="0"/>
                <w:sz w:val="20"/>
                <w:szCs w:val="20"/>
                <w:shd w:val="clear" w:color="auto" w:fill="FEFEFE"/>
              </w:rPr>
            </w:pPr>
            <w:r w:rsidRPr="00A20314">
              <w:rPr>
                <w:b w:val="0"/>
                <w:color w:val="000000"/>
                <w:sz w:val="20"/>
                <w:szCs w:val="20"/>
              </w:rPr>
              <w:t>4. Обеспечение  работы МКУ «ЕДДС -112 Моздокского района», с развертыванием системы – «112»</w:t>
            </w:r>
          </w:p>
        </w:tc>
      </w:tr>
      <w:tr w:rsidR="00FF2A6D" w:rsidRPr="003C7581" w:rsidTr="00A20314">
        <w:trPr>
          <w:trHeight w:val="289"/>
        </w:trPr>
        <w:tc>
          <w:tcPr>
            <w:tcW w:w="709" w:type="dxa"/>
            <w:vMerge w:val="restart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Наименование пок</w:t>
            </w: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а</w:t>
            </w: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зателя (целевой и</w:t>
            </w: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н</w:t>
            </w: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дикатор)</w:t>
            </w:r>
          </w:p>
        </w:tc>
        <w:tc>
          <w:tcPr>
            <w:tcW w:w="1134" w:type="dxa"/>
            <w:vMerge w:val="restart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222" w:type="dxa"/>
            <w:gridSpan w:val="9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Значение целевого индикатора программы</w:t>
            </w:r>
          </w:p>
        </w:tc>
        <w:tc>
          <w:tcPr>
            <w:tcW w:w="3260" w:type="dxa"/>
            <w:gridSpan w:val="2"/>
            <w:vAlign w:val="center"/>
          </w:tcPr>
          <w:p w:rsidR="00FF2A6D" w:rsidRPr="00983320" w:rsidRDefault="00FF2A6D" w:rsidP="00A20314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Исходные показатели базового года (оценка за </w:t>
            </w:r>
          </w:p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2014 год)</w:t>
            </w:r>
          </w:p>
        </w:tc>
      </w:tr>
      <w:tr w:rsidR="00FF2A6D" w:rsidRPr="003C7581" w:rsidTr="00A20314">
        <w:tc>
          <w:tcPr>
            <w:tcW w:w="709" w:type="dxa"/>
            <w:vMerge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984" w:type="dxa"/>
            <w:vMerge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708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2017</w:t>
            </w:r>
          </w:p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A20314">
            <w:pPr>
              <w:autoSpaceDE w:val="0"/>
              <w:jc w:val="both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126" w:type="dxa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FF2A6D" w:rsidRPr="003C7581" w:rsidTr="00A20314">
        <w:trPr>
          <w:trHeight w:val="1156"/>
        </w:trPr>
        <w:tc>
          <w:tcPr>
            <w:tcW w:w="709" w:type="dxa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</w:rPr>
            </w:pPr>
            <w:r w:rsidRPr="00983320">
              <w:rPr>
                <w:rFonts w:ascii="Bookman Old Style" w:hAnsi="Bookman Old Style"/>
                <w:color w:val="000000"/>
              </w:rPr>
              <w:t>1.</w:t>
            </w:r>
          </w:p>
        </w:tc>
        <w:tc>
          <w:tcPr>
            <w:tcW w:w="1984" w:type="dxa"/>
          </w:tcPr>
          <w:p w:rsidR="00FF2A6D" w:rsidRPr="004904A3" w:rsidRDefault="00FF2A6D" w:rsidP="00696565">
            <w:pPr>
              <w:pStyle w:val="consplusnonformat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 -</w:t>
            </w:r>
            <w:r w:rsidRPr="004904A3">
              <w:rPr>
                <w:rFonts w:ascii="Bookman Old Style" w:hAnsi="Bookman Old Style"/>
                <w:sz w:val="20"/>
                <w:szCs w:val="20"/>
              </w:rPr>
              <w:t>Доля насел</w:t>
            </w:r>
            <w:r w:rsidRPr="004904A3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4904A3">
              <w:rPr>
                <w:rFonts w:ascii="Bookman Old Style" w:hAnsi="Bookman Old Style"/>
                <w:sz w:val="20"/>
                <w:szCs w:val="20"/>
              </w:rPr>
              <w:t>ния прошедшего обучение спос</w:t>
            </w:r>
            <w:r w:rsidRPr="004904A3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4904A3">
              <w:rPr>
                <w:rFonts w:ascii="Bookman Old Style" w:hAnsi="Bookman Old Style"/>
                <w:sz w:val="20"/>
                <w:szCs w:val="20"/>
              </w:rPr>
              <w:t xml:space="preserve">бам защиты и действиям при ЧС 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9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8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993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696565">
            <w:pPr>
              <w:autoSpaceDE w:val="0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26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83320">
              <w:rPr>
                <w:rFonts w:ascii="Bookman Old Style" w:hAnsi="Bookman Old Style"/>
                <w:color w:val="000000"/>
                <w:sz w:val="16"/>
                <w:szCs w:val="16"/>
              </w:rPr>
              <w:t>64</w:t>
            </w:r>
          </w:p>
        </w:tc>
      </w:tr>
      <w:tr w:rsidR="00FF2A6D" w:rsidRPr="003C7581" w:rsidTr="00A20314">
        <w:tc>
          <w:tcPr>
            <w:tcW w:w="709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</w:rPr>
            </w:pPr>
            <w:r w:rsidRPr="00983320">
              <w:rPr>
                <w:rFonts w:ascii="Bookman Old Style" w:hAnsi="Bookman Old Style"/>
                <w:color w:val="000000"/>
              </w:rPr>
              <w:t>2.</w:t>
            </w:r>
          </w:p>
        </w:tc>
        <w:tc>
          <w:tcPr>
            <w:tcW w:w="1984" w:type="dxa"/>
            <w:vAlign w:val="center"/>
          </w:tcPr>
          <w:p w:rsidR="00FF2A6D" w:rsidRPr="00983320" w:rsidRDefault="00FF2A6D" w:rsidP="004F7BE8">
            <w:pPr>
              <w:pStyle w:val="consplusnonformat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C650AD">
              <w:rPr>
                <w:rFonts w:ascii="Bookman Old Style" w:hAnsi="Bookman Old Style"/>
                <w:sz w:val="20"/>
                <w:szCs w:val="20"/>
              </w:rPr>
              <w:t>-доля оповеща</w:t>
            </w:r>
            <w:r w:rsidRPr="00C650AD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C650AD">
              <w:rPr>
                <w:rFonts w:ascii="Bookman Old Style" w:hAnsi="Bookman Old Style"/>
                <w:sz w:val="20"/>
                <w:szCs w:val="20"/>
              </w:rPr>
              <w:t>мого населения по  предупре</w:t>
            </w:r>
            <w:r w:rsidRPr="00C650AD">
              <w:rPr>
                <w:rFonts w:ascii="Bookman Old Style" w:hAnsi="Bookman Old Style"/>
                <w:sz w:val="20"/>
                <w:szCs w:val="20"/>
              </w:rPr>
              <w:t>ж</w:t>
            </w:r>
            <w:r w:rsidRPr="00C650AD">
              <w:rPr>
                <w:rFonts w:ascii="Bookman Old Style" w:hAnsi="Bookman Old Style"/>
                <w:sz w:val="20"/>
                <w:szCs w:val="20"/>
              </w:rPr>
              <w:t>дению и ликв</w:t>
            </w:r>
            <w:r w:rsidRPr="00C650AD">
              <w:rPr>
                <w:rFonts w:ascii="Bookman Old Style" w:hAnsi="Bookman Old Style"/>
                <w:sz w:val="20"/>
                <w:szCs w:val="20"/>
              </w:rPr>
              <w:t>и</w:t>
            </w:r>
            <w:r w:rsidRPr="00C650AD">
              <w:rPr>
                <w:rFonts w:ascii="Bookman Old Style" w:hAnsi="Bookman Old Style"/>
                <w:sz w:val="20"/>
                <w:szCs w:val="20"/>
              </w:rPr>
              <w:t xml:space="preserve">дации ЧС  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34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6" w:type="dxa"/>
            <w:vAlign w:val="center"/>
          </w:tcPr>
          <w:p w:rsidR="00FF2A6D" w:rsidRPr="00983320" w:rsidRDefault="00FF2A6D" w:rsidP="00696565">
            <w:pPr>
              <w:autoSpaceDE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983320">
              <w:rPr>
                <w:rFonts w:ascii="Bookman Old Style" w:hAnsi="Bookman Old Style"/>
                <w:color w:val="000000"/>
                <w:sz w:val="20"/>
                <w:szCs w:val="20"/>
              </w:rPr>
              <w:t>60</w:t>
            </w:r>
          </w:p>
        </w:tc>
      </w:tr>
    </w:tbl>
    <w:p w:rsidR="00FF2A6D" w:rsidRPr="00F672B4" w:rsidRDefault="00FF2A6D" w:rsidP="00416CBE">
      <w:pPr>
        <w:rPr>
          <w:rFonts w:ascii="Bookman Old Style" w:hAnsi="Bookman Old Style"/>
        </w:rPr>
        <w:sectPr w:rsidR="00FF2A6D" w:rsidRPr="00F672B4" w:rsidSect="00A20314">
          <w:pgSz w:w="16840" w:h="11907" w:orient="landscape" w:code="9"/>
          <w:pgMar w:top="1701" w:right="568" w:bottom="284" w:left="284" w:header="720" w:footer="423" w:gutter="0"/>
          <w:cols w:space="720"/>
          <w:docGrid w:linePitch="326"/>
        </w:sectPr>
      </w:pPr>
    </w:p>
    <w:p w:rsidR="00FF2A6D" w:rsidRPr="00A20314" w:rsidRDefault="00FF2A6D" w:rsidP="00A20314">
      <w:pPr>
        <w:tabs>
          <w:tab w:val="left" w:pos="6060"/>
        </w:tabs>
        <w:ind w:left="9072"/>
        <w:jc w:val="center"/>
        <w:rPr>
          <w:rFonts w:ascii="Bookman Old Style" w:hAnsi="Bookman Old Style"/>
          <w:i/>
          <w:sz w:val="18"/>
          <w:szCs w:val="18"/>
        </w:rPr>
      </w:pPr>
      <w:r w:rsidRPr="00A20314">
        <w:rPr>
          <w:rFonts w:ascii="Bookman Old Style" w:hAnsi="Bookman Old Style"/>
          <w:i/>
          <w:sz w:val="18"/>
          <w:szCs w:val="18"/>
        </w:rPr>
        <w:t>Приложение №1</w:t>
      </w:r>
    </w:p>
    <w:p w:rsidR="00FF2A6D" w:rsidRPr="00A20314" w:rsidRDefault="00FF2A6D" w:rsidP="00A20314">
      <w:pPr>
        <w:widowControl w:val="0"/>
        <w:ind w:left="9072"/>
        <w:jc w:val="center"/>
        <w:rPr>
          <w:rFonts w:ascii="Bookman Old Style" w:hAnsi="Bookman Old Style"/>
          <w:i/>
          <w:sz w:val="18"/>
          <w:szCs w:val="18"/>
        </w:rPr>
      </w:pPr>
      <w:r w:rsidRPr="00A20314">
        <w:rPr>
          <w:rFonts w:ascii="Bookman Old Style" w:hAnsi="Bookman Old Style"/>
          <w:i/>
          <w:sz w:val="18"/>
          <w:szCs w:val="18"/>
        </w:rPr>
        <w:t xml:space="preserve">к Программе «Обеспечение </w:t>
      </w:r>
    </w:p>
    <w:p w:rsidR="00FF2A6D" w:rsidRPr="00A20314" w:rsidRDefault="00FF2A6D" w:rsidP="00A20314">
      <w:pPr>
        <w:widowControl w:val="0"/>
        <w:ind w:left="9072"/>
        <w:jc w:val="center"/>
        <w:rPr>
          <w:rFonts w:ascii="Bookman Old Style" w:hAnsi="Bookman Old Style"/>
          <w:i/>
          <w:sz w:val="18"/>
          <w:szCs w:val="18"/>
        </w:rPr>
      </w:pPr>
      <w:r w:rsidRPr="00A20314">
        <w:rPr>
          <w:rFonts w:ascii="Bookman Old Style" w:hAnsi="Bookman Old Style"/>
          <w:i/>
          <w:sz w:val="18"/>
          <w:szCs w:val="18"/>
        </w:rPr>
        <w:t>мероприятий гражданской обороны,</w:t>
      </w:r>
    </w:p>
    <w:p w:rsidR="00FF2A6D" w:rsidRPr="00A20314" w:rsidRDefault="00FF2A6D" w:rsidP="00A20314">
      <w:pPr>
        <w:widowControl w:val="0"/>
        <w:ind w:left="9072"/>
        <w:jc w:val="center"/>
        <w:rPr>
          <w:rFonts w:ascii="Bookman Old Style" w:hAnsi="Bookman Old Style"/>
          <w:i/>
          <w:sz w:val="18"/>
          <w:szCs w:val="18"/>
        </w:rPr>
      </w:pPr>
      <w:r w:rsidRPr="00A20314">
        <w:rPr>
          <w:rFonts w:ascii="Bookman Old Style" w:hAnsi="Bookman Old Style"/>
          <w:i/>
          <w:sz w:val="18"/>
          <w:szCs w:val="18"/>
        </w:rPr>
        <w:t>предупреждения и ликвидации</w:t>
      </w:r>
    </w:p>
    <w:p w:rsidR="00FF2A6D" w:rsidRPr="00A20314" w:rsidRDefault="00FF2A6D" w:rsidP="00A20314">
      <w:pPr>
        <w:widowControl w:val="0"/>
        <w:ind w:left="9072"/>
        <w:jc w:val="center"/>
        <w:rPr>
          <w:rFonts w:ascii="Bookman Old Style" w:hAnsi="Bookman Old Style"/>
          <w:i/>
          <w:sz w:val="18"/>
          <w:szCs w:val="18"/>
        </w:rPr>
      </w:pPr>
      <w:r w:rsidRPr="00A20314">
        <w:rPr>
          <w:rFonts w:ascii="Bookman Old Style" w:hAnsi="Bookman Old Style"/>
          <w:i/>
          <w:sz w:val="18"/>
          <w:szCs w:val="18"/>
        </w:rPr>
        <w:t>чрезвычайных ситуаций на территории</w:t>
      </w:r>
    </w:p>
    <w:p w:rsidR="00FF2A6D" w:rsidRPr="00A20314" w:rsidRDefault="00FF2A6D" w:rsidP="00A20314">
      <w:pPr>
        <w:widowControl w:val="0"/>
        <w:ind w:left="9072"/>
        <w:jc w:val="center"/>
        <w:rPr>
          <w:rFonts w:ascii="Bookman Old Style" w:hAnsi="Bookman Old Style"/>
          <w:sz w:val="18"/>
          <w:szCs w:val="18"/>
        </w:rPr>
      </w:pPr>
      <w:r w:rsidRPr="00A20314">
        <w:rPr>
          <w:rFonts w:ascii="Bookman Old Style" w:hAnsi="Bookman Old Style"/>
          <w:i/>
          <w:sz w:val="18"/>
          <w:szCs w:val="18"/>
        </w:rPr>
        <w:t>Моздокского района</w:t>
      </w:r>
    </w:p>
    <w:p w:rsidR="00FF2A6D" w:rsidRPr="00A20314" w:rsidRDefault="00FF2A6D" w:rsidP="00416CBE">
      <w:pPr>
        <w:pStyle w:val="Heading1"/>
        <w:keepNext w:val="0"/>
        <w:widowControl w:val="0"/>
        <w:tabs>
          <w:tab w:val="left" w:pos="0"/>
        </w:tabs>
        <w:rPr>
          <w:rFonts w:ascii="Bookman Old Style" w:hAnsi="Bookman Old Style"/>
          <w:b/>
          <w:sz w:val="18"/>
          <w:szCs w:val="18"/>
        </w:rPr>
      </w:pPr>
      <w:r w:rsidRPr="00A20314">
        <w:rPr>
          <w:rFonts w:ascii="Bookman Old Style" w:hAnsi="Bookman Old Style"/>
          <w:b/>
          <w:sz w:val="18"/>
          <w:szCs w:val="18"/>
        </w:rPr>
        <w:t>Перечень основных мероприятий муниципальной Программы</w:t>
      </w:r>
    </w:p>
    <w:p w:rsidR="00FF2A6D" w:rsidRPr="00A20314" w:rsidRDefault="00FF2A6D" w:rsidP="00416CBE">
      <w:pPr>
        <w:rPr>
          <w:rFonts w:ascii="Bookman Old Style" w:hAnsi="Bookman Old Style"/>
          <w:sz w:val="18"/>
          <w:szCs w:val="18"/>
        </w:rPr>
      </w:pPr>
    </w:p>
    <w:tbl>
      <w:tblPr>
        <w:tblW w:w="4872" w:type="pct"/>
        <w:jc w:val="center"/>
        <w:tblLayout w:type="fixed"/>
        <w:tblLook w:val="0000" w:firstRow="0" w:lastRow="0" w:firstColumn="0" w:lastColumn="0" w:noHBand="0" w:noVBand="0"/>
      </w:tblPr>
      <w:tblGrid>
        <w:gridCol w:w="285"/>
        <w:gridCol w:w="2398"/>
        <w:gridCol w:w="1406"/>
        <w:gridCol w:w="706"/>
        <w:gridCol w:w="990"/>
        <w:gridCol w:w="987"/>
        <w:gridCol w:w="990"/>
        <w:gridCol w:w="847"/>
        <w:gridCol w:w="847"/>
        <w:gridCol w:w="987"/>
        <w:gridCol w:w="847"/>
        <w:gridCol w:w="847"/>
        <w:gridCol w:w="967"/>
        <w:gridCol w:w="859"/>
        <w:gridCol w:w="999"/>
      </w:tblGrid>
      <w:tr w:rsidR="00FF2A6D" w:rsidRPr="0044173A" w:rsidTr="0044173A">
        <w:trPr>
          <w:trHeight w:hRule="exact" w:val="450"/>
          <w:jc w:val="center"/>
        </w:trPr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№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п/п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Наименование 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мероприятия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Ответстве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ный</w:t>
            </w:r>
          </w:p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исполнитель, соисполнитель</w:t>
            </w:r>
          </w:p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Срок</w:t>
            </w:r>
          </w:p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по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softHyphen/>
              <w:t>ния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Исто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ч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ники фина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сиров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ния</w:t>
            </w:r>
          </w:p>
        </w:tc>
        <w:tc>
          <w:tcPr>
            <w:tcW w:w="30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Планируемые объёмы финансирования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(тыс. руб.)</w:t>
            </w:r>
          </w:p>
        </w:tc>
      </w:tr>
      <w:tr w:rsidR="00FF2A6D" w:rsidRPr="0044173A" w:rsidTr="0044173A">
        <w:trPr>
          <w:trHeight w:val="832"/>
          <w:jc w:val="center"/>
        </w:trPr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2016 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2017 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2018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2019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2020 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2021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pacing w:after="200"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A20314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2022</w:t>
            </w:r>
          </w:p>
          <w:p w:rsidR="00FF2A6D" w:rsidRPr="0044173A" w:rsidRDefault="00FF2A6D" w:rsidP="00A20314">
            <w:pPr>
              <w:spacing w:after="20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pacing w:after="200"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A20314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2023</w:t>
            </w:r>
          </w:p>
          <w:p w:rsidR="00FF2A6D" w:rsidRPr="0044173A" w:rsidRDefault="00FF2A6D" w:rsidP="00A20314">
            <w:pPr>
              <w:spacing w:after="20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pacing w:after="200"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A20314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2024</w:t>
            </w:r>
          </w:p>
          <w:p w:rsidR="00FF2A6D" w:rsidRPr="0044173A" w:rsidRDefault="00FF2A6D" w:rsidP="00A20314">
            <w:pPr>
              <w:spacing w:after="20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</w:t>
            </w:r>
          </w:p>
        </w:tc>
      </w:tr>
      <w:tr w:rsidR="00FF2A6D" w:rsidRPr="0044173A" w:rsidTr="0044173A">
        <w:trPr>
          <w:trHeight w:val="171"/>
          <w:jc w:val="center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15</w:t>
            </w:r>
          </w:p>
        </w:tc>
      </w:tr>
      <w:tr w:rsidR="00FF2A6D" w:rsidRPr="0044173A" w:rsidTr="008E41AB">
        <w:trPr>
          <w:trHeight w:val="1870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Админис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рации  мес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ного сам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управления  Моздокского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1 383,9</w:t>
            </w: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1383,9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1 355,4</w:t>
            </w: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1355,4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1 730,5</w:t>
            </w: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1730,5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2641,7</w:t>
            </w: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3196,4</w:t>
            </w: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3381.3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3356,1</w:t>
            </w: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3657,1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Default="00FF2A6D" w:rsidP="00396A6B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396A6B">
            <w:pPr>
              <w:widowControl w:val="0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4087,4</w:t>
            </w: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3491,9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spacing w:after="200" w:line="276" w:lineRule="auto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spacing w:after="200" w:line="276" w:lineRule="auto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spacing w:after="200" w:line="276" w:lineRule="auto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3757,9</w:t>
            </w:r>
          </w:p>
          <w:p w:rsidR="00FF2A6D" w:rsidRPr="0044173A" w:rsidRDefault="00FF2A6D" w:rsidP="0044173A">
            <w:pPr>
              <w:spacing w:after="200" w:line="276" w:lineRule="auto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3459,6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3 790,9</w:t>
            </w: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3459,6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  <w:t>3 817,9</w:t>
            </w: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</w:p>
          <w:p w:rsidR="00FF2A6D" w:rsidRPr="0044173A" w:rsidRDefault="00FF2A6D" w:rsidP="00696565">
            <w:pPr>
              <w:widowControl w:val="0"/>
              <w:jc w:val="center"/>
              <w:rPr>
                <w:rStyle w:val="HTML"/>
                <w:rFonts w:ascii="Bookman Old Style" w:hAnsi="Bookman Old Style"/>
                <w:vanish w:val="0"/>
                <w:color w:val="auto"/>
                <w:sz w:val="16"/>
                <w:szCs w:val="16"/>
              </w:rPr>
            </w:pPr>
            <w:r w:rsidRPr="0044173A">
              <w:rPr>
                <w:rStyle w:val="HTML"/>
                <w:rFonts w:ascii="Bookman Old Style" w:hAnsi="Bookman Old Style"/>
                <w:color w:val="auto"/>
                <w:sz w:val="16"/>
                <w:szCs w:val="16"/>
              </w:rPr>
              <w:t>3459,6</w:t>
            </w:r>
          </w:p>
        </w:tc>
      </w:tr>
      <w:tr w:rsidR="00FF2A6D" w:rsidRPr="0044173A" w:rsidTr="0044173A">
        <w:trPr>
          <w:trHeight w:val="1759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EB09D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Подпрограмма1:</w:t>
            </w:r>
          </w:p>
          <w:p w:rsidR="00FF2A6D" w:rsidRPr="0044173A" w:rsidRDefault="00FF2A6D" w:rsidP="00EB09D1">
            <w:pPr>
              <w:widowControl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Предупреждение  и ликв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дация последствий чре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вычайных ситуаций пр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родного и техногенного характера, обеспечение первичных мер пожарной безопасности</w:t>
            </w:r>
          </w:p>
          <w:p w:rsidR="00FF2A6D" w:rsidRPr="0044173A" w:rsidRDefault="00FF2A6D" w:rsidP="00EB09D1">
            <w:pPr>
              <w:widowControl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в Моздокском районе</w:t>
            </w:r>
          </w:p>
          <w:p w:rsidR="00FF2A6D" w:rsidRPr="0044173A" w:rsidRDefault="00FF2A6D" w:rsidP="00EB09D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 Админ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страции  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стного сам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управления  Моздокского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245,1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85,0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56.1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15.0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70,0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502,5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451,0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438,0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464,0</w:t>
            </w:r>
          </w:p>
        </w:tc>
      </w:tr>
      <w:tr w:rsidR="00FF2A6D" w:rsidRPr="0044173A" w:rsidTr="0044173A">
        <w:trPr>
          <w:trHeight w:val="278"/>
          <w:jc w:val="center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Информирование нас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ления.</w:t>
            </w: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Приобретение:</w:t>
            </w: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 -средств  оповещения и сигнализации,</w:t>
            </w: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 Админ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страции  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стного сам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управления  Моздокского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10,0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30,0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9,0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10,0</w:t>
            </w:r>
          </w:p>
        </w:tc>
      </w:tr>
      <w:tr w:rsidR="00FF2A6D" w:rsidRPr="0044173A" w:rsidTr="0044173A">
        <w:trPr>
          <w:trHeight w:val="1753"/>
          <w:jc w:val="center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Обучение населения и руководящего состава по ГО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FF2A6D" w:rsidRPr="0044173A" w:rsidRDefault="00FF2A6D" w:rsidP="006C19F0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 Админ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страции  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стного сам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управления  Моздокского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  <w:p w:rsidR="00FF2A6D" w:rsidRPr="0044173A" w:rsidRDefault="00FF2A6D" w:rsidP="00A20314">
            <w:pPr>
              <w:snapToGrid w:val="0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color w:val="FF0000"/>
                <w:sz w:val="16"/>
                <w:szCs w:val="16"/>
              </w:rPr>
            </w:pPr>
          </w:p>
        </w:tc>
      </w:tr>
      <w:tr w:rsidR="00FF2A6D" w:rsidRPr="0044173A" w:rsidTr="0044173A">
        <w:trPr>
          <w:trHeight w:val="1787"/>
          <w:jc w:val="center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Приобретение средств индивидуальной защ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ты (СИЗ)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 для работников Администрации местного самоуправления Моздо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к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ского района и дозиметра гамма-излучений ДКГ-03Д « Грач» 2 шт.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 безопа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ности Адм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нистрации  местного 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моуправления  Моздокского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56.1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C19F0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24,5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70,0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69,0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70,0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70,0</w:t>
            </w:r>
          </w:p>
        </w:tc>
      </w:tr>
      <w:tr w:rsidR="00FF2A6D" w:rsidRPr="0044173A" w:rsidTr="0044173A">
        <w:trPr>
          <w:trHeight w:val="2971"/>
          <w:jc w:val="center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Обеспечение общес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т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венной потребности  в аварийно-восстановительных услугах- ликвидация последствий всех видов ЧС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              (договорная основа)</w:t>
            </w: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Мероприятия:</w:t>
            </w: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- ликвидация возможных ЧС</w:t>
            </w: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 ( наводнение, землетр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сение, ураганный ветер, град) в бюджетной сфере;</w:t>
            </w:r>
          </w:p>
          <w:p w:rsidR="00FF2A6D" w:rsidRPr="0044173A" w:rsidRDefault="00FF2A6D" w:rsidP="00696565">
            <w:pPr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-обеспечение обществе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ной потребности в ав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рийно-восстановительных услугах- ликвидации п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следствий всех видов ЧС.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 Админ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страции  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стного сам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управления  Моздокского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215,1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5,0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0.0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44173A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44173A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400,0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373,0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358,0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384,0</w:t>
            </w:r>
          </w:p>
        </w:tc>
      </w:tr>
      <w:tr w:rsidR="00FF2A6D" w:rsidRPr="0044173A" w:rsidTr="0044173A">
        <w:trPr>
          <w:trHeight w:val="1567"/>
          <w:jc w:val="center"/>
        </w:trPr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5.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Ремонт Защитных с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оружений гражданской обороны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 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 Админ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страции  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стного сам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управления  Моздокского района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докский район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0.0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</w:tr>
      <w:tr w:rsidR="00FF2A6D" w:rsidRPr="0044173A" w:rsidTr="0044173A">
        <w:trPr>
          <w:trHeight w:val="471"/>
          <w:jc w:val="center"/>
        </w:trPr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Подпрограммы 2:</w:t>
            </w:r>
          </w:p>
          <w:p w:rsidR="00FF2A6D" w:rsidRPr="0044173A" w:rsidRDefault="00FF2A6D" w:rsidP="0044173A">
            <w:pPr>
              <w:snapToGrid w:val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Обеспечение создания у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с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ловий для реализации  м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у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ниципальной программы « Обеспечение мероприятий гражданской обороны, предупреждения и ликв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b/>
                <w:sz w:val="16"/>
                <w:szCs w:val="16"/>
              </w:rPr>
              <w:t>дации последствий ЧС на территории Моздокского района»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МКУ « Единая дежурно-диспетче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р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ская служба Моздокского района»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 xml:space="preserve">2015-2024 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1138,8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1270,4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1674,4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2626.7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C19F0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3171,9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C19F0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3 256,1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C19F0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3584,9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C19F0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3306,9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C19F0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3352,9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3353,9</w:t>
            </w:r>
          </w:p>
        </w:tc>
      </w:tr>
      <w:tr w:rsidR="00FF2A6D" w:rsidRPr="0044173A" w:rsidTr="0044173A">
        <w:trPr>
          <w:trHeight w:val="1359"/>
          <w:jc w:val="center"/>
        </w:trPr>
        <w:tc>
          <w:tcPr>
            <w:tcW w:w="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1.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6D" w:rsidRPr="0044173A" w:rsidRDefault="00FF2A6D" w:rsidP="00696565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Содержание  и фун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к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ционирование МКУ « Единая дежурно-диспетчерская служба- 112 Моздокского ра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b/>
                <w:i/>
                <w:sz w:val="16"/>
                <w:szCs w:val="16"/>
              </w:rPr>
              <w:t>она»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Отдел по д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лам гражда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ской обороны и чрезвыча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й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ным ситуац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и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ям Админис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рации  мес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т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ного сам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управления  Моздокского района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2015-2024</w:t>
            </w:r>
          </w:p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годы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696565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Средства бюджета МО Мо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44173A">
              <w:rPr>
                <w:rFonts w:ascii="Bookman Old Style" w:hAnsi="Bookman Old Style"/>
                <w:sz w:val="16"/>
                <w:szCs w:val="16"/>
              </w:rPr>
              <w:t>докский район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9A3B9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1138,8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9A3B9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1270,4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9A3B9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1674,4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9A3B9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2626.7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9A3B9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3171,9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9A3B9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3 256,1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16294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3584,9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16294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3306,9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16294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3352,9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44173A" w:rsidRDefault="00FF2A6D" w:rsidP="0016294E">
            <w:pPr>
              <w:snapToGrid w:val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4173A">
              <w:rPr>
                <w:rFonts w:ascii="Bookman Old Style" w:hAnsi="Bookman Old Style"/>
                <w:sz w:val="16"/>
                <w:szCs w:val="16"/>
              </w:rPr>
              <w:t>3353,9</w:t>
            </w:r>
          </w:p>
        </w:tc>
      </w:tr>
    </w:tbl>
    <w:p w:rsidR="00FF2A6D" w:rsidRPr="00983320" w:rsidRDefault="00FF2A6D" w:rsidP="00983320">
      <w:pPr>
        <w:rPr>
          <w:vanish/>
        </w:rPr>
      </w:pPr>
    </w:p>
    <w:tbl>
      <w:tblPr>
        <w:tblpPr w:leftFromText="180" w:rightFromText="180" w:vertAnchor="text" w:tblpX="-13331" w:tblpY="-6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"/>
      </w:tblGrid>
      <w:tr w:rsidR="00FF2A6D" w:rsidRPr="0044173A" w:rsidTr="00696565">
        <w:trPr>
          <w:trHeight w:val="285"/>
        </w:trPr>
        <w:tc>
          <w:tcPr>
            <w:tcW w:w="324" w:type="dxa"/>
          </w:tcPr>
          <w:p w:rsidR="00FF2A6D" w:rsidRPr="0044173A" w:rsidRDefault="00FF2A6D" w:rsidP="00696565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FF2A6D" w:rsidRPr="0044173A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  <w:sz w:val="16"/>
          <w:szCs w:val="16"/>
        </w:rPr>
      </w:pPr>
    </w:p>
    <w:p w:rsidR="00FF2A6D" w:rsidRPr="0044173A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  <w:sz w:val="16"/>
          <w:szCs w:val="16"/>
        </w:rPr>
      </w:pPr>
    </w:p>
    <w:p w:rsidR="00FF2A6D" w:rsidRPr="0044173A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  <w:sz w:val="16"/>
          <w:szCs w:val="16"/>
        </w:rPr>
      </w:pPr>
    </w:p>
    <w:p w:rsidR="00FF2A6D" w:rsidRPr="0044173A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  <w:sz w:val="16"/>
          <w:szCs w:val="16"/>
        </w:rPr>
      </w:pPr>
    </w:p>
    <w:p w:rsidR="00FF2A6D" w:rsidRPr="0044173A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  <w:sz w:val="16"/>
          <w:szCs w:val="16"/>
        </w:rPr>
      </w:pPr>
    </w:p>
    <w:p w:rsidR="00FF2A6D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</w:rPr>
      </w:pPr>
    </w:p>
    <w:p w:rsidR="00FF2A6D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</w:rPr>
      </w:pPr>
    </w:p>
    <w:p w:rsidR="00FF2A6D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</w:rPr>
      </w:pPr>
    </w:p>
    <w:p w:rsidR="00FF2A6D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</w:rPr>
      </w:pPr>
    </w:p>
    <w:p w:rsidR="00FF2A6D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</w:rPr>
      </w:pPr>
    </w:p>
    <w:p w:rsidR="00FF2A6D" w:rsidRDefault="00FF2A6D" w:rsidP="00416CBE">
      <w:pPr>
        <w:ind w:left="5664"/>
        <w:jc w:val="center"/>
        <w:rPr>
          <w:rFonts w:ascii="Bookman Old Style" w:hAnsi="Bookman Old Style"/>
          <w:i/>
        </w:rPr>
      </w:pPr>
    </w:p>
    <w:p w:rsidR="00FF2A6D" w:rsidRDefault="00FF2A6D" w:rsidP="00416CBE">
      <w:pPr>
        <w:ind w:left="5664"/>
        <w:jc w:val="center"/>
        <w:rPr>
          <w:rFonts w:ascii="Bookman Old Style" w:hAnsi="Bookman Old Style"/>
          <w:i/>
        </w:rPr>
      </w:pPr>
    </w:p>
    <w:p w:rsidR="00FF2A6D" w:rsidRDefault="00FF2A6D" w:rsidP="00416CBE">
      <w:pPr>
        <w:ind w:left="5664"/>
        <w:jc w:val="center"/>
        <w:rPr>
          <w:rFonts w:ascii="Bookman Old Style" w:hAnsi="Bookman Old Style"/>
          <w:i/>
        </w:rPr>
      </w:pPr>
    </w:p>
    <w:p w:rsidR="00FF2A6D" w:rsidRDefault="00FF2A6D" w:rsidP="00416CBE">
      <w:pPr>
        <w:ind w:left="5664"/>
        <w:jc w:val="center"/>
        <w:rPr>
          <w:rFonts w:ascii="Bookman Old Style" w:hAnsi="Bookman Old Style"/>
          <w:i/>
        </w:rPr>
        <w:sectPr w:rsidR="00FF2A6D" w:rsidSect="00A20314">
          <w:pgSz w:w="16840" w:h="11907" w:orient="landscape"/>
          <w:pgMar w:top="1701" w:right="1134" w:bottom="284" w:left="567" w:header="720" w:footer="720" w:gutter="0"/>
          <w:pgNumType w:start="62"/>
          <w:cols w:space="720"/>
        </w:sectPr>
      </w:pPr>
    </w:p>
    <w:p w:rsidR="00FF2A6D" w:rsidRPr="00835C92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Подпрограмма №1</w:t>
      </w:r>
      <w:r w:rsidRPr="00835C92">
        <w:rPr>
          <w:rFonts w:ascii="Bookman Old Style" w:hAnsi="Bookman Old Style"/>
          <w:sz w:val="18"/>
          <w:szCs w:val="18"/>
        </w:rPr>
        <w:t xml:space="preserve"> </w:t>
      </w:r>
      <w:r w:rsidRPr="00835C92">
        <w:rPr>
          <w:rFonts w:ascii="Bookman Old Style" w:hAnsi="Bookman Old Style"/>
          <w:b/>
          <w:sz w:val="18"/>
          <w:szCs w:val="18"/>
        </w:rPr>
        <w:t xml:space="preserve">«Предупреждение и ликвидация последствий </w:t>
      </w:r>
    </w:p>
    <w:p w:rsidR="00FF2A6D" w:rsidRPr="00835C92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 xml:space="preserve">чрезвычайных ситуаций природного и техногенного характера, </w:t>
      </w:r>
    </w:p>
    <w:p w:rsidR="00FF2A6D" w:rsidRPr="00835C92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 xml:space="preserve">обеспечение первичных мер пожарной безопасности в </w:t>
      </w:r>
    </w:p>
    <w:p w:rsidR="00FF2A6D" w:rsidRPr="00835C92" w:rsidRDefault="00FF2A6D" w:rsidP="0044173A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Моздокском районе» (далее по тексту- Подпрограмма №1)</w:t>
      </w:r>
    </w:p>
    <w:p w:rsidR="00FF2A6D" w:rsidRPr="00835C92" w:rsidRDefault="00FF2A6D" w:rsidP="00416CBE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П А С П О Р 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2"/>
        <w:gridCol w:w="5132"/>
      </w:tblGrid>
      <w:tr w:rsidR="00FF2A6D" w:rsidRPr="00835C92" w:rsidTr="008824D7">
        <w:trPr>
          <w:cantSplit/>
          <w:trHeight w:val="776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Ответственный исполнитель подпр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граммы №1</w:t>
            </w:r>
            <w:r>
              <w:rPr>
                <w:rFonts w:ascii="Bookman Old Style" w:hAnsi="Bookman Old Style"/>
                <w:sz w:val="18"/>
                <w:szCs w:val="18"/>
              </w:rPr>
              <w:t>( соисполнители подпрогра</w:t>
            </w:r>
            <w:r>
              <w:rPr>
                <w:rFonts w:ascii="Bookman Old Style" w:hAnsi="Bookman Old Style"/>
                <w:sz w:val="18"/>
                <w:szCs w:val="18"/>
              </w:rPr>
              <w:t>м</w:t>
            </w:r>
            <w:r>
              <w:rPr>
                <w:rFonts w:ascii="Bookman Old Style" w:hAnsi="Bookman Old Style"/>
                <w:sz w:val="18"/>
                <w:szCs w:val="18"/>
              </w:rPr>
              <w:t>мы №1)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2" w:type="dxa"/>
          </w:tcPr>
          <w:p w:rsidR="00FF2A6D" w:rsidRPr="00835C92" w:rsidRDefault="00FF2A6D" w:rsidP="0044173A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Отдел по делам гражданской обороны и чрезвыча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й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ным ситуациям Администрации местного сам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управления Моздокского района</w:t>
            </w:r>
            <w:r>
              <w:rPr>
                <w:rFonts w:ascii="Bookman Old Style" w:hAnsi="Bookman Old Style"/>
                <w:sz w:val="18"/>
                <w:szCs w:val="18"/>
              </w:rPr>
              <w:t>, Управление ф</w:t>
            </w:r>
            <w:r>
              <w:rPr>
                <w:rFonts w:ascii="Bookman Old Style" w:hAnsi="Bookman Old Style"/>
                <w:sz w:val="18"/>
                <w:szCs w:val="18"/>
              </w:rPr>
              <w:t>и</w:t>
            </w:r>
            <w:r>
              <w:rPr>
                <w:rFonts w:ascii="Bookman Old Style" w:hAnsi="Bookman Old Style"/>
                <w:sz w:val="18"/>
                <w:szCs w:val="18"/>
              </w:rPr>
              <w:t>нансов Администрации местного самоуправления  Моздокского района</w:t>
            </w:r>
          </w:p>
        </w:tc>
      </w:tr>
      <w:tr w:rsidR="00FF2A6D" w:rsidRPr="00835C92" w:rsidTr="008824D7">
        <w:trPr>
          <w:cantSplit/>
          <w:trHeight w:val="776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Участники подпрограммы  №1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5132" w:type="dxa"/>
          </w:tcPr>
          <w:p w:rsidR="00FF2A6D" w:rsidRPr="00835C92" w:rsidRDefault="00FF2A6D" w:rsidP="0044173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F2A6D" w:rsidRPr="00835C92" w:rsidTr="008824D7">
        <w:trPr>
          <w:cantSplit/>
          <w:trHeight w:val="128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Цели подпрограммы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№1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5132" w:type="dxa"/>
          </w:tcPr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 xml:space="preserve"> Обучение населения способам защиты при ЧС и при ведении военных действий или вследствие этих де</w:t>
            </w:r>
            <w:r w:rsidRPr="00835C92">
              <w:rPr>
                <w:b w:val="0"/>
                <w:color w:val="auto"/>
                <w:sz w:val="18"/>
                <w:szCs w:val="18"/>
              </w:rPr>
              <w:t>й</w:t>
            </w:r>
            <w:r w:rsidRPr="00835C92">
              <w:rPr>
                <w:b w:val="0"/>
                <w:color w:val="auto"/>
                <w:sz w:val="18"/>
                <w:szCs w:val="18"/>
              </w:rPr>
              <w:t>ствий, мерам пожарной безопасности;</w:t>
            </w:r>
          </w:p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своевременное оповещение и информирование н</w:t>
            </w:r>
            <w:r w:rsidRPr="00835C92">
              <w:rPr>
                <w:b w:val="0"/>
                <w:color w:val="auto"/>
                <w:sz w:val="18"/>
                <w:szCs w:val="18"/>
              </w:rPr>
              <w:t>а</w:t>
            </w:r>
            <w:r w:rsidRPr="00835C92">
              <w:rPr>
                <w:b w:val="0"/>
                <w:color w:val="auto"/>
                <w:sz w:val="18"/>
                <w:szCs w:val="18"/>
              </w:rPr>
              <w:t>селения об угрозе возникновения или о возникнов</w:t>
            </w:r>
            <w:r w:rsidRPr="00835C92">
              <w:rPr>
                <w:b w:val="0"/>
                <w:color w:val="auto"/>
                <w:sz w:val="18"/>
                <w:szCs w:val="18"/>
              </w:rPr>
              <w:t>е</w:t>
            </w:r>
            <w:r w:rsidRPr="00835C92">
              <w:rPr>
                <w:b w:val="0"/>
                <w:color w:val="auto"/>
                <w:sz w:val="18"/>
                <w:szCs w:val="18"/>
              </w:rPr>
              <w:t>нии ЧС;</w:t>
            </w:r>
          </w:p>
        </w:tc>
      </w:tr>
      <w:tr w:rsidR="00FF2A6D" w:rsidRPr="00835C92" w:rsidTr="008824D7">
        <w:trPr>
          <w:cantSplit/>
          <w:trHeight w:val="128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Задачи подпрограммы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№1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32" w:type="dxa"/>
          </w:tcPr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Обеспечение повседневного функционирования районного звена территориальной подсистемы РСЧС;</w:t>
            </w:r>
          </w:p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развитие и совершенствование систем оповещения и информирования населения об угрозе или о во</w:t>
            </w:r>
            <w:r w:rsidRPr="00835C92">
              <w:rPr>
                <w:b w:val="0"/>
                <w:color w:val="auto"/>
                <w:sz w:val="18"/>
                <w:szCs w:val="18"/>
              </w:rPr>
              <w:t>з</w:t>
            </w:r>
            <w:r w:rsidRPr="00835C92">
              <w:rPr>
                <w:b w:val="0"/>
                <w:color w:val="auto"/>
                <w:sz w:val="18"/>
                <w:szCs w:val="18"/>
              </w:rPr>
              <w:t>никновении ЧС;</w:t>
            </w:r>
          </w:p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-оборудование класса для обучения.</w:t>
            </w:r>
          </w:p>
        </w:tc>
      </w:tr>
      <w:tr w:rsidR="00FF2A6D" w:rsidRPr="00835C92" w:rsidTr="008824D7">
        <w:trPr>
          <w:cantSplit/>
          <w:trHeight w:val="1044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Целевые индикаторы и показатели по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д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программы №1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5132" w:type="dxa"/>
          </w:tcPr>
          <w:tbl>
            <w:tblPr>
              <w:tblW w:w="5852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5852"/>
            </w:tblGrid>
            <w:tr w:rsidR="00FF2A6D" w:rsidRPr="00835C92" w:rsidTr="00696565">
              <w:trPr>
                <w:cantSplit/>
                <w:trHeight w:val="128"/>
              </w:trPr>
              <w:tc>
                <w:tcPr>
                  <w:tcW w:w="5852" w:type="dxa"/>
                </w:tcPr>
                <w:p w:rsidR="00FF2A6D" w:rsidRPr="00835C92" w:rsidRDefault="00FF2A6D" w:rsidP="0044173A">
                  <w:pPr>
                    <w:pStyle w:val="consplusnonformat0"/>
                    <w:jc w:val="both"/>
                    <w:rPr>
                      <w:sz w:val="18"/>
                      <w:szCs w:val="18"/>
                    </w:rPr>
                  </w:pPr>
                  <w:r w:rsidRPr="00835C92">
                    <w:rPr>
                      <w:sz w:val="18"/>
                      <w:szCs w:val="18"/>
                    </w:rPr>
                    <w:t> - Доля населения прошедшего обучение способам защиты и действиям при ЧС до 74 %;</w:t>
                  </w:r>
                </w:p>
                <w:p w:rsidR="00FF2A6D" w:rsidRPr="00835C92" w:rsidRDefault="00FF2A6D" w:rsidP="0044173A">
                  <w:pPr>
                    <w:pStyle w:val="consplusnonformat0"/>
                    <w:jc w:val="both"/>
                    <w:rPr>
                      <w:rFonts w:ascii="Ubuntu" w:hAnsi="Ubuntu"/>
                      <w:sz w:val="18"/>
                      <w:szCs w:val="18"/>
                    </w:rPr>
                  </w:pPr>
                  <w:r w:rsidRPr="00835C92">
                    <w:rPr>
                      <w:sz w:val="18"/>
                      <w:szCs w:val="18"/>
                    </w:rPr>
                    <w:t>-доля оповещаемого населения по  предупреждению и ликвидации ЧС до 70 %</w:t>
                  </w:r>
                </w:p>
              </w:tc>
            </w:tr>
            <w:tr w:rsidR="00FF2A6D" w:rsidRPr="00835C92" w:rsidTr="00696565">
              <w:trPr>
                <w:cantSplit/>
                <w:trHeight w:val="128"/>
              </w:trPr>
              <w:tc>
                <w:tcPr>
                  <w:tcW w:w="5852" w:type="dxa"/>
                </w:tcPr>
                <w:p w:rsidR="00FF2A6D" w:rsidRPr="00835C92" w:rsidRDefault="00FF2A6D" w:rsidP="0044173A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:rsidR="00FF2A6D" w:rsidRPr="00835C92" w:rsidRDefault="00FF2A6D" w:rsidP="0044173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F2A6D" w:rsidRPr="00835C92" w:rsidTr="008824D7">
        <w:trPr>
          <w:cantSplit/>
          <w:trHeight w:val="128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Этапы и сроки реализации подпрогра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м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мы №1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</w:t>
            </w:r>
          </w:p>
        </w:tc>
        <w:tc>
          <w:tcPr>
            <w:tcW w:w="5132" w:type="dxa"/>
          </w:tcPr>
          <w:p w:rsidR="00FF2A6D" w:rsidRPr="00835C92" w:rsidRDefault="00FF2A6D" w:rsidP="0044173A">
            <w:pPr>
              <w:ind w:firstLine="3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Подпрограмма№1 реализуется в период с 2015  по  2024 годы  в два этапа:</w:t>
            </w:r>
          </w:p>
          <w:p w:rsidR="00FF2A6D" w:rsidRPr="00835C92" w:rsidRDefault="00FF2A6D" w:rsidP="0044173A">
            <w:pPr>
              <w:ind w:firstLine="3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1 этап: с 2015 года по 2019 год;</w:t>
            </w:r>
          </w:p>
          <w:p w:rsidR="00FF2A6D" w:rsidRPr="00835C92" w:rsidRDefault="00FF2A6D" w:rsidP="0044173A">
            <w:pPr>
              <w:ind w:firstLine="3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2 этап: с 2020 года по 2024 год.</w:t>
            </w:r>
          </w:p>
        </w:tc>
      </w:tr>
      <w:tr w:rsidR="00FF2A6D" w:rsidRPr="00835C92" w:rsidTr="008824D7">
        <w:trPr>
          <w:cantSplit/>
          <w:trHeight w:val="128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Объемы и источники финансирования подпрограммы</w:t>
            </w:r>
          </w:p>
        </w:tc>
        <w:tc>
          <w:tcPr>
            <w:tcW w:w="5132" w:type="dxa"/>
          </w:tcPr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Объем бюджетных ассигнований на реализацию подпрограммы за счет средств бюджета муниц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и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пального образования Моздокский район Республики Северная Осетия-Алания составляет:</w:t>
            </w:r>
          </w:p>
          <w:p w:rsidR="00FF2A6D" w:rsidRPr="00983320" w:rsidRDefault="00FF2A6D" w:rsidP="0044173A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всего  1 275,7 тыс. руб., в том числе:</w:t>
            </w:r>
          </w:p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1 этап- 2381,2 тыс. руб.</w:t>
            </w:r>
          </w:p>
          <w:p w:rsidR="00FF2A6D" w:rsidRPr="00983320" w:rsidRDefault="00FF2A6D" w:rsidP="0044173A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2015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>245,1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тыс. руб.;</w:t>
            </w:r>
          </w:p>
          <w:p w:rsidR="00FF2A6D" w:rsidRPr="00983320" w:rsidRDefault="00FF2A6D" w:rsidP="0044173A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2016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85,0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руб.;</w:t>
            </w:r>
          </w:p>
          <w:p w:rsidR="00FF2A6D" w:rsidRPr="00983320" w:rsidRDefault="00FF2A6D" w:rsidP="0044173A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2017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>56,1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тыс. руб.;</w:t>
            </w:r>
          </w:p>
          <w:p w:rsidR="00FF2A6D" w:rsidRPr="00983320" w:rsidRDefault="00FF2A6D" w:rsidP="0044173A">
            <w:pPr>
              <w:ind w:firstLine="709"/>
              <w:jc w:val="both"/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2018год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15,0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.;</w:t>
            </w:r>
          </w:p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2019 год – 24,5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</w:t>
            </w:r>
          </w:p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2 этап-1955,5 тыс. руб.</w:t>
            </w:r>
          </w:p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2020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100,0 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тыс. руб. </w:t>
            </w:r>
          </w:p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2021 год –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  <w:u w:val="single"/>
              </w:rPr>
              <w:t>502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,5 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тыс. руб. </w:t>
            </w:r>
          </w:p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2022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451,0 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тыс. руб. </w:t>
            </w:r>
          </w:p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2023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438,0 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</w:t>
            </w:r>
          </w:p>
          <w:p w:rsidR="00FF2A6D" w:rsidRPr="00835C92" w:rsidRDefault="00FF2A6D" w:rsidP="0044173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2024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464,0 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</w:t>
            </w:r>
          </w:p>
        </w:tc>
      </w:tr>
      <w:tr w:rsidR="00FF2A6D" w:rsidRPr="00835C92" w:rsidTr="008824D7">
        <w:trPr>
          <w:cantSplit/>
          <w:trHeight w:val="128"/>
        </w:trPr>
        <w:tc>
          <w:tcPr>
            <w:tcW w:w="4082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Ожидаемые результаты реализации по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д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программы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№ 1</w:t>
            </w:r>
          </w:p>
        </w:tc>
        <w:tc>
          <w:tcPr>
            <w:tcW w:w="5132" w:type="dxa"/>
          </w:tcPr>
          <w:p w:rsidR="00FF2A6D" w:rsidRPr="00835C92" w:rsidRDefault="00FF2A6D" w:rsidP="0069656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 Увеличение доли населения прошедшего обучение способам защиты и действиям при ЧС до  74%;</w:t>
            </w:r>
          </w:p>
          <w:p w:rsidR="00FF2A6D" w:rsidRPr="00835C92" w:rsidRDefault="00FF2A6D" w:rsidP="0044173A">
            <w:pPr>
              <w:spacing w:after="100" w:afterAutospacing="1"/>
              <w:ind w:firstLine="448"/>
              <w:jc w:val="both"/>
              <w:rPr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 увеличение доли оповещаемого населения по  предупреждению и ликвидации ЧС до 70 %.</w:t>
            </w:r>
            <w:r w:rsidRPr="00835C92">
              <w:rPr>
                <w:sz w:val="18"/>
                <w:szCs w:val="18"/>
              </w:rPr>
              <w:t xml:space="preserve">  </w:t>
            </w:r>
          </w:p>
        </w:tc>
      </w:tr>
    </w:tbl>
    <w:p w:rsidR="00FF2A6D" w:rsidRPr="00835C92" w:rsidRDefault="00FF2A6D" w:rsidP="0044173A">
      <w:pPr>
        <w:widowControl w:val="0"/>
        <w:tabs>
          <w:tab w:val="left" w:pos="1425"/>
        </w:tabs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1. Краткая характеристика проблемы и обоснование необходимости  её решения програм</w:t>
      </w:r>
      <w:r w:rsidRPr="00835C92">
        <w:rPr>
          <w:rFonts w:ascii="Bookman Old Style" w:hAnsi="Bookman Old Style"/>
          <w:b/>
          <w:sz w:val="18"/>
          <w:szCs w:val="18"/>
        </w:rPr>
        <w:t>м</w:t>
      </w:r>
      <w:r w:rsidRPr="00835C92">
        <w:rPr>
          <w:rFonts w:ascii="Bookman Old Style" w:hAnsi="Bookman Old Style"/>
          <w:b/>
          <w:sz w:val="18"/>
          <w:szCs w:val="18"/>
        </w:rPr>
        <w:t>ными методами</w:t>
      </w:r>
    </w:p>
    <w:p w:rsidR="00FF2A6D" w:rsidRPr="00835C92" w:rsidRDefault="00FF2A6D" w:rsidP="00416CBE">
      <w:pPr>
        <w:widowControl w:val="0"/>
        <w:ind w:left="720"/>
        <w:rPr>
          <w:rFonts w:ascii="Bookman Old Style" w:hAnsi="Bookman Old Style"/>
          <w:sz w:val="18"/>
          <w:szCs w:val="18"/>
        </w:rPr>
      </w:pPr>
    </w:p>
    <w:p w:rsidR="00FF2A6D" w:rsidRPr="00835C92" w:rsidRDefault="00FF2A6D" w:rsidP="00416CBE">
      <w:pPr>
        <w:pStyle w:val="ConsPlusNormal"/>
        <w:widowControl/>
        <w:jc w:val="both"/>
        <w:rPr>
          <w:rFonts w:ascii="Bookman Old Style" w:hAnsi="Bookman Old Style" w:cs="Times New Roman"/>
          <w:sz w:val="18"/>
          <w:szCs w:val="18"/>
        </w:rPr>
      </w:pPr>
      <w:r w:rsidRPr="00835C92">
        <w:rPr>
          <w:rFonts w:ascii="Bookman Old Style" w:hAnsi="Bookman Old Style" w:cs="Times New Roman"/>
          <w:sz w:val="18"/>
          <w:szCs w:val="18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повышению уровня безопасности населения и защищенности особо важных объектов от угроз природного и техногенного характера, созданию реальных условий для устойчивого развития района путем координации совм</w:t>
      </w:r>
      <w:r w:rsidRPr="00835C92">
        <w:rPr>
          <w:rFonts w:ascii="Bookman Old Style" w:hAnsi="Bookman Old Style" w:cs="Times New Roman"/>
          <w:sz w:val="18"/>
          <w:szCs w:val="18"/>
        </w:rPr>
        <w:t>е</w:t>
      </w:r>
      <w:r w:rsidRPr="00835C92">
        <w:rPr>
          <w:rFonts w:ascii="Bookman Old Style" w:hAnsi="Bookman Old Style" w:cs="Times New Roman"/>
          <w:sz w:val="18"/>
          <w:szCs w:val="18"/>
        </w:rPr>
        <w:t>стных усилий  органов исполнительной власти,  органов местного самоуправления.</w:t>
      </w:r>
    </w:p>
    <w:p w:rsidR="00FF2A6D" w:rsidRPr="00835C92" w:rsidRDefault="00FF2A6D" w:rsidP="00416CBE">
      <w:pPr>
        <w:pStyle w:val="ConsPlusNormal"/>
        <w:widowControl/>
        <w:jc w:val="both"/>
        <w:rPr>
          <w:rFonts w:ascii="Bookman Old Style" w:hAnsi="Bookman Old Style" w:cs="Times New Roman"/>
          <w:sz w:val="18"/>
          <w:szCs w:val="18"/>
        </w:rPr>
      </w:pPr>
      <w:r w:rsidRPr="00835C92">
        <w:rPr>
          <w:rFonts w:ascii="Bookman Old Style" w:hAnsi="Bookman Old Style" w:cs="Times New Roman"/>
          <w:sz w:val="18"/>
          <w:szCs w:val="18"/>
        </w:rPr>
        <w:t>Целевая ориентация подпрограммы №1 направлена на продвижение и ускоренную реализ</w:t>
      </w:r>
      <w:r w:rsidRPr="00835C92">
        <w:rPr>
          <w:rFonts w:ascii="Bookman Old Style" w:hAnsi="Bookman Old Style" w:cs="Times New Roman"/>
          <w:sz w:val="18"/>
          <w:szCs w:val="18"/>
        </w:rPr>
        <w:t>а</w:t>
      </w:r>
      <w:r w:rsidRPr="00835C92">
        <w:rPr>
          <w:rFonts w:ascii="Bookman Old Style" w:hAnsi="Bookman Old Style" w:cs="Times New Roman"/>
          <w:sz w:val="18"/>
          <w:szCs w:val="18"/>
        </w:rPr>
        <w:t>цию современных технологий безопасного развития Моздокского района таких, как обеспечение пе</w:t>
      </w:r>
      <w:r w:rsidRPr="00835C92">
        <w:rPr>
          <w:rFonts w:ascii="Bookman Old Style" w:hAnsi="Bookman Old Style" w:cs="Times New Roman"/>
          <w:sz w:val="18"/>
          <w:szCs w:val="18"/>
        </w:rPr>
        <w:t>р</w:t>
      </w:r>
      <w:r w:rsidRPr="00835C92">
        <w:rPr>
          <w:rFonts w:ascii="Bookman Old Style" w:hAnsi="Bookman Old Style" w:cs="Times New Roman"/>
          <w:sz w:val="18"/>
          <w:szCs w:val="18"/>
        </w:rPr>
        <w:t>вичных мер пожарной безопасности, снижение риска и уменьшение последствий природных и техн</w:t>
      </w:r>
      <w:r w:rsidRPr="00835C92">
        <w:rPr>
          <w:rFonts w:ascii="Bookman Old Style" w:hAnsi="Bookman Old Style" w:cs="Times New Roman"/>
          <w:sz w:val="18"/>
          <w:szCs w:val="18"/>
        </w:rPr>
        <w:t>о</w:t>
      </w:r>
      <w:r w:rsidRPr="00835C92">
        <w:rPr>
          <w:rFonts w:ascii="Bookman Old Style" w:hAnsi="Bookman Old Style" w:cs="Times New Roman"/>
          <w:sz w:val="18"/>
          <w:szCs w:val="18"/>
        </w:rPr>
        <w:t>генных катастроф и создание системы жизнеобеспечения и защиты человека.</w:t>
      </w:r>
    </w:p>
    <w:p w:rsidR="00FF2A6D" w:rsidRPr="00835C92" w:rsidRDefault="00FF2A6D" w:rsidP="00416CBE">
      <w:pPr>
        <w:ind w:firstLine="720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Снижение рисков чрезвычайных ситуаций всех типов и масштабов, их негативных последс</w:t>
      </w:r>
      <w:r w:rsidRPr="00835C92">
        <w:rPr>
          <w:rFonts w:ascii="Bookman Old Style" w:hAnsi="Bookman Old Style"/>
          <w:sz w:val="18"/>
          <w:szCs w:val="18"/>
        </w:rPr>
        <w:t>т</w:t>
      </w:r>
      <w:r w:rsidRPr="00835C92">
        <w:rPr>
          <w:rFonts w:ascii="Bookman Old Style" w:hAnsi="Bookman Old Style"/>
          <w:sz w:val="18"/>
          <w:szCs w:val="18"/>
        </w:rPr>
        <w:t>вий будет обеспечено путем реализации следующих основных направлений подпрограммы№1:</w:t>
      </w:r>
    </w:p>
    <w:p w:rsidR="00FF2A6D" w:rsidRPr="00835C92" w:rsidRDefault="00FF2A6D" w:rsidP="00416CBE">
      <w:pPr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1. Совершенствование мероприятий гражданской обороны, предупреждение и ликвидация чрезв</w:t>
      </w:r>
      <w:r w:rsidRPr="00835C92">
        <w:rPr>
          <w:rFonts w:ascii="Bookman Old Style" w:hAnsi="Bookman Old Style"/>
          <w:sz w:val="18"/>
          <w:szCs w:val="18"/>
        </w:rPr>
        <w:t>ы</w:t>
      </w:r>
      <w:r w:rsidRPr="00835C92">
        <w:rPr>
          <w:rFonts w:ascii="Bookman Old Style" w:hAnsi="Bookman Old Style"/>
          <w:sz w:val="18"/>
          <w:szCs w:val="18"/>
        </w:rPr>
        <w:t>чайных ситуаций.</w:t>
      </w:r>
    </w:p>
    <w:p w:rsidR="00FF2A6D" w:rsidRPr="00835C92" w:rsidRDefault="00FF2A6D" w:rsidP="00416CBE">
      <w:pPr>
        <w:ind w:left="720" w:hanging="720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2. Меры по совершенствованию обучения и проведению информационно-пропагандистской работы.</w:t>
      </w:r>
    </w:p>
    <w:p w:rsidR="00FF2A6D" w:rsidRPr="00835C92" w:rsidRDefault="00FF2A6D" w:rsidP="0044173A">
      <w:pPr>
        <w:pStyle w:val="a"/>
        <w:ind w:left="0" w:firstLine="540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ab/>
      </w:r>
    </w:p>
    <w:p w:rsidR="00FF2A6D" w:rsidRPr="00835C92" w:rsidRDefault="00FF2A6D" w:rsidP="007D5BBE">
      <w:pPr>
        <w:pStyle w:val="a"/>
        <w:tabs>
          <w:tab w:val="left" w:pos="2327"/>
        </w:tabs>
        <w:ind w:left="0" w:firstLine="709"/>
        <w:jc w:val="center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2. Основные цели и задачи подпрограммы №1.</w:t>
      </w:r>
    </w:p>
    <w:p w:rsidR="00FF2A6D" w:rsidRPr="00835C92" w:rsidRDefault="00FF2A6D" w:rsidP="00416CBE">
      <w:pPr>
        <w:pStyle w:val="NormalWeb"/>
        <w:rPr>
          <w:b w:val="0"/>
          <w:color w:val="auto"/>
          <w:sz w:val="18"/>
          <w:szCs w:val="18"/>
        </w:rPr>
      </w:pPr>
      <w:r w:rsidRPr="00835C92">
        <w:rPr>
          <w:b w:val="0"/>
          <w:color w:val="auto"/>
          <w:sz w:val="18"/>
          <w:szCs w:val="18"/>
        </w:rPr>
        <w:t>Цели и задачи подпрограммы №1– основными целями подпрограммы№1 являются:</w:t>
      </w:r>
    </w:p>
    <w:p w:rsidR="00FF2A6D" w:rsidRPr="00835C92" w:rsidRDefault="00FF2A6D" w:rsidP="0044173A">
      <w:pPr>
        <w:pStyle w:val="NormalWeb"/>
        <w:ind w:firstLine="709"/>
        <w:jc w:val="both"/>
        <w:rPr>
          <w:b w:val="0"/>
          <w:color w:val="auto"/>
          <w:sz w:val="18"/>
          <w:szCs w:val="18"/>
        </w:rPr>
      </w:pPr>
      <w:r w:rsidRPr="00835C92">
        <w:rPr>
          <w:b w:val="0"/>
          <w:color w:val="auto"/>
          <w:sz w:val="18"/>
          <w:szCs w:val="18"/>
        </w:rPr>
        <w:t>1.Обучение населения способам защиты при ЧС и при ведении военных действий или всле</w:t>
      </w:r>
      <w:r w:rsidRPr="00835C92">
        <w:rPr>
          <w:b w:val="0"/>
          <w:color w:val="auto"/>
          <w:sz w:val="18"/>
          <w:szCs w:val="18"/>
        </w:rPr>
        <w:t>д</w:t>
      </w:r>
      <w:r w:rsidRPr="00835C92">
        <w:rPr>
          <w:b w:val="0"/>
          <w:color w:val="auto"/>
          <w:sz w:val="18"/>
          <w:szCs w:val="18"/>
        </w:rPr>
        <w:t>ствие этих действий, мерам пожарной безопасности.</w:t>
      </w:r>
    </w:p>
    <w:p w:rsidR="00FF2A6D" w:rsidRPr="00835C92" w:rsidRDefault="00FF2A6D" w:rsidP="0044173A">
      <w:pPr>
        <w:pStyle w:val="NormalWeb"/>
        <w:ind w:firstLine="709"/>
        <w:jc w:val="both"/>
        <w:rPr>
          <w:b w:val="0"/>
          <w:color w:val="auto"/>
          <w:sz w:val="18"/>
          <w:szCs w:val="18"/>
        </w:rPr>
      </w:pPr>
      <w:r w:rsidRPr="00835C92">
        <w:rPr>
          <w:b w:val="0"/>
          <w:color w:val="auto"/>
          <w:sz w:val="18"/>
          <w:szCs w:val="18"/>
        </w:rPr>
        <w:t>2.Своевременное оповещение и информирование населения об угрозе возникновения или о возникновении ЧС.</w:t>
      </w:r>
    </w:p>
    <w:p w:rsidR="00FF2A6D" w:rsidRPr="00835C92" w:rsidRDefault="00FF2A6D" w:rsidP="0044173A">
      <w:pPr>
        <w:pStyle w:val="NormalWeb"/>
        <w:ind w:firstLine="709"/>
        <w:jc w:val="both"/>
        <w:rPr>
          <w:b w:val="0"/>
          <w:color w:val="auto"/>
          <w:sz w:val="18"/>
          <w:szCs w:val="18"/>
        </w:rPr>
      </w:pPr>
      <w:r w:rsidRPr="00835C92">
        <w:rPr>
          <w:b w:val="0"/>
          <w:color w:val="auto"/>
          <w:sz w:val="18"/>
          <w:szCs w:val="18"/>
        </w:rPr>
        <w:t>Для достижения данных целей решаются следующие основные задачи:</w:t>
      </w:r>
    </w:p>
    <w:tbl>
      <w:tblPr>
        <w:tblW w:w="966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61"/>
      </w:tblGrid>
      <w:tr w:rsidR="00FF2A6D" w:rsidRPr="00835C92" w:rsidTr="00696565">
        <w:trPr>
          <w:cantSplit/>
          <w:trHeight w:val="128"/>
        </w:trPr>
        <w:tc>
          <w:tcPr>
            <w:tcW w:w="6878" w:type="dxa"/>
          </w:tcPr>
          <w:p w:rsidR="00FF2A6D" w:rsidRPr="00835C92" w:rsidRDefault="00FF2A6D" w:rsidP="0044173A">
            <w:pPr>
              <w:pStyle w:val="NormalWeb"/>
              <w:ind w:firstLine="709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1.Обеспечение повседневного функционирования районного звена территориальной подси</w:t>
            </w:r>
            <w:r w:rsidRPr="00835C92">
              <w:rPr>
                <w:b w:val="0"/>
                <w:color w:val="auto"/>
                <w:sz w:val="18"/>
                <w:szCs w:val="18"/>
              </w:rPr>
              <w:t>с</w:t>
            </w:r>
            <w:r w:rsidRPr="00835C92">
              <w:rPr>
                <w:b w:val="0"/>
                <w:color w:val="auto"/>
                <w:sz w:val="18"/>
                <w:szCs w:val="18"/>
              </w:rPr>
              <w:t>темы РСЧС.</w:t>
            </w:r>
          </w:p>
          <w:p w:rsidR="00FF2A6D" w:rsidRPr="00835C92" w:rsidRDefault="00FF2A6D" w:rsidP="0044173A">
            <w:pPr>
              <w:pStyle w:val="NormalWeb"/>
              <w:ind w:firstLine="709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2.Развитие и совершенствование систем оповещения и информирования населения об угрозе или о возникновении ЧС.</w:t>
            </w:r>
          </w:p>
          <w:p w:rsidR="00FF2A6D" w:rsidRPr="00835C92" w:rsidRDefault="00FF2A6D" w:rsidP="0044173A">
            <w:pPr>
              <w:pStyle w:val="NormalWeb"/>
              <w:ind w:firstLine="709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3.Оборудование класса для обучения.</w:t>
            </w:r>
          </w:p>
        </w:tc>
      </w:tr>
    </w:tbl>
    <w:p w:rsidR="00FF2A6D" w:rsidRPr="00835C92" w:rsidRDefault="00FF2A6D" w:rsidP="0044173A">
      <w:pPr>
        <w:pStyle w:val="NormalWeb"/>
        <w:ind w:firstLine="709"/>
        <w:jc w:val="both"/>
        <w:rPr>
          <w:b w:val="0"/>
          <w:color w:val="000000"/>
          <w:sz w:val="18"/>
          <w:szCs w:val="18"/>
        </w:rPr>
      </w:pPr>
      <w:r w:rsidRPr="00835C92">
        <w:rPr>
          <w:b w:val="0"/>
          <w:color w:val="000000"/>
          <w:sz w:val="18"/>
          <w:szCs w:val="18"/>
        </w:rPr>
        <w:t>3.Описание основных ожидаемых конечных результатов подпрограммы№1.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Ожидаемыми результатами реализации Подпрограммы № 1 является: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 xml:space="preserve"> - увеличение доли населения прошедшего обучение способам защиты и действиям при ЧС до  74%;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 xml:space="preserve">- увеличение доли оповещаемого населения по  предупреждению и ликвидации ЧС до 70 %. 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В целом реализация подпрограммы №1  позволит: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- повысить готовность органов управления, сил и средств  ТП РСЧС и оперативности их ре</w:t>
      </w:r>
      <w:r w:rsidRPr="00835C92">
        <w:rPr>
          <w:rFonts w:ascii="Bookman Old Style" w:hAnsi="Bookman Old Style"/>
          <w:sz w:val="18"/>
          <w:szCs w:val="18"/>
        </w:rPr>
        <w:t>а</w:t>
      </w:r>
      <w:r w:rsidRPr="00835C92">
        <w:rPr>
          <w:rFonts w:ascii="Bookman Old Style" w:hAnsi="Bookman Old Style"/>
          <w:sz w:val="18"/>
          <w:szCs w:val="18"/>
        </w:rPr>
        <w:t>гирования на угрозы возникновения чрезвычайных ситуаций и ликвидации их последствий;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- повысить уровень подготовки населения и специалистов к действиям в чрезвычайных с</w:t>
      </w:r>
      <w:r w:rsidRPr="00835C92">
        <w:rPr>
          <w:rFonts w:ascii="Bookman Old Style" w:hAnsi="Bookman Old Style"/>
          <w:sz w:val="18"/>
          <w:szCs w:val="18"/>
        </w:rPr>
        <w:t>и</w:t>
      </w:r>
      <w:r w:rsidRPr="00835C92">
        <w:rPr>
          <w:rFonts w:ascii="Bookman Old Style" w:hAnsi="Bookman Old Style"/>
          <w:sz w:val="18"/>
          <w:szCs w:val="18"/>
        </w:rPr>
        <w:t xml:space="preserve">туациях мирного и военного времени; 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- усилить пропаганду знаний и обучение населения безопасному поведению в экстремальных ситуациях, профилактика и предупреждение ЧС;</w:t>
      </w:r>
    </w:p>
    <w:p w:rsidR="00FF2A6D" w:rsidRPr="00835C92" w:rsidRDefault="00FF2A6D" w:rsidP="00835C92">
      <w:pPr>
        <w:ind w:firstLine="709"/>
        <w:jc w:val="both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- воспитать у обучающейся молодежи активную жизненную позицию.</w:t>
      </w:r>
    </w:p>
    <w:p w:rsidR="00FF2A6D" w:rsidRPr="00835C92" w:rsidRDefault="00FF2A6D" w:rsidP="00835C92">
      <w:pPr>
        <w:ind w:firstLine="448"/>
        <w:jc w:val="center"/>
        <w:rPr>
          <w:sz w:val="18"/>
          <w:szCs w:val="18"/>
        </w:rPr>
      </w:pPr>
      <w:r w:rsidRPr="00835C92">
        <w:rPr>
          <w:b/>
          <w:sz w:val="18"/>
          <w:szCs w:val="18"/>
        </w:rPr>
        <w:t>4. Срок реализации Подпрограммы № 1.</w:t>
      </w:r>
    </w:p>
    <w:p w:rsidR="00FF2A6D" w:rsidRPr="00835C92" w:rsidRDefault="00FF2A6D" w:rsidP="00835C92">
      <w:pPr>
        <w:ind w:firstLine="448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Подпрограмма №1 разработана на период с 2015 по 2024 годы. Реализация подпрограммы №1 предполагается  в 2 этапа:</w:t>
      </w:r>
    </w:p>
    <w:p w:rsidR="00FF2A6D" w:rsidRPr="00835C92" w:rsidRDefault="00FF2A6D" w:rsidP="00835C92">
      <w:pPr>
        <w:ind w:firstLine="448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1 этап- с 2015 года по 2019 год;</w:t>
      </w:r>
    </w:p>
    <w:p w:rsidR="00FF2A6D" w:rsidRPr="00835C92" w:rsidRDefault="00FF2A6D" w:rsidP="00835C92">
      <w:pPr>
        <w:ind w:firstLine="448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2 этап – с 2020 года по 2024 год.</w:t>
      </w:r>
    </w:p>
    <w:p w:rsidR="00FF2A6D" w:rsidRPr="00835C92" w:rsidRDefault="00FF2A6D" w:rsidP="00835C92">
      <w:pPr>
        <w:ind w:firstLine="448"/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5. Описание рисков реализации Подпрограммы № 1.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Реализация подпрограммы№1 может быть подвергнута следующим рискам, снижающим э</w:t>
      </w:r>
      <w:r w:rsidRPr="00835C92">
        <w:rPr>
          <w:rFonts w:ascii="Bookman Old Style" w:hAnsi="Bookman Old Style"/>
          <w:sz w:val="18"/>
          <w:szCs w:val="18"/>
        </w:rPr>
        <w:t>ф</w:t>
      </w:r>
      <w:r w:rsidRPr="00835C92">
        <w:rPr>
          <w:rFonts w:ascii="Bookman Old Style" w:hAnsi="Bookman Old Style"/>
          <w:sz w:val="18"/>
          <w:szCs w:val="18"/>
        </w:rPr>
        <w:t>фективность ее выполнения: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- риски управленческого характера, связанные с низким качеством межведомственного вза</w:t>
      </w:r>
      <w:r w:rsidRPr="00835C92">
        <w:rPr>
          <w:rFonts w:ascii="Bookman Old Style" w:hAnsi="Bookman Old Style"/>
          <w:sz w:val="18"/>
          <w:szCs w:val="18"/>
        </w:rPr>
        <w:t>и</w:t>
      </w:r>
      <w:r w:rsidRPr="00835C92">
        <w:rPr>
          <w:rFonts w:ascii="Bookman Old Style" w:hAnsi="Bookman Old Style"/>
          <w:sz w:val="18"/>
          <w:szCs w:val="18"/>
        </w:rPr>
        <w:t>модействия, что может снизить эффективность реализации мероприятий подпрограммы №1 и и</w:t>
      </w:r>
      <w:r w:rsidRPr="00835C92">
        <w:rPr>
          <w:rFonts w:ascii="Bookman Old Style" w:hAnsi="Bookman Old Style"/>
          <w:sz w:val="18"/>
          <w:szCs w:val="18"/>
        </w:rPr>
        <w:t>с</w:t>
      </w:r>
      <w:r w:rsidRPr="00835C92">
        <w:rPr>
          <w:rFonts w:ascii="Bookman Old Style" w:hAnsi="Bookman Old Style"/>
          <w:sz w:val="18"/>
          <w:szCs w:val="18"/>
        </w:rPr>
        <w:t>пользования бюджетных средств;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- риски, связанные с несвоевременным нормативным обеспечением подпрограммы № 1 и и</w:t>
      </w:r>
      <w:r w:rsidRPr="00835C92">
        <w:rPr>
          <w:rFonts w:ascii="Bookman Old Style" w:hAnsi="Bookman Old Style"/>
          <w:sz w:val="18"/>
          <w:szCs w:val="18"/>
        </w:rPr>
        <w:t>з</w:t>
      </w:r>
      <w:r w:rsidRPr="00835C92">
        <w:rPr>
          <w:rFonts w:ascii="Bookman Old Style" w:hAnsi="Bookman Old Style"/>
          <w:sz w:val="18"/>
          <w:szCs w:val="18"/>
        </w:rPr>
        <w:t xml:space="preserve">менением федерального законодательства. 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</w:t>
      </w:r>
      <w:r w:rsidRPr="00835C92">
        <w:rPr>
          <w:rFonts w:ascii="Bookman Old Style" w:hAnsi="Bookman Old Style"/>
          <w:sz w:val="18"/>
          <w:szCs w:val="18"/>
        </w:rPr>
        <w:t>к</w:t>
      </w:r>
      <w:r w:rsidRPr="00835C92">
        <w:rPr>
          <w:rFonts w:ascii="Bookman Old Style" w:hAnsi="Bookman Old Style"/>
          <w:sz w:val="18"/>
          <w:szCs w:val="18"/>
        </w:rPr>
        <w:t>торов в период исполнения подпрограммы №1 предполагается оперативное реагирование на измен</w:t>
      </w:r>
      <w:r w:rsidRPr="00835C92">
        <w:rPr>
          <w:rFonts w:ascii="Bookman Old Style" w:hAnsi="Bookman Old Style"/>
          <w:sz w:val="18"/>
          <w:szCs w:val="18"/>
        </w:rPr>
        <w:t>е</w:t>
      </w:r>
      <w:r w:rsidRPr="00835C92">
        <w:rPr>
          <w:rFonts w:ascii="Bookman Old Style" w:hAnsi="Bookman Old Style"/>
          <w:sz w:val="18"/>
          <w:szCs w:val="18"/>
        </w:rPr>
        <w:t>ния федерального законодательства в части разработки и принятия соответствующих муниципальных правовых актов, выявления и устранения причин неэффективного межведомственного взаимодейс</w:t>
      </w:r>
      <w:r w:rsidRPr="00835C92">
        <w:rPr>
          <w:rFonts w:ascii="Bookman Old Style" w:hAnsi="Bookman Old Style"/>
          <w:sz w:val="18"/>
          <w:szCs w:val="18"/>
        </w:rPr>
        <w:t>т</w:t>
      </w:r>
      <w:r w:rsidRPr="00835C92">
        <w:rPr>
          <w:rFonts w:ascii="Bookman Old Style" w:hAnsi="Bookman Old Style"/>
          <w:sz w:val="18"/>
          <w:szCs w:val="18"/>
        </w:rPr>
        <w:t>вия.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При реализации подпрограммы №1 возможно возникновение финансовых рисков, связанных с: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неполным выделением бюджетных средств в рамках одного года на реализацию подпр</w:t>
      </w:r>
      <w:r w:rsidRPr="00835C92">
        <w:rPr>
          <w:rFonts w:ascii="Bookman Old Style" w:hAnsi="Bookman Old Style"/>
          <w:sz w:val="18"/>
          <w:szCs w:val="18"/>
        </w:rPr>
        <w:t>о</w:t>
      </w:r>
      <w:r w:rsidRPr="00835C92">
        <w:rPr>
          <w:rFonts w:ascii="Bookman Old Style" w:hAnsi="Bookman Old Style"/>
          <w:sz w:val="18"/>
          <w:szCs w:val="18"/>
        </w:rPr>
        <w:t>граммных мероприятий, вследствие чего могут измениться запланированные сроки выполнения м</w:t>
      </w:r>
      <w:r w:rsidRPr="00835C92">
        <w:rPr>
          <w:rFonts w:ascii="Bookman Old Style" w:hAnsi="Bookman Old Style"/>
          <w:sz w:val="18"/>
          <w:szCs w:val="18"/>
        </w:rPr>
        <w:t>е</w:t>
      </w:r>
      <w:r w:rsidRPr="00835C92">
        <w:rPr>
          <w:rFonts w:ascii="Bookman Old Style" w:hAnsi="Bookman Old Style"/>
          <w:sz w:val="18"/>
          <w:szCs w:val="18"/>
        </w:rPr>
        <w:t>роприятий и могут подвергнуться корректировке целевые показатели подпрограммы №1;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отсутствием финансирования мероприятий из средств вышестоящих бюджетов на реализ</w:t>
      </w:r>
      <w:r w:rsidRPr="00835C92">
        <w:rPr>
          <w:rFonts w:ascii="Bookman Old Style" w:hAnsi="Bookman Old Style"/>
          <w:sz w:val="18"/>
          <w:szCs w:val="18"/>
        </w:rPr>
        <w:t>а</w:t>
      </w:r>
      <w:r w:rsidRPr="00835C92">
        <w:rPr>
          <w:rFonts w:ascii="Bookman Old Style" w:hAnsi="Bookman Old Style"/>
          <w:sz w:val="18"/>
          <w:szCs w:val="18"/>
        </w:rPr>
        <w:t>цию мероприятий, что повлечет приостановление финансирования соответствующих подпрограм</w:t>
      </w:r>
      <w:r w:rsidRPr="00835C92">
        <w:rPr>
          <w:rFonts w:ascii="Bookman Old Style" w:hAnsi="Bookman Old Style"/>
          <w:sz w:val="18"/>
          <w:szCs w:val="18"/>
        </w:rPr>
        <w:t>м</w:t>
      </w:r>
      <w:r w:rsidRPr="00835C92">
        <w:rPr>
          <w:rFonts w:ascii="Bookman Old Style" w:hAnsi="Bookman Old Style"/>
          <w:sz w:val="18"/>
          <w:szCs w:val="18"/>
        </w:rPr>
        <w:t>ных мероприятий;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изменением цен на отдельные виды услуг, что повлечет изменение величины затрат на о</w:t>
      </w:r>
      <w:r w:rsidRPr="00835C92">
        <w:rPr>
          <w:rFonts w:ascii="Bookman Old Style" w:hAnsi="Bookman Old Style"/>
          <w:sz w:val="18"/>
          <w:szCs w:val="18"/>
        </w:rPr>
        <w:t>т</w:t>
      </w:r>
      <w:r w:rsidRPr="00835C92">
        <w:rPr>
          <w:rFonts w:ascii="Bookman Old Style" w:hAnsi="Bookman Old Style"/>
          <w:sz w:val="18"/>
          <w:szCs w:val="18"/>
        </w:rPr>
        <w:t>дельные подпрограммные мероприятия.</w:t>
      </w:r>
    </w:p>
    <w:p w:rsidR="00FF2A6D" w:rsidRPr="00835C92" w:rsidRDefault="00FF2A6D" w:rsidP="0044173A">
      <w:pPr>
        <w:ind w:firstLine="708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Полное финансирование мероприятий подпрограммы№1 возможно при обеспечении ответс</w:t>
      </w:r>
      <w:r w:rsidRPr="00835C92">
        <w:rPr>
          <w:rFonts w:ascii="Bookman Old Style" w:hAnsi="Bookman Old Style"/>
          <w:sz w:val="18"/>
          <w:szCs w:val="18"/>
        </w:rPr>
        <w:t>т</w:t>
      </w:r>
      <w:r w:rsidRPr="00835C92">
        <w:rPr>
          <w:rFonts w:ascii="Bookman Old Style" w:hAnsi="Bookman Old Style"/>
          <w:sz w:val="18"/>
          <w:szCs w:val="18"/>
        </w:rPr>
        <w:t>венного подхода к реализации мероприятий подпрограммы№1 и должном исполнении обязанностей и функций сторон, вовлеченных в реализацию мероприятий  подпрограммы №1.</w:t>
      </w:r>
    </w:p>
    <w:p w:rsidR="00FF2A6D" w:rsidRPr="00835C92" w:rsidRDefault="00FF2A6D" w:rsidP="00835C92">
      <w:pPr>
        <w:ind w:firstLine="448"/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6. Мероприятия подпрограммы №1 и их финансирование.</w:t>
      </w:r>
    </w:p>
    <w:p w:rsidR="00FF2A6D" w:rsidRPr="00835C92" w:rsidRDefault="00FF2A6D" w:rsidP="00835C92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Мероприятия подпрограммы №1 с указанием сроков их реализации приведены в составе п</w:t>
      </w:r>
      <w:r w:rsidRPr="00835C92">
        <w:rPr>
          <w:rFonts w:ascii="Bookman Old Style" w:hAnsi="Bookman Old Style"/>
          <w:sz w:val="18"/>
          <w:szCs w:val="18"/>
        </w:rPr>
        <w:t>е</w:t>
      </w:r>
      <w:r w:rsidRPr="00835C92">
        <w:rPr>
          <w:rFonts w:ascii="Bookman Old Style" w:hAnsi="Bookman Old Style"/>
          <w:sz w:val="18"/>
          <w:szCs w:val="18"/>
        </w:rPr>
        <w:t>речня основных мероприятий муниципальной программы. (приложение №1 к муниципальной пр</w:t>
      </w:r>
      <w:r w:rsidRPr="00835C92">
        <w:rPr>
          <w:rFonts w:ascii="Bookman Old Style" w:hAnsi="Bookman Old Style"/>
          <w:sz w:val="18"/>
          <w:szCs w:val="18"/>
        </w:rPr>
        <w:t>о</w:t>
      </w:r>
      <w:r w:rsidRPr="00835C92">
        <w:rPr>
          <w:rFonts w:ascii="Bookman Old Style" w:hAnsi="Bookman Old Style"/>
          <w:sz w:val="18"/>
          <w:szCs w:val="18"/>
        </w:rPr>
        <w:t>грамме)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Финансирование муниципальной подпрограммы №1 осуществляется на основании ресурсного обеспечения реализации муниципальной программы.</w:t>
      </w:r>
    </w:p>
    <w:p w:rsidR="00FF2A6D" w:rsidRPr="00835C92" w:rsidRDefault="00FF2A6D" w:rsidP="0044173A">
      <w:pPr>
        <w:ind w:firstLine="709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(приложение №2 к муниципальной программе)</w:t>
      </w:r>
    </w:p>
    <w:p w:rsidR="00FF2A6D" w:rsidRPr="00835C92" w:rsidRDefault="00FF2A6D" w:rsidP="00835C92">
      <w:pPr>
        <w:ind w:firstLine="448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 xml:space="preserve">7. Целевые показатели (индикаторы) подпрограммы №1 </w:t>
      </w:r>
    </w:p>
    <w:p w:rsidR="00FF2A6D" w:rsidRPr="00835C92" w:rsidRDefault="00FF2A6D" w:rsidP="00835C92">
      <w:pPr>
        <w:ind w:firstLine="709"/>
        <w:rPr>
          <w:rFonts w:ascii="Bookman Old Style" w:hAnsi="Bookman Old Style"/>
          <w:sz w:val="18"/>
          <w:szCs w:val="18"/>
        </w:rPr>
        <w:sectPr w:rsidR="00FF2A6D" w:rsidRPr="00835C92" w:rsidSect="00835C92">
          <w:pgSz w:w="11907" w:h="16840"/>
          <w:pgMar w:top="567" w:right="709" w:bottom="426" w:left="1701" w:header="720" w:footer="282" w:gutter="0"/>
          <w:pgNumType w:start="62"/>
          <w:cols w:space="720"/>
        </w:sectPr>
      </w:pPr>
      <w:r w:rsidRPr="00835C92">
        <w:rPr>
          <w:rFonts w:ascii="Bookman Old Style" w:hAnsi="Bookman Old Style"/>
          <w:sz w:val="18"/>
          <w:szCs w:val="18"/>
        </w:rPr>
        <w:t>Целевые показатели (индикаторы) подпрограммы №1  идентичны целевым показателям ( и</w:t>
      </w:r>
      <w:r w:rsidRPr="00835C92">
        <w:rPr>
          <w:rFonts w:ascii="Bookman Old Style" w:hAnsi="Bookman Old Style"/>
          <w:sz w:val="18"/>
          <w:szCs w:val="18"/>
        </w:rPr>
        <w:t>н</w:t>
      </w:r>
      <w:r w:rsidRPr="00835C92">
        <w:rPr>
          <w:rFonts w:ascii="Bookman Old Style" w:hAnsi="Bookman Old Style"/>
          <w:sz w:val="18"/>
          <w:szCs w:val="18"/>
        </w:rPr>
        <w:t>дикаторам) муниципальной программы.( приложение №3 к муниципальной программе)</w:t>
      </w:r>
    </w:p>
    <w:p w:rsidR="00FF2A6D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 xml:space="preserve">Подпрограмма №2. «Обеспечение  создания условий для реализации муниципальной </w:t>
      </w:r>
    </w:p>
    <w:p w:rsidR="00FF2A6D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 xml:space="preserve">программы « Обеспечение мероприятий гражданской обороны, предупреждения </w:t>
      </w:r>
    </w:p>
    <w:p w:rsidR="00FF2A6D" w:rsidRPr="00835C92" w:rsidRDefault="00FF2A6D" w:rsidP="00835C92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и </w:t>
      </w:r>
      <w:r w:rsidRPr="00835C92">
        <w:rPr>
          <w:rFonts w:ascii="Bookman Old Style" w:hAnsi="Bookman Old Style"/>
          <w:b/>
          <w:sz w:val="18"/>
          <w:szCs w:val="18"/>
        </w:rPr>
        <w:t>ликвидации последствий ЧС на территории Моздокского района »</w:t>
      </w:r>
    </w:p>
    <w:p w:rsidR="00FF2A6D" w:rsidRPr="00835C92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( далее по тексту- подпрограммы №2)</w:t>
      </w:r>
    </w:p>
    <w:p w:rsidR="00FF2A6D" w:rsidRPr="00835C92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ПАСПОРТ</w:t>
      </w:r>
    </w:p>
    <w:p w:rsidR="00FF2A6D" w:rsidRPr="00835C92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9"/>
        <w:gridCol w:w="5699"/>
        <w:gridCol w:w="141"/>
      </w:tblGrid>
      <w:tr w:rsidR="00FF2A6D" w:rsidRPr="00835C92" w:rsidTr="00813F5A">
        <w:trPr>
          <w:gridAfter w:val="1"/>
          <w:wAfter w:w="141" w:type="dxa"/>
          <w:cantSplit/>
          <w:trHeight w:val="832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Ответственный исполнитель подпр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граммы № 2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(соисполнитель подпр</w:t>
            </w:r>
            <w:r>
              <w:rPr>
                <w:rFonts w:ascii="Bookman Old Style" w:hAnsi="Bookman Old Style"/>
                <w:sz w:val="18"/>
                <w:szCs w:val="18"/>
              </w:rPr>
              <w:t>о</w:t>
            </w:r>
            <w:r>
              <w:rPr>
                <w:rFonts w:ascii="Bookman Old Style" w:hAnsi="Bookman Old Style"/>
                <w:sz w:val="18"/>
                <w:szCs w:val="18"/>
              </w:rPr>
              <w:t>граммы №2)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9" w:type="dxa"/>
          </w:tcPr>
          <w:p w:rsidR="00FF2A6D" w:rsidRPr="00835C92" w:rsidRDefault="00FF2A6D" w:rsidP="0044173A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Отдел по делам гражданской обороны и чрезвычайным ситуациям Администрации местного са</w:t>
            </w:r>
            <w:r>
              <w:rPr>
                <w:rFonts w:ascii="Bookman Old Style" w:hAnsi="Bookman Old Style"/>
                <w:sz w:val="18"/>
                <w:szCs w:val="18"/>
              </w:rPr>
              <w:t>моуправления Мо</w:t>
            </w:r>
            <w:r>
              <w:rPr>
                <w:rFonts w:ascii="Bookman Old Style" w:hAnsi="Bookman Old Style"/>
                <w:sz w:val="18"/>
                <w:szCs w:val="18"/>
              </w:rPr>
              <w:t>з</w:t>
            </w:r>
            <w:r>
              <w:rPr>
                <w:rFonts w:ascii="Bookman Old Style" w:hAnsi="Bookman Old Style"/>
                <w:sz w:val="18"/>
                <w:szCs w:val="18"/>
              </w:rPr>
              <w:t>докского района, Управление финансов Администрации местного самоуправления Моздокского района.</w:t>
            </w:r>
          </w:p>
          <w:p w:rsidR="00FF2A6D" w:rsidRPr="00835C92" w:rsidRDefault="00FF2A6D" w:rsidP="0044173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F2A6D" w:rsidRPr="00835C92" w:rsidTr="00813F5A">
        <w:trPr>
          <w:gridAfter w:val="1"/>
          <w:wAfter w:w="141" w:type="dxa"/>
          <w:cantSplit/>
          <w:trHeight w:val="688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Участники подпрограммы №2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9" w:type="dxa"/>
          </w:tcPr>
          <w:p w:rsidR="00FF2A6D" w:rsidRPr="00835C92" w:rsidRDefault="00FF2A6D" w:rsidP="0044173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35C92">
              <w:rPr>
                <w:bCs/>
                <w:sz w:val="18"/>
                <w:szCs w:val="18"/>
              </w:rPr>
              <w:t>Муниципальное казенное учреждение « Единая дежурно-диспетчерская служба  -112Моздокского района»</w:t>
            </w:r>
          </w:p>
        </w:tc>
      </w:tr>
      <w:tr w:rsidR="00FF2A6D" w:rsidRPr="00835C92" w:rsidTr="00813F5A">
        <w:trPr>
          <w:gridAfter w:val="1"/>
          <w:wAfter w:w="141" w:type="dxa"/>
          <w:cantSplit/>
          <w:trHeight w:val="128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Цели подпрограммы №2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9" w:type="dxa"/>
          </w:tcPr>
          <w:p w:rsidR="00FF2A6D" w:rsidRPr="00835C92" w:rsidRDefault="00FF2A6D" w:rsidP="0044173A">
            <w:pPr>
              <w:pStyle w:val="NormalWeb"/>
              <w:jc w:val="left"/>
              <w:rPr>
                <w:b w:val="0"/>
                <w:sz w:val="18"/>
                <w:szCs w:val="18"/>
              </w:rPr>
            </w:pPr>
            <w:r w:rsidRPr="00835C92">
              <w:rPr>
                <w:b w:val="0"/>
                <w:color w:val="000000"/>
                <w:sz w:val="18"/>
                <w:szCs w:val="18"/>
              </w:rPr>
              <w:t xml:space="preserve"> Обеспечение  работы МКУ «ЕДДС-112 Моздокского ра</w:t>
            </w:r>
            <w:r w:rsidRPr="00835C92">
              <w:rPr>
                <w:b w:val="0"/>
                <w:color w:val="000000"/>
                <w:sz w:val="18"/>
                <w:szCs w:val="18"/>
              </w:rPr>
              <w:t>й</w:t>
            </w:r>
            <w:r w:rsidRPr="00835C92">
              <w:rPr>
                <w:b w:val="0"/>
                <w:color w:val="000000"/>
                <w:sz w:val="18"/>
                <w:szCs w:val="18"/>
              </w:rPr>
              <w:t>она», с развертыванием системы –«112».</w:t>
            </w:r>
          </w:p>
        </w:tc>
      </w:tr>
      <w:tr w:rsidR="00FF2A6D" w:rsidRPr="00835C92" w:rsidTr="00813F5A">
        <w:trPr>
          <w:gridAfter w:val="1"/>
          <w:wAfter w:w="141" w:type="dxa"/>
          <w:cantSplit/>
          <w:trHeight w:val="128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Задачи подпрограммы №2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9" w:type="dxa"/>
          </w:tcPr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835C92">
              <w:rPr>
                <w:b w:val="0"/>
                <w:color w:val="000000"/>
                <w:sz w:val="18"/>
                <w:szCs w:val="18"/>
              </w:rPr>
              <w:t xml:space="preserve"> - Обеспечение условий деятельности МКУ «ЕДДС-112 Мо</w:t>
            </w:r>
            <w:r w:rsidRPr="00835C92">
              <w:rPr>
                <w:b w:val="0"/>
                <w:color w:val="000000"/>
                <w:sz w:val="18"/>
                <w:szCs w:val="18"/>
              </w:rPr>
              <w:t>з</w:t>
            </w:r>
            <w:r w:rsidRPr="00835C92">
              <w:rPr>
                <w:b w:val="0"/>
                <w:color w:val="000000"/>
                <w:sz w:val="18"/>
                <w:szCs w:val="18"/>
              </w:rPr>
              <w:t>докского района»;</w:t>
            </w:r>
          </w:p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835C92">
              <w:rPr>
                <w:b w:val="0"/>
                <w:color w:val="000000"/>
                <w:sz w:val="18"/>
                <w:szCs w:val="18"/>
              </w:rPr>
              <w:t>-осуществление выплат персоналу в целях обеспечения функционирования МКУ «ЕДДС-112 Моздокского района»;</w:t>
            </w:r>
          </w:p>
          <w:p w:rsidR="00FF2A6D" w:rsidRPr="00835C92" w:rsidRDefault="00FF2A6D" w:rsidP="0044173A">
            <w:pPr>
              <w:pStyle w:val="NormalWeb"/>
              <w:jc w:val="left"/>
              <w:rPr>
                <w:b w:val="0"/>
                <w:sz w:val="18"/>
                <w:szCs w:val="18"/>
              </w:rPr>
            </w:pPr>
            <w:r w:rsidRPr="00835C92">
              <w:rPr>
                <w:b w:val="0"/>
                <w:color w:val="000000"/>
                <w:sz w:val="18"/>
                <w:szCs w:val="18"/>
              </w:rPr>
              <w:t>- закупка товаров, работ услуг в условиях обеспечения деятельности МКУ «ЕДДС-112 Моздокского района»</w:t>
            </w:r>
          </w:p>
        </w:tc>
      </w:tr>
      <w:tr w:rsidR="00FF2A6D" w:rsidRPr="00835C92" w:rsidTr="00813F5A">
        <w:trPr>
          <w:gridAfter w:val="1"/>
          <w:wAfter w:w="141" w:type="dxa"/>
          <w:cantSplit/>
          <w:trHeight w:val="606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Целевые  показатели (индикаторы) подпрограммы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№2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9" w:type="dxa"/>
          </w:tcPr>
          <w:tbl>
            <w:tblPr>
              <w:tblW w:w="5852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5852"/>
            </w:tblGrid>
            <w:tr w:rsidR="00FF2A6D" w:rsidRPr="00835C92" w:rsidTr="00696565">
              <w:trPr>
                <w:cantSplit/>
                <w:trHeight w:val="128"/>
              </w:trPr>
              <w:tc>
                <w:tcPr>
                  <w:tcW w:w="5852" w:type="dxa"/>
                </w:tcPr>
                <w:p w:rsidR="00FF2A6D" w:rsidRPr="00835C92" w:rsidRDefault="00FF2A6D" w:rsidP="00835C92">
                  <w:pPr>
                    <w:pStyle w:val="consplusnonformat0"/>
                    <w:rPr>
                      <w:sz w:val="18"/>
                      <w:szCs w:val="18"/>
                    </w:rPr>
                  </w:pPr>
                  <w:r w:rsidRPr="00835C92">
                    <w:rPr>
                      <w:sz w:val="18"/>
                      <w:szCs w:val="18"/>
                    </w:rPr>
                    <w:t>Не предусмотрены</w:t>
                  </w:r>
                </w:p>
              </w:tc>
            </w:tr>
            <w:tr w:rsidR="00FF2A6D" w:rsidRPr="00835C92" w:rsidTr="00696565">
              <w:trPr>
                <w:cantSplit/>
                <w:trHeight w:val="128"/>
              </w:trPr>
              <w:tc>
                <w:tcPr>
                  <w:tcW w:w="5852" w:type="dxa"/>
                </w:tcPr>
                <w:p w:rsidR="00FF2A6D" w:rsidRPr="00835C92" w:rsidRDefault="00FF2A6D" w:rsidP="0044173A">
                  <w:pPr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c>
            </w:tr>
          </w:tbl>
          <w:p w:rsidR="00FF2A6D" w:rsidRPr="00835C92" w:rsidRDefault="00FF2A6D" w:rsidP="0044173A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F2A6D" w:rsidRPr="00835C92" w:rsidTr="00813F5A">
        <w:trPr>
          <w:gridAfter w:val="1"/>
          <w:wAfter w:w="141" w:type="dxa"/>
          <w:cantSplit/>
          <w:trHeight w:val="128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Этапы и сроки реализации подпр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о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граммы №2</w:t>
            </w:r>
          </w:p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99" w:type="dxa"/>
          </w:tcPr>
          <w:p w:rsidR="00FF2A6D" w:rsidRPr="00835C92" w:rsidRDefault="00FF2A6D" w:rsidP="0044173A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Подпрограмма №2 реализуется в период с 2015  по  2024 год  в два этапа.</w:t>
            </w:r>
          </w:p>
          <w:p w:rsidR="00FF2A6D" w:rsidRPr="00835C92" w:rsidRDefault="00FF2A6D" w:rsidP="0044173A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1 этап: с 2015 года по 2019 год;</w:t>
            </w:r>
          </w:p>
          <w:p w:rsidR="00FF2A6D" w:rsidRPr="00835C92" w:rsidRDefault="00FF2A6D" w:rsidP="0044173A">
            <w:pPr>
              <w:ind w:firstLine="34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2 этап : с  2020 года по 2024 год.</w:t>
            </w:r>
          </w:p>
        </w:tc>
      </w:tr>
      <w:tr w:rsidR="00FF2A6D" w:rsidRPr="00835C92" w:rsidTr="00813F5A">
        <w:trPr>
          <w:gridAfter w:val="1"/>
          <w:wAfter w:w="141" w:type="dxa"/>
          <w:cantSplit/>
          <w:trHeight w:val="128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Объемы и источники финансирования подпрограммы №2.</w:t>
            </w:r>
          </w:p>
        </w:tc>
        <w:tc>
          <w:tcPr>
            <w:tcW w:w="5699" w:type="dxa"/>
          </w:tcPr>
          <w:p w:rsidR="00FF2A6D" w:rsidRPr="00983320" w:rsidRDefault="00FF2A6D" w:rsidP="0044173A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Объем бюджетных ассигнований на реализацию подпр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о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граммы за счет средств бюджета муниципального образ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о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вания   Моздокский район Республики Северная Осетия-Алания составляет:</w:t>
            </w:r>
          </w:p>
          <w:p w:rsidR="00FF2A6D" w:rsidRPr="00983320" w:rsidRDefault="00FF2A6D" w:rsidP="00696565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всего 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>26 736,9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тыс. руб., в том числе:</w:t>
            </w:r>
          </w:p>
          <w:p w:rsidR="00FF2A6D" w:rsidRPr="00983320" w:rsidRDefault="00FF2A6D" w:rsidP="00696565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1этап – 9 882,2 тыс. руб</w:t>
            </w:r>
          </w:p>
          <w:p w:rsidR="00FF2A6D" w:rsidRPr="00983320" w:rsidRDefault="00FF2A6D" w:rsidP="00696565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2015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>1 138,8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руб.;</w:t>
            </w:r>
          </w:p>
          <w:p w:rsidR="00FF2A6D" w:rsidRPr="00983320" w:rsidRDefault="00FF2A6D" w:rsidP="00696565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2016 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1 270,4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тыс. руб.;</w:t>
            </w:r>
          </w:p>
          <w:p w:rsidR="00FF2A6D" w:rsidRPr="00983320" w:rsidRDefault="00FF2A6D" w:rsidP="00696565">
            <w:pPr>
              <w:ind w:firstLine="709"/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2017 год – 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1 674,4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руб.;</w:t>
            </w:r>
          </w:p>
          <w:p w:rsidR="00FF2A6D" w:rsidRPr="00983320" w:rsidRDefault="00FF2A6D" w:rsidP="00696565">
            <w:pPr>
              <w:ind w:firstLine="709"/>
              <w:jc w:val="both"/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2018год –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2 626,7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</w:rPr>
              <w:t>.;</w:t>
            </w:r>
          </w:p>
          <w:p w:rsidR="00FF2A6D" w:rsidRPr="00983320" w:rsidRDefault="00FF2A6D" w:rsidP="00696565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2019 год – 3 171,9 тыс. руб.</w:t>
            </w:r>
          </w:p>
          <w:p w:rsidR="00FF2A6D" w:rsidRPr="00983320" w:rsidRDefault="00FF2A6D" w:rsidP="00696565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2 этап – 16854,7тыс. руб.</w:t>
            </w:r>
          </w:p>
          <w:p w:rsidR="00FF2A6D" w:rsidRPr="00983320" w:rsidRDefault="00FF2A6D" w:rsidP="00696565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2020 год – 3 256,1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</w:t>
            </w:r>
          </w:p>
          <w:p w:rsidR="00FF2A6D" w:rsidRPr="00983320" w:rsidRDefault="00FF2A6D" w:rsidP="00696565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2021год – 3 584,9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тыс. руб. </w:t>
            </w:r>
          </w:p>
          <w:p w:rsidR="00FF2A6D" w:rsidRPr="00983320" w:rsidRDefault="00FF2A6D" w:rsidP="00696565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2022год – 3 306,9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</w:t>
            </w:r>
          </w:p>
          <w:p w:rsidR="00FF2A6D" w:rsidRPr="00983320" w:rsidRDefault="00FF2A6D" w:rsidP="00696565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2023год –3 352,9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</w:t>
            </w:r>
          </w:p>
          <w:p w:rsidR="00FF2A6D" w:rsidRPr="00835C92" w:rsidRDefault="00FF2A6D" w:rsidP="0069656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         2024год –3 353,9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983320">
              <w:rPr>
                <w:rFonts w:ascii="Bookman Old Style" w:hAnsi="Bookman Old Style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983320">
              <w:rPr>
                <w:rFonts w:ascii="Bookman Old Style" w:hAnsi="Bookman Old Style"/>
                <w:color w:val="000000"/>
                <w:sz w:val="18"/>
                <w:szCs w:val="18"/>
              </w:rPr>
              <w:t>тыс. руб.</w:t>
            </w:r>
          </w:p>
        </w:tc>
      </w:tr>
      <w:tr w:rsidR="00FF2A6D" w:rsidRPr="00835C92" w:rsidTr="00813F5A">
        <w:trPr>
          <w:cantSplit/>
          <w:trHeight w:val="128"/>
        </w:trPr>
        <w:tc>
          <w:tcPr>
            <w:tcW w:w="3799" w:type="dxa"/>
          </w:tcPr>
          <w:p w:rsidR="00FF2A6D" w:rsidRPr="00835C92" w:rsidRDefault="00FF2A6D" w:rsidP="00696565">
            <w:pPr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Ожидаемые  результаты реализации подпрограммы №2.</w:t>
            </w:r>
          </w:p>
        </w:tc>
        <w:tc>
          <w:tcPr>
            <w:tcW w:w="5840" w:type="dxa"/>
            <w:gridSpan w:val="2"/>
          </w:tcPr>
          <w:p w:rsidR="00FF2A6D" w:rsidRPr="00835C92" w:rsidRDefault="00FF2A6D" w:rsidP="0044173A">
            <w:pPr>
              <w:pStyle w:val="2"/>
              <w:shd w:val="clear" w:color="auto" w:fill="auto"/>
              <w:spacing w:after="0" w:line="240" w:lineRule="auto"/>
              <w:ind w:right="20" w:firstLine="0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-приведение обеспеченности и оснащенности МКУ «ЕДДС-112 Моздокского района» в соответствии с нормативными документами, регламентирующими деятельность единой дежурной диспетчерской службы.</w:t>
            </w:r>
          </w:p>
          <w:p w:rsidR="00FF2A6D" w:rsidRPr="00835C92" w:rsidRDefault="00FF2A6D" w:rsidP="0044173A">
            <w:pPr>
              <w:pStyle w:val="NormalWeb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835C92">
              <w:rPr>
                <w:b w:val="0"/>
                <w:color w:val="auto"/>
                <w:sz w:val="18"/>
                <w:szCs w:val="18"/>
              </w:rPr>
              <w:t>- обеспечение получения  в любое время информации   об авариях, происшествиях, чрезвычайных ситуациях от нас</w:t>
            </w:r>
            <w:r w:rsidRPr="00835C92">
              <w:rPr>
                <w:b w:val="0"/>
                <w:color w:val="auto"/>
                <w:sz w:val="18"/>
                <w:szCs w:val="18"/>
              </w:rPr>
              <w:t>е</w:t>
            </w:r>
            <w:r w:rsidRPr="00835C92">
              <w:rPr>
                <w:b w:val="0"/>
                <w:color w:val="auto"/>
                <w:sz w:val="18"/>
                <w:szCs w:val="18"/>
              </w:rPr>
              <w:t>ления, организаций, предприятий;</w:t>
            </w:r>
          </w:p>
          <w:p w:rsidR="00FF2A6D" w:rsidRPr="00835C92" w:rsidRDefault="00FF2A6D" w:rsidP="0044173A">
            <w:pPr>
              <w:spacing w:after="100" w:afterAutospacing="1"/>
              <w:ind w:firstLine="448"/>
              <w:rPr>
                <w:rFonts w:ascii="Bookman Old Style" w:hAnsi="Bookman Old Style"/>
                <w:sz w:val="18"/>
                <w:szCs w:val="18"/>
              </w:rPr>
            </w:pPr>
            <w:r w:rsidRPr="00835C92">
              <w:rPr>
                <w:rFonts w:ascii="Bookman Old Style" w:hAnsi="Bookman Old Style"/>
                <w:sz w:val="18"/>
                <w:szCs w:val="18"/>
              </w:rPr>
              <w:t>- обеспечение информационного обмена МКУ «ЕДДС- 112 Моздокского района» с  ДДС предприятий и организ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а</w:t>
            </w:r>
            <w:r w:rsidRPr="00835C92">
              <w:rPr>
                <w:rFonts w:ascii="Bookman Old Style" w:hAnsi="Bookman Old Style"/>
                <w:sz w:val="18"/>
                <w:szCs w:val="18"/>
              </w:rPr>
              <w:t>ций.</w:t>
            </w:r>
          </w:p>
        </w:tc>
      </w:tr>
    </w:tbl>
    <w:p w:rsidR="00FF2A6D" w:rsidRPr="00835C92" w:rsidRDefault="00FF2A6D" w:rsidP="00416CBE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FF2A6D" w:rsidRPr="00835C92" w:rsidRDefault="00FF2A6D" w:rsidP="00416CBE">
      <w:pPr>
        <w:tabs>
          <w:tab w:val="left" w:pos="6060"/>
        </w:tabs>
        <w:ind w:firstLine="709"/>
        <w:jc w:val="right"/>
        <w:rPr>
          <w:rFonts w:ascii="Bookman Old Style" w:hAnsi="Bookman Old Style"/>
          <w:sz w:val="18"/>
          <w:szCs w:val="18"/>
        </w:rPr>
      </w:pPr>
    </w:p>
    <w:p w:rsidR="00FF2A6D" w:rsidRPr="00835C92" w:rsidRDefault="00FF2A6D" w:rsidP="0044173A">
      <w:pPr>
        <w:widowControl w:val="0"/>
        <w:tabs>
          <w:tab w:val="left" w:pos="1425"/>
        </w:tabs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1. Краткая характеристика проблемы и обоснование необходимости  её решения програм</w:t>
      </w:r>
      <w:r w:rsidRPr="00835C92">
        <w:rPr>
          <w:rFonts w:ascii="Bookman Old Style" w:hAnsi="Bookman Old Style"/>
          <w:b/>
          <w:sz w:val="18"/>
          <w:szCs w:val="18"/>
        </w:rPr>
        <w:t>м</w:t>
      </w:r>
      <w:r w:rsidRPr="00835C92">
        <w:rPr>
          <w:rFonts w:ascii="Bookman Old Style" w:hAnsi="Bookman Old Style"/>
          <w:b/>
          <w:sz w:val="18"/>
          <w:szCs w:val="18"/>
        </w:rPr>
        <w:t>ными методами</w:t>
      </w:r>
    </w:p>
    <w:p w:rsidR="00FF2A6D" w:rsidRPr="00835C92" w:rsidRDefault="00FF2A6D" w:rsidP="0044173A">
      <w:pPr>
        <w:widowControl w:val="0"/>
        <w:ind w:left="284"/>
        <w:rPr>
          <w:rFonts w:ascii="Bookman Old Style" w:hAnsi="Bookman Old Style"/>
          <w:sz w:val="18"/>
          <w:szCs w:val="18"/>
        </w:rPr>
      </w:pPr>
    </w:p>
    <w:p w:rsidR="00FF2A6D" w:rsidRPr="00835C92" w:rsidRDefault="00FF2A6D" w:rsidP="0044173A">
      <w:pPr>
        <w:pStyle w:val="ConsPlusNormal"/>
        <w:widowControl/>
        <w:ind w:left="284"/>
        <w:jc w:val="both"/>
        <w:rPr>
          <w:rFonts w:ascii="Bookman Old Style" w:hAnsi="Bookman Old Style" w:cs="Times New Roman"/>
          <w:sz w:val="18"/>
          <w:szCs w:val="18"/>
        </w:rPr>
      </w:pPr>
      <w:r w:rsidRPr="00835C92">
        <w:rPr>
          <w:rFonts w:ascii="Bookman Old Style" w:hAnsi="Bookman Old Style" w:cs="Times New Roman"/>
          <w:sz w:val="18"/>
          <w:szCs w:val="18"/>
        </w:rPr>
        <w:t>В среднесрочной перспективе кризисы и чрезвычайные ситуации по-прежнему будут представлять один из важнейших вызовов стабильному экономическому развитию.</w:t>
      </w:r>
    </w:p>
    <w:p w:rsidR="00FF2A6D" w:rsidRPr="00835C92" w:rsidRDefault="00FF2A6D" w:rsidP="0044173A">
      <w:pPr>
        <w:pStyle w:val="ConsPlusNormal"/>
        <w:widowControl/>
        <w:ind w:left="284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 w:cs="Times New Roman"/>
          <w:sz w:val="18"/>
          <w:szCs w:val="18"/>
        </w:rPr>
        <w:t xml:space="preserve">Целевая ориентация подпрограммы №2 направлена на </w:t>
      </w:r>
      <w:r w:rsidRPr="00835C92">
        <w:rPr>
          <w:rFonts w:ascii="Bookman Old Style" w:hAnsi="Bookman Old Style"/>
          <w:sz w:val="18"/>
          <w:szCs w:val="18"/>
        </w:rPr>
        <w:t xml:space="preserve">снижение рисков чрезвычайных ситуаций всех типов и масштабов, их негативных последствий будет обеспечено путем реализации следующих основных направлений подпрограммы, это </w:t>
      </w:r>
    </w:p>
    <w:p w:rsidR="00FF2A6D" w:rsidRPr="00835C92" w:rsidRDefault="00FF2A6D" w:rsidP="0044173A">
      <w:pPr>
        <w:pStyle w:val="ConsPlusNormal"/>
        <w:widowControl/>
        <w:ind w:left="284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-организация мероприятий по предупреждению и ликвидации чрезвычайных ситуаций;</w:t>
      </w:r>
    </w:p>
    <w:p w:rsidR="00FF2A6D" w:rsidRPr="00835C92" w:rsidRDefault="00FF2A6D" w:rsidP="0044173A">
      <w:pPr>
        <w:pStyle w:val="ConsNormal"/>
        <w:widowControl/>
        <w:ind w:left="284" w:right="0" w:hanging="720"/>
        <w:jc w:val="both"/>
        <w:rPr>
          <w:rFonts w:ascii="Bookman Old Style" w:hAnsi="Bookman Old Style" w:cs="Times New Roman"/>
          <w:sz w:val="18"/>
          <w:szCs w:val="18"/>
        </w:rPr>
      </w:pPr>
      <w:r w:rsidRPr="00835C92">
        <w:rPr>
          <w:rFonts w:ascii="Bookman Old Style" w:hAnsi="Bookman Old Style" w:cs="Times New Roman"/>
          <w:sz w:val="18"/>
          <w:szCs w:val="18"/>
        </w:rPr>
        <w:t xml:space="preserve">           - с</w:t>
      </w:r>
      <w:r w:rsidRPr="00835C92">
        <w:rPr>
          <w:rFonts w:ascii="Bookman Old Style" w:hAnsi="Bookman Old Style"/>
          <w:color w:val="000000"/>
          <w:sz w:val="18"/>
          <w:szCs w:val="18"/>
        </w:rPr>
        <w:t>воевременное оповещение и информирование населения об угрозе возникновения или о возни</w:t>
      </w:r>
      <w:r w:rsidRPr="00835C92">
        <w:rPr>
          <w:rFonts w:ascii="Bookman Old Style" w:hAnsi="Bookman Old Style"/>
          <w:color w:val="000000"/>
          <w:sz w:val="18"/>
          <w:szCs w:val="18"/>
        </w:rPr>
        <w:t>к</w:t>
      </w:r>
      <w:r w:rsidRPr="00835C92">
        <w:rPr>
          <w:rFonts w:ascii="Bookman Old Style" w:hAnsi="Bookman Old Style"/>
          <w:color w:val="000000"/>
          <w:sz w:val="18"/>
          <w:szCs w:val="18"/>
        </w:rPr>
        <w:t>новении ЧС.</w:t>
      </w:r>
      <w:r w:rsidRPr="00835C92">
        <w:rPr>
          <w:rFonts w:ascii="Bookman Old Style" w:hAnsi="Bookman Old Style" w:cs="Times New Roman"/>
          <w:sz w:val="18"/>
          <w:szCs w:val="18"/>
        </w:rPr>
        <w:t xml:space="preserve"> </w:t>
      </w:r>
    </w:p>
    <w:p w:rsidR="00FF2A6D" w:rsidRPr="00835C92" w:rsidRDefault="00FF2A6D" w:rsidP="0044173A">
      <w:pPr>
        <w:pStyle w:val="a"/>
        <w:ind w:left="284" w:firstLine="540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ab/>
      </w:r>
    </w:p>
    <w:p w:rsidR="00FF2A6D" w:rsidRPr="00835C92" w:rsidRDefault="00FF2A6D" w:rsidP="00DF03E4">
      <w:pPr>
        <w:pStyle w:val="a"/>
        <w:tabs>
          <w:tab w:val="left" w:pos="2327"/>
        </w:tabs>
        <w:ind w:left="0" w:firstLine="709"/>
        <w:jc w:val="center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2. Основные цели и задачи подпрограммы №2</w:t>
      </w:r>
    </w:p>
    <w:p w:rsidR="00FF2A6D" w:rsidRPr="00835C92" w:rsidRDefault="00FF2A6D" w:rsidP="00416CBE">
      <w:pPr>
        <w:widowControl w:val="0"/>
        <w:jc w:val="both"/>
        <w:rPr>
          <w:rFonts w:ascii="Bookman Old Style" w:hAnsi="Bookman Old Style"/>
          <w:sz w:val="18"/>
          <w:szCs w:val="18"/>
        </w:rPr>
      </w:pPr>
    </w:p>
    <w:p w:rsidR="00FF2A6D" w:rsidRPr="00835C92" w:rsidRDefault="00FF2A6D" w:rsidP="00835C92">
      <w:pPr>
        <w:pStyle w:val="NormalWeb"/>
        <w:jc w:val="both"/>
        <w:rPr>
          <w:b w:val="0"/>
          <w:color w:val="000000"/>
          <w:sz w:val="18"/>
          <w:szCs w:val="18"/>
        </w:rPr>
      </w:pPr>
      <w:r w:rsidRPr="00835C92">
        <w:rPr>
          <w:b w:val="0"/>
          <w:color w:val="000000"/>
          <w:sz w:val="18"/>
          <w:szCs w:val="18"/>
        </w:rPr>
        <w:t>Цели и задачи подпрограммы №2 – основной целью подпрограммы №2 является:</w:t>
      </w:r>
    </w:p>
    <w:p w:rsidR="00FF2A6D" w:rsidRPr="00835C92" w:rsidRDefault="00FF2A6D" w:rsidP="00835C92">
      <w:pPr>
        <w:pStyle w:val="NormalWeb"/>
        <w:jc w:val="both"/>
        <w:rPr>
          <w:b w:val="0"/>
          <w:color w:val="000000"/>
          <w:sz w:val="18"/>
          <w:szCs w:val="18"/>
        </w:rPr>
      </w:pPr>
      <w:r w:rsidRPr="00835C92">
        <w:rPr>
          <w:b w:val="0"/>
          <w:color w:val="000000"/>
          <w:sz w:val="18"/>
          <w:szCs w:val="18"/>
        </w:rPr>
        <w:t>Обеспечение  работы  МКУ «ЕДДС-112 Моздокского района» с развертыванием системы –«112»</w:t>
      </w:r>
    </w:p>
    <w:p w:rsidR="00FF2A6D" w:rsidRPr="00835C92" w:rsidRDefault="00FF2A6D" w:rsidP="00835C92">
      <w:pPr>
        <w:pStyle w:val="NormalWeb"/>
        <w:jc w:val="both"/>
        <w:rPr>
          <w:b w:val="0"/>
          <w:color w:val="000000"/>
          <w:sz w:val="18"/>
          <w:szCs w:val="18"/>
        </w:rPr>
      </w:pPr>
      <w:r w:rsidRPr="00835C92">
        <w:rPr>
          <w:b w:val="0"/>
          <w:color w:val="000000"/>
          <w:sz w:val="18"/>
          <w:szCs w:val="18"/>
        </w:rPr>
        <w:t>Для достижения данной цели решаются следующие основные задачи:</w:t>
      </w: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1"/>
      </w:tblGrid>
      <w:tr w:rsidR="00FF2A6D" w:rsidRPr="00835C92" w:rsidTr="00696565">
        <w:trPr>
          <w:cantSplit/>
          <w:trHeight w:val="128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:rsidR="00FF2A6D" w:rsidRPr="00835C92" w:rsidRDefault="00FF2A6D" w:rsidP="00835C92">
            <w:pPr>
              <w:pStyle w:val="NormalWeb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835C92">
              <w:rPr>
                <w:b w:val="0"/>
                <w:color w:val="000000"/>
                <w:sz w:val="18"/>
                <w:szCs w:val="18"/>
              </w:rPr>
              <w:t>- Обеспечение условий деятельности МКУ «ЕДДС-112 Моздокского района»;</w:t>
            </w:r>
          </w:p>
          <w:p w:rsidR="00FF2A6D" w:rsidRPr="00835C92" w:rsidRDefault="00FF2A6D" w:rsidP="00835C92">
            <w:pPr>
              <w:pStyle w:val="NormalWeb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835C92">
              <w:rPr>
                <w:b w:val="0"/>
                <w:color w:val="000000"/>
                <w:sz w:val="18"/>
                <w:szCs w:val="18"/>
              </w:rPr>
              <w:t>-осуществление выплат персоналу в целях обеспечения функционирования МКУ «ЕДДС-112 Моздо</w:t>
            </w:r>
            <w:r w:rsidRPr="00835C92">
              <w:rPr>
                <w:b w:val="0"/>
                <w:color w:val="000000"/>
                <w:sz w:val="18"/>
                <w:szCs w:val="18"/>
              </w:rPr>
              <w:t>к</w:t>
            </w:r>
            <w:r w:rsidRPr="00835C92">
              <w:rPr>
                <w:b w:val="0"/>
                <w:color w:val="000000"/>
                <w:sz w:val="18"/>
                <w:szCs w:val="18"/>
              </w:rPr>
              <w:t>ского района»;</w:t>
            </w:r>
          </w:p>
          <w:p w:rsidR="00FF2A6D" w:rsidRPr="00835C92" w:rsidRDefault="00FF2A6D" w:rsidP="00835C92">
            <w:pPr>
              <w:pStyle w:val="NormalWeb"/>
              <w:jc w:val="both"/>
              <w:rPr>
                <w:b w:val="0"/>
                <w:sz w:val="18"/>
                <w:szCs w:val="18"/>
              </w:rPr>
            </w:pPr>
            <w:r w:rsidRPr="00835C92">
              <w:rPr>
                <w:b w:val="0"/>
                <w:color w:val="000000"/>
                <w:sz w:val="18"/>
                <w:szCs w:val="18"/>
              </w:rPr>
              <w:t>- закупка товаров, работ услуг в условиях обеспечения деятельности МКУ « ЕДДС-112 Моздокского района».</w:t>
            </w:r>
          </w:p>
        </w:tc>
      </w:tr>
    </w:tbl>
    <w:p w:rsidR="00FF2A6D" w:rsidRPr="00835C92" w:rsidRDefault="00FF2A6D" w:rsidP="00835C92">
      <w:pPr>
        <w:pStyle w:val="NormalWeb"/>
        <w:jc w:val="both"/>
        <w:rPr>
          <w:b w:val="0"/>
          <w:color w:val="000000"/>
          <w:sz w:val="18"/>
          <w:szCs w:val="18"/>
        </w:rPr>
      </w:pPr>
      <w:r w:rsidRPr="00835C92">
        <w:rPr>
          <w:b w:val="0"/>
          <w:color w:val="000000"/>
          <w:sz w:val="18"/>
          <w:szCs w:val="18"/>
        </w:rPr>
        <w:t>3.Описание основных ожидаемых конечных результатов подпрограммы №2.</w:t>
      </w:r>
    </w:p>
    <w:p w:rsidR="00FF2A6D" w:rsidRPr="00835C92" w:rsidRDefault="00FF2A6D" w:rsidP="00835C92">
      <w:pPr>
        <w:pStyle w:val="NormalWeb"/>
        <w:jc w:val="both"/>
        <w:rPr>
          <w:b w:val="0"/>
          <w:color w:val="000000"/>
          <w:sz w:val="18"/>
          <w:szCs w:val="18"/>
        </w:rPr>
      </w:pPr>
      <w:r w:rsidRPr="00835C92">
        <w:rPr>
          <w:b w:val="0"/>
          <w:sz w:val="18"/>
          <w:szCs w:val="18"/>
        </w:rPr>
        <w:t xml:space="preserve">      - </w:t>
      </w:r>
      <w:r w:rsidRPr="00835C92">
        <w:rPr>
          <w:b w:val="0"/>
          <w:color w:val="000000"/>
          <w:sz w:val="18"/>
          <w:szCs w:val="18"/>
        </w:rPr>
        <w:t>обеспечение получения в любое время информации об авариях, происшествиях, чрезвычайных ситуациях от населения, организаций, предприятий;</w:t>
      </w:r>
    </w:p>
    <w:p w:rsidR="00FF2A6D" w:rsidRPr="00835C92" w:rsidRDefault="00FF2A6D" w:rsidP="00835C92">
      <w:pPr>
        <w:pStyle w:val="NormalWeb"/>
        <w:jc w:val="both"/>
        <w:rPr>
          <w:b w:val="0"/>
          <w:color w:val="000000"/>
          <w:sz w:val="18"/>
          <w:szCs w:val="18"/>
        </w:rPr>
      </w:pPr>
      <w:r w:rsidRPr="00835C92">
        <w:rPr>
          <w:b w:val="0"/>
          <w:color w:val="000000"/>
          <w:sz w:val="18"/>
          <w:szCs w:val="18"/>
        </w:rPr>
        <w:t xml:space="preserve">    - обеспечение постоянной связи между ЕДДС и ДДС предприятий, организаций, обмена информ</w:t>
      </w:r>
      <w:r w:rsidRPr="00835C92">
        <w:rPr>
          <w:b w:val="0"/>
          <w:color w:val="000000"/>
          <w:sz w:val="18"/>
          <w:szCs w:val="18"/>
        </w:rPr>
        <w:t>а</w:t>
      </w:r>
      <w:r w:rsidRPr="00835C92">
        <w:rPr>
          <w:b w:val="0"/>
          <w:color w:val="000000"/>
          <w:sz w:val="18"/>
          <w:szCs w:val="18"/>
        </w:rPr>
        <w:t xml:space="preserve">циями о чрезвычайных ситуациях; </w:t>
      </w:r>
    </w:p>
    <w:p w:rsidR="00FF2A6D" w:rsidRPr="00835C92" w:rsidRDefault="00FF2A6D" w:rsidP="00835C92">
      <w:pPr>
        <w:pStyle w:val="2"/>
        <w:shd w:val="clear" w:color="auto" w:fill="auto"/>
        <w:spacing w:after="0" w:line="240" w:lineRule="auto"/>
        <w:ind w:firstLine="0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color w:val="000000"/>
          <w:sz w:val="18"/>
          <w:szCs w:val="18"/>
        </w:rPr>
        <w:t xml:space="preserve"> -приведение обеспеченности и оснащенности МКУ «ЕДДС-112 Моздокского района» </w:t>
      </w:r>
      <w:r w:rsidRPr="00835C92">
        <w:rPr>
          <w:rFonts w:ascii="Bookman Old Style" w:hAnsi="Bookman Old Style"/>
          <w:sz w:val="18"/>
          <w:szCs w:val="18"/>
        </w:rPr>
        <w:t>в соответствии с нормативными документами, регламентирующими деятельность единой дежурной диспетчерской службы.</w:t>
      </w:r>
    </w:p>
    <w:p w:rsidR="00FF2A6D" w:rsidRPr="00835C92" w:rsidRDefault="00FF2A6D" w:rsidP="00DF03E4">
      <w:pPr>
        <w:spacing w:before="100" w:beforeAutospacing="1" w:after="100" w:afterAutospacing="1"/>
        <w:ind w:firstLine="448"/>
        <w:jc w:val="center"/>
        <w:rPr>
          <w:sz w:val="18"/>
          <w:szCs w:val="18"/>
        </w:rPr>
      </w:pPr>
      <w:r w:rsidRPr="00835C92">
        <w:rPr>
          <w:b/>
          <w:sz w:val="18"/>
          <w:szCs w:val="18"/>
        </w:rPr>
        <w:t>4.Срок реализации подпрограммы №2.</w:t>
      </w:r>
    </w:p>
    <w:p w:rsidR="00FF2A6D" w:rsidRPr="00835C92" w:rsidRDefault="00FF2A6D" w:rsidP="00835C92">
      <w:pPr>
        <w:ind w:firstLine="44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Подпрограмма №2 разработана на период с 2015 по 2024 год. Реализация подпрограммы №2   предполагается в два этапа:</w:t>
      </w:r>
    </w:p>
    <w:p w:rsidR="00FF2A6D" w:rsidRPr="00835C92" w:rsidRDefault="00FF2A6D" w:rsidP="00835C92">
      <w:pPr>
        <w:ind w:firstLine="44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1этап -  с 2015 года по 2019 год;</w:t>
      </w:r>
    </w:p>
    <w:p w:rsidR="00FF2A6D" w:rsidRPr="00835C92" w:rsidRDefault="00FF2A6D" w:rsidP="00835C92">
      <w:pPr>
        <w:ind w:firstLine="448"/>
        <w:jc w:val="both"/>
        <w:rPr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2 этап – с 2020 года по 2024 год</w:t>
      </w:r>
      <w:r w:rsidRPr="00835C92">
        <w:rPr>
          <w:sz w:val="18"/>
          <w:szCs w:val="18"/>
        </w:rPr>
        <w:t>.</w:t>
      </w:r>
    </w:p>
    <w:p w:rsidR="00FF2A6D" w:rsidRPr="00835C92" w:rsidRDefault="00FF2A6D" w:rsidP="0044173A">
      <w:pPr>
        <w:spacing w:before="100" w:beforeAutospacing="1" w:after="100" w:afterAutospacing="1"/>
        <w:ind w:firstLine="448"/>
        <w:jc w:val="center"/>
        <w:rPr>
          <w:rFonts w:ascii="Ubuntu" w:hAnsi="Ubuntu"/>
          <w:b/>
          <w:sz w:val="18"/>
          <w:szCs w:val="18"/>
        </w:rPr>
      </w:pPr>
      <w:r w:rsidRPr="00835C92">
        <w:rPr>
          <w:b/>
          <w:sz w:val="18"/>
          <w:szCs w:val="18"/>
        </w:rPr>
        <w:t>5. Описание рисков реализации подпрограммы №2.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При реализации подпрограммы№2 могут  возникать в основном финансовые риски, связа</w:t>
      </w:r>
      <w:r w:rsidRPr="00835C92">
        <w:rPr>
          <w:rFonts w:ascii="Bookman Old Style" w:hAnsi="Bookman Old Style"/>
          <w:sz w:val="18"/>
          <w:szCs w:val="18"/>
        </w:rPr>
        <w:t>н</w:t>
      </w:r>
      <w:r w:rsidRPr="00835C92">
        <w:rPr>
          <w:rFonts w:ascii="Bookman Old Style" w:hAnsi="Bookman Old Style"/>
          <w:sz w:val="18"/>
          <w:szCs w:val="18"/>
        </w:rPr>
        <w:t>ные с возможной недостаточностью объемов финансирования из бюджета муниципального образов</w:t>
      </w:r>
      <w:r w:rsidRPr="00835C92">
        <w:rPr>
          <w:rFonts w:ascii="Bookman Old Style" w:hAnsi="Bookman Old Style"/>
          <w:sz w:val="18"/>
          <w:szCs w:val="18"/>
        </w:rPr>
        <w:t>а</w:t>
      </w:r>
      <w:r w:rsidRPr="00835C92">
        <w:rPr>
          <w:rFonts w:ascii="Bookman Old Style" w:hAnsi="Bookman Old Style"/>
          <w:sz w:val="18"/>
          <w:szCs w:val="18"/>
        </w:rPr>
        <w:t>ния- Моздокский район.</w:t>
      </w:r>
    </w:p>
    <w:p w:rsidR="00FF2A6D" w:rsidRPr="00835C92" w:rsidRDefault="00FF2A6D" w:rsidP="0044173A">
      <w:pPr>
        <w:pStyle w:val="NoSpacing"/>
        <w:ind w:firstLine="708"/>
        <w:jc w:val="both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Преодоление указанных рисков возможно при условии достаточного и своевременного фина</w:t>
      </w:r>
      <w:r w:rsidRPr="00835C92">
        <w:rPr>
          <w:rFonts w:ascii="Bookman Old Style" w:hAnsi="Bookman Old Style"/>
          <w:sz w:val="18"/>
          <w:szCs w:val="18"/>
        </w:rPr>
        <w:t>н</w:t>
      </w:r>
      <w:r w:rsidRPr="00835C92">
        <w:rPr>
          <w:rFonts w:ascii="Bookman Old Style" w:hAnsi="Bookman Old Style"/>
          <w:sz w:val="18"/>
          <w:szCs w:val="18"/>
        </w:rPr>
        <w:t xml:space="preserve">сирования. </w:t>
      </w:r>
    </w:p>
    <w:p w:rsidR="00FF2A6D" w:rsidRPr="00835C92" w:rsidRDefault="00FF2A6D" w:rsidP="0044173A">
      <w:pPr>
        <w:spacing w:before="100" w:beforeAutospacing="1" w:after="100" w:afterAutospacing="1"/>
        <w:ind w:firstLine="448"/>
        <w:jc w:val="center"/>
        <w:rPr>
          <w:rFonts w:ascii="Bookman Old Style" w:hAnsi="Bookman Old Style"/>
          <w:b/>
          <w:sz w:val="18"/>
          <w:szCs w:val="18"/>
        </w:rPr>
      </w:pPr>
      <w:r w:rsidRPr="00835C92">
        <w:rPr>
          <w:rFonts w:ascii="Bookman Old Style" w:hAnsi="Bookman Old Style"/>
          <w:b/>
          <w:sz w:val="18"/>
          <w:szCs w:val="18"/>
        </w:rPr>
        <w:t>6. Мероприятия подпрограммы №2 и их финансирование.</w:t>
      </w:r>
    </w:p>
    <w:p w:rsidR="00FF2A6D" w:rsidRPr="00835C92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Финансирование  подпрограммы № 2 осуществляется на основании ресурсного обеспечения ре</w:t>
      </w:r>
      <w:r w:rsidRPr="00835C92">
        <w:rPr>
          <w:rFonts w:ascii="Bookman Old Style" w:hAnsi="Bookman Old Style"/>
          <w:sz w:val="18"/>
          <w:szCs w:val="18"/>
        </w:rPr>
        <w:t>а</w:t>
      </w:r>
      <w:r w:rsidRPr="00835C92">
        <w:rPr>
          <w:rFonts w:ascii="Bookman Old Style" w:hAnsi="Bookman Old Style"/>
          <w:sz w:val="18"/>
          <w:szCs w:val="18"/>
        </w:rPr>
        <w:t>лизации муниципальной программы.( приложение №2 к муниципальной программе).</w:t>
      </w: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  <w:r w:rsidRPr="00835C92">
        <w:rPr>
          <w:rFonts w:ascii="Bookman Old Style" w:hAnsi="Bookman Old Style"/>
          <w:sz w:val="18"/>
          <w:szCs w:val="18"/>
        </w:rPr>
        <w:t>Мероприятия подпрограммы №2 с указанием сроков их реализации приведены в составе пере</w:t>
      </w:r>
      <w:r w:rsidRPr="00835C92">
        <w:rPr>
          <w:rFonts w:ascii="Bookman Old Style" w:hAnsi="Bookman Old Style"/>
          <w:sz w:val="18"/>
          <w:szCs w:val="18"/>
        </w:rPr>
        <w:t>ч</w:t>
      </w:r>
      <w:r w:rsidRPr="00835C92">
        <w:rPr>
          <w:rFonts w:ascii="Bookman Old Style" w:hAnsi="Bookman Old Style"/>
          <w:sz w:val="18"/>
          <w:szCs w:val="18"/>
        </w:rPr>
        <w:t>ня основных мероприятий муниципальной программы.( приложение №1 к муниципальной програ</w:t>
      </w:r>
      <w:r w:rsidRPr="00835C92">
        <w:rPr>
          <w:rFonts w:ascii="Bookman Old Style" w:hAnsi="Bookman Old Style"/>
          <w:sz w:val="18"/>
          <w:szCs w:val="18"/>
        </w:rPr>
        <w:t>м</w:t>
      </w:r>
      <w:r w:rsidRPr="00835C92">
        <w:rPr>
          <w:rFonts w:ascii="Bookman Old Style" w:hAnsi="Bookman Old Style"/>
          <w:sz w:val="18"/>
          <w:szCs w:val="18"/>
        </w:rPr>
        <w:t>ме)</w:t>
      </w:r>
      <w:r>
        <w:rPr>
          <w:rFonts w:ascii="Bookman Old Style" w:hAnsi="Bookman Old Style"/>
          <w:sz w:val="18"/>
          <w:szCs w:val="18"/>
        </w:rPr>
        <w:t>.</w:t>
      </w: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</w:pPr>
    </w:p>
    <w:p w:rsidR="00FF2A6D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8"/>
          <w:szCs w:val="18"/>
        </w:rPr>
        <w:sectPr w:rsidR="00FF2A6D" w:rsidSect="0044173A">
          <w:headerReference w:type="default" r:id="rId7"/>
          <w:pgSz w:w="11906" w:h="16838"/>
          <w:pgMar w:top="536" w:right="707" w:bottom="284" w:left="1701" w:header="709" w:footer="709" w:gutter="0"/>
          <w:cols w:space="708"/>
          <w:docGrid w:linePitch="360"/>
        </w:sectPr>
      </w:pPr>
    </w:p>
    <w:tbl>
      <w:tblPr>
        <w:tblW w:w="16103" w:type="dxa"/>
        <w:tblInd w:w="142" w:type="dxa"/>
        <w:tblLook w:val="00A0" w:firstRow="1" w:lastRow="0" w:firstColumn="1" w:lastColumn="0" w:noHBand="0" w:noVBand="0"/>
      </w:tblPr>
      <w:tblGrid>
        <w:gridCol w:w="1422"/>
        <w:gridCol w:w="1701"/>
        <w:gridCol w:w="1416"/>
        <w:gridCol w:w="851"/>
        <w:gridCol w:w="709"/>
        <w:gridCol w:w="1275"/>
        <w:gridCol w:w="567"/>
        <w:gridCol w:w="489"/>
        <w:gridCol w:w="504"/>
        <w:gridCol w:w="708"/>
        <w:gridCol w:w="993"/>
        <w:gridCol w:w="859"/>
        <w:gridCol w:w="850"/>
        <w:gridCol w:w="842"/>
        <w:gridCol w:w="709"/>
        <w:gridCol w:w="709"/>
        <w:gridCol w:w="850"/>
        <w:gridCol w:w="763"/>
        <w:gridCol w:w="715"/>
        <w:gridCol w:w="25"/>
      </w:tblGrid>
      <w:tr w:rsidR="00FF2A6D" w:rsidRPr="00521E8E" w:rsidTr="003002B4">
        <w:trPr>
          <w:trHeight w:val="263"/>
        </w:trPr>
        <w:tc>
          <w:tcPr>
            <w:tcW w:w="16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tabs>
                <w:tab w:val="left" w:pos="6060"/>
              </w:tabs>
              <w:ind w:left="10235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521E8E">
              <w:rPr>
                <w:rFonts w:ascii="Bookman Old Style" w:hAnsi="Bookman Old Style"/>
                <w:i/>
                <w:sz w:val="18"/>
                <w:szCs w:val="18"/>
              </w:rPr>
              <w:t>Приложение №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2</w:t>
            </w:r>
          </w:p>
          <w:p w:rsidR="00FF2A6D" w:rsidRPr="00521E8E" w:rsidRDefault="00FF2A6D" w:rsidP="00521E8E">
            <w:pPr>
              <w:widowControl w:val="0"/>
              <w:ind w:left="10235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521E8E">
              <w:rPr>
                <w:rFonts w:ascii="Bookman Old Style" w:hAnsi="Bookman Old Style"/>
                <w:i/>
                <w:sz w:val="18"/>
                <w:szCs w:val="18"/>
              </w:rPr>
              <w:t xml:space="preserve">к программе «Обеспечение </w:t>
            </w:r>
          </w:p>
          <w:p w:rsidR="00FF2A6D" w:rsidRPr="00521E8E" w:rsidRDefault="00FF2A6D" w:rsidP="00521E8E">
            <w:pPr>
              <w:widowControl w:val="0"/>
              <w:ind w:left="10235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521E8E">
              <w:rPr>
                <w:rFonts w:ascii="Bookman Old Style" w:hAnsi="Bookman Old Style"/>
                <w:i/>
                <w:sz w:val="18"/>
                <w:szCs w:val="18"/>
              </w:rPr>
              <w:t>мероприятий гражданской обороны,</w:t>
            </w:r>
          </w:p>
          <w:p w:rsidR="00FF2A6D" w:rsidRPr="00521E8E" w:rsidRDefault="00FF2A6D" w:rsidP="00521E8E">
            <w:pPr>
              <w:widowControl w:val="0"/>
              <w:ind w:left="10235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521E8E">
              <w:rPr>
                <w:rFonts w:ascii="Bookman Old Style" w:hAnsi="Bookman Old Style"/>
                <w:i/>
                <w:sz w:val="18"/>
                <w:szCs w:val="18"/>
              </w:rPr>
              <w:t>предупреждения и ликвидации</w:t>
            </w:r>
          </w:p>
          <w:p w:rsidR="00FF2A6D" w:rsidRPr="00521E8E" w:rsidRDefault="00FF2A6D" w:rsidP="00521E8E">
            <w:pPr>
              <w:widowControl w:val="0"/>
              <w:ind w:left="10235"/>
              <w:jc w:val="center"/>
              <w:rPr>
                <w:rFonts w:ascii="Bookman Old Style" w:hAnsi="Bookman Old Style"/>
                <w:i/>
                <w:sz w:val="18"/>
                <w:szCs w:val="18"/>
              </w:rPr>
            </w:pPr>
            <w:r w:rsidRPr="00521E8E">
              <w:rPr>
                <w:rFonts w:ascii="Bookman Old Style" w:hAnsi="Bookman Old Style"/>
                <w:i/>
                <w:sz w:val="18"/>
                <w:szCs w:val="18"/>
              </w:rPr>
              <w:t>чрезвычайных ситуаций на территории</w:t>
            </w:r>
          </w:p>
          <w:p w:rsidR="00FF2A6D" w:rsidRPr="00521E8E" w:rsidRDefault="00FF2A6D" w:rsidP="00521E8E">
            <w:pPr>
              <w:widowControl w:val="0"/>
              <w:ind w:left="10235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21E8E">
              <w:rPr>
                <w:rFonts w:ascii="Bookman Old Style" w:hAnsi="Bookman Old Style"/>
                <w:i/>
                <w:sz w:val="18"/>
                <w:szCs w:val="18"/>
              </w:rPr>
              <w:t>Моздокского района</w:t>
            </w:r>
          </w:p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Ресурсное обеспечение</w:t>
            </w:r>
          </w:p>
        </w:tc>
      </w:tr>
      <w:tr w:rsidR="00FF2A6D" w:rsidRPr="00521E8E" w:rsidTr="003002B4">
        <w:trPr>
          <w:trHeight w:val="278"/>
        </w:trPr>
        <w:tc>
          <w:tcPr>
            <w:tcW w:w="16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реализация муниципальной программы за счет средств районного бюджета</w:t>
            </w:r>
          </w:p>
        </w:tc>
      </w:tr>
      <w:tr w:rsidR="00FF2A6D" w:rsidRPr="00521E8E" w:rsidTr="003002B4">
        <w:trPr>
          <w:trHeight w:val="578"/>
        </w:trPr>
        <w:tc>
          <w:tcPr>
            <w:tcW w:w="16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"Обеспечение  мероприятий гражданской обороны, предупреждения и ликвидации последствий чрезвычайных ситуаций на территории Моздокского района"</w:t>
            </w:r>
          </w:p>
        </w:tc>
      </w:tr>
      <w:tr w:rsidR="00FF2A6D" w:rsidRPr="00521E8E" w:rsidTr="003002B4">
        <w:trPr>
          <w:trHeight w:val="27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1E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sz w:val="18"/>
                <w:szCs w:val="18"/>
              </w:rPr>
            </w:pPr>
            <w:r w:rsidRPr="00521E8E">
              <w:rPr>
                <w:sz w:val="18"/>
                <w:szCs w:val="1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sz w:val="18"/>
                <w:szCs w:val="18"/>
              </w:rPr>
            </w:pPr>
            <w:r w:rsidRPr="00521E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sz w:val="18"/>
                <w:szCs w:val="18"/>
              </w:rPr>
            </w:pPr>
            <w:r w:rsidRPr="00521E8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rPr>
                <w:sz w:val="18"/>
                <w:szCs w:val="18"/>
              </w:rPr>
            </w:pPr>
            <w:r w:rsidRPr="00521E8E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8"/>
                <w:szCs w:val="18"/>
              </w:rPr>
            </w:pPr>
            <w:r w:rsidRPr="00521E8E">
              <w:rPr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8"/>
                <w:szCs w:val="18"/>
              </w:rPr>
            </w:pPr>
            <w:r w:rsidRPr="00521E8E">
              <w:rPr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8"/>
                <w:szCs w:val="18"/>
              </w:rPr>
            </w:pPr>
            <w:r w:rsidRPr="00521E8E">
              <w:rPr>
                <w:sz w:val="18"/>
                <w:szCs w:val="18"/>
              </w:rPr>
              <w:t> </w:t>
            </w:r>
          </w:p>
        </w:tc>
      </w:tr>
      <w:tr w:rsidR="00FF2A6D" w:rsidRPr="00521E8E" w:rsidTr="003002B4">
        <w:trPr>
          <w:gridAfter w:val="1"/>
          <w:wAfter w:w="25" w:type="dxa"/>
          <w:trHeight w:val="33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Наименование мун</w:t>
            </w:r>
            <w:r w:rsidRPr="00521E8E">
              <w:rPr>
                <w:color w:val="000000"/>
                <w:sz w:val="16"/>
                <w:szCs w:val="16"/>
              </w:rPr>
              <w:t>и</w:t>
            </w:r>
            <w:r w:rsidRPr="00521E8E">
              <w:rPr>
                <w:color w:val="000000"/>
                <w:sz w:val="16"/>
                <w:szCs w:val="16"/>
              </w:rPr>
              <w:t>ципальной програ</w:t>
            </w:r>
            <w:r w:rsidRPr="00521E8E">
              <w:rPr>
                <w:color w:val="000000"/>
                <w:sz w:val="16"/>
                <w:szCs w:val="16"/>
              </w:rPr>
              <w:t>м</w:t>
            </w:r>
            <w:r w:rsidRPr="00521E8E">
              <w:rPr>
                <w:color w:val="000000"/>
                <w:sz w:val="16"/>
                <w:szCs w:val="16"/>
              </w:rPr>
              <w:t>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521E8E">
              <w:rPr>
                <w:color w:val="0000FF"/>
                <w:sz w:val="16"/>
                <w:szCs w:val="16"/>
                <w:u w:val="single"/>
              </w:rPr>
              <w:t>КБК</w:t>
            </w:r>
          </w:p>
        </w:tc>
        <w:tc>
          <w:tcPr>
            <w:tcW w:w="85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FF2A6D" w:rsidRPr="00521E8E" w:rsidTr="003002B4">
        <w:trPr>
          <w:trHeight w:val="46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2015-2024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2 015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2 016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2 017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2018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2022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2023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2024</w:t>
            </w:r>
          </w:p>
        </w:tc>
      </w:tr>
      <w:tr w:rsidR="00FF2A6D" w:rsidRPr="00521E8E" w:rsidTr="003002B4">
        <w:trPr>
          <w:trHeight w:val="3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18</w:t>
            </w:r>
          </w:p>
        </w:tc>
      </w:tr>
      <w:tr w:rsidR="00FF2A6D" w:rsidRPr="00521E8E" w:rsidTr="003002B4">
        <w:trPr>
          <w:trHeight w:val="75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Обеспечение мер</w:t>
            </w:r>
            <w:r w:rsidRPr="00521E8E">
              <w:rPr>
                <w:b/>
                <w:bCs/>
                <w:sz w:val="16"/>
                <w:szCs w:val="16"/>
              </w:rPr>
              <w:t>о</w:t>
            </w:r>
            <w:r w:rsidRPr="00521E8E">
              <w:rPr>
                <w:b/>
                <w:bCs/>
                <w:sz w:val="16"/>
                <w:szCs w:val="16"/>
              </w:rPr>
              <w:t>приятий  гражда</w:t>
            </w:r>
            <w:r w:rsidRPr="00521E8E">
              <w:rPr>
                <w:b/>
                <w:bCs/>
                <w:sz w:val="16"/>
                <w:szCs w:val="16"/>
              </w:rPr>
              <w:t>н</w:t>
            </w:r>
            <w:r w:rsidRPr="00521E8E">
              <w:rPr>
                <w:b/>
                <w:bCs/>
                <w:sz w:val="16"/>
                <w:szCs w:val="16"/>
              </w:rPr>
              <w:t>ской обороны, пр</w:t>
            </w:r>
            <w:r w:rsidRPr="00521E8E">
              <w:rPr>
                <w:b/>
                <w:bCs/>
                <w:sz w:val="16"/>
                <w:szCs w:val="16"/>
              </w:rPr>
              <w:t>е</w:t>
            </w:r>
            <w:r w:rsidRPr="00521E8E">
              <w:rPr>
                <w:b/>
                <w:bCs/>
                <w:sz w:val="16"/>
                <w:szCs w:val="16"/>
              </w:rPr>
              <w:t>дупреждения и ли</w:t>
            </w:r>
            <w:r w:rsidRPr="00521E8E">
              <w:rPr>
                <w:b/>
                <w:bCs/>
                <w:sz w:val="16"/>
                <w:szCs w:val="16"/>
              </w:rPr>
              <w:t>к</w:t>
            </w:r>
            <w:r w:rsidRPr="00521E8E">
              <w:rPr>
                <w:b/>
                <w:bCs/>
                <w:sz w:val="16"/>
                <w:szCs w:val="16"/>
              </w:rPr>
              <w:t>видации последс</w:t>
            </w:r>
            <w:r w:rsidRPr="00521E8E">
              <w:rPr>
                <w:b/>
                <w:bCs/>
                <w:sz w:val="16"/>
                <w:szCs w:val="16"/>
              </w:rPr>
              <w:t>т</w:t>
            </w:r>
            <w:r w:rsidRPr="00521E8E">
              <w:rPr>
                <w:b/>
                <w:bCs/>
                <w:sz w:val="16"/>
                <w:szCs w:val="16"/>
              </w:rPr>
              <w:t>вий чрезвычайных ситуаций на терр</w:t>
            </w:r>
            <w:r w:rsidRPr="00521E8E">
              <w:rPr>
                <w:b/>
                <w:bCs/>
                <w:sz w:val="16"/>
                <w:szCs w:val="16"/>
              </w:rPr>
              <w:t>и</w:t>
            </w:r>
            <w:r w:rsidRPr="00521E8E">
              <w:rPr>
                <w:b/>
                <w:bCs/>
                <w:sz w:val="16"/>
                <w:szCs w:val="16"/>
              </w:rPr>
              <w:t xml:space="preserve">тории Моздокского района"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29 118,1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1 383,9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1 355,4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1 730,5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2 641,7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3 196,4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3 356,1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4 087,4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3 757,9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3 790,9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3 817,9  </w:t>
            </w:r>
          </w:p>
        </w:tc>
      </w:tr>
      <w:tr w:rsidR="00FF2A6D" w:rsidRPr="00521E8E" w:rsidTr="003002B4">
        <w:trPr>
          <w:trHeight w:val="123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896B15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 Администр</w:t>
            </w:r>
            <w:r w:rsidRPr="00521E8E">
              <w:rPr>
                <w:b/>
                <w:bCs/>
                <w:sz w:val="16"/>
                <w:szCs w:val="16"/>
              </w:rPr>
              <w:t>а</w:t>
            </w:r>
            <w:r w:rsidRPr="00521E8E">
              <w:rPr>
                <w:b/>
                <w:bCs/>
                <w:sz w:val="16"/>
                <w:szCs w:val="16"/>
              </w:rPr>
              <w:t>ция местного самоуправления  Моздокского района</w:t>
            </w:r>
            <w:r>
              <w:rPr>
                <w:b/>
                <w:bCs/>
                <w:sz w:val="16"/>
                <w:szCs w:val="16"/>
              </w:rPr>
              <w:t>, Упра</w:t>
            </w:r>
            <w:r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ление финансов Администрации местного сам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 xml:space="preserve">управления Моздокского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29 118,1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1 383,9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1 355,4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1 730,5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2 641,7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3 196,4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3 356,1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4 087,4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3 757,9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3 790,9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3 817,9  </w:t>
            </w:r>
          </w:p>
        </w:tc>
      </w:tr>
      <w:tr w:rsidR="00FF2A6D" w:rsidRPr="00521E8E" w:rsidTr="003002B4">
        <w:trPr>
          <w:trHeight w:val="10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Предупреждение и ликвидация после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ствий чрезвыча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ных ситуаций пр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родного и техноге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н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ного характера и обеспечение пе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вичных мер пожа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ной безопасности в Моздокском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2 381,2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245,1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85,0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56,1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15,0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24,5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502,5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451,0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438,0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464,0  </w:t>
            </w:r>
          </w:p>
        </w:tc>
      </w:tr>
      <w:tr w:rsidR="00FF2A6D" w:rsidRPr="00521E8E" w:rsidTr="003002B4">
        <w:trPr>
          <w:trHeight w:val="5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приятие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"Участие в пред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у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преждении и ликв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и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дации последствий чрезвычайных с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и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туаций на терр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и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тории Моздокского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2 381,2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245,1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85,0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56,1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15,0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24,5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502,5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451,0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438,0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464,0  </w:t>
            </w:r>
          </w:p>
        </w:tc>
      </w:tr>
      <w:tr w:rsidR="00FF2A6D" w:rsidRPr="00521E8E" w:rsidTr="003002B4">
        <w:trPr>
          <w:trHeight w:val="26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Расходы на инфо</w:t>
            </w:r>
            <w:r w:rsidRPr="00521E8E">
              <w:rPr>
                <w:color w:val="000000"/>
                <w:sz w:val="16"/>
                <w:szCs w:val="16"/>
              </w:rPr>
              <w:t>р</w:t>
            </w:r>
            <w:r w:rsidRPr="00521E8E">
              <w:rPr>
                <w:color w:val="000000"/>
                <w:sz w:val="16"/>
                <w:szCs w:val="16"/>
              </w:rPr>
              <w:t>мирование насел</w:t>
            </w:r>
            <w:r w:rsidRPr="00521E8E">
              <w:rPr>
                <w:color w:val="000000"/>
                <w:sz w:val="16"/>
                <w:szCs w:val="16"/>
              </w:rPr>
              <w:t>е</w:t>
            </w:r>
            <w:r w:rsidRPr="00521E8E">
              <w:rPr>
                <w:color w:val="000000"/>
                <w:sz w:val="16"/>
                <w:szCs w:val="16"/>
              </w:rPr>
              <w:t xml:space="preserve">ния, приобретение средств оповещения и сигнализации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B6241F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B6241F">
              <w:rPr>
                <w:b/>
                <w:sz w:val="16"/>
                <w:szCs w:val="16"/>
              </w:rPr>
              <w:t>Администрация местного сам</w:t>
            </w:r>
            <w:r w:rsidRPr="00B6241F">
              <w:rPr>
                <w:b/>
                <w:sz w:val="16"/>
                <w:szCs w:val="16"/>
              </w:rPr>
              <w:t>о</w:t>
            </w:r>
            <w:r w:rsidRPr="00B6241F">
              <w:rPr>
                <w:b/>
                <w:sz w:val="16"/>
                <w:szCs w:val="16"/>
              </w:rPr>
              <w:t>управления Моздокского района,</w:t>
            </w:r>
            <w:r w:rsidRPr="00B6241F">
              <w:rPr>
                <w:b/>
                <w:bCs/>
                <w:sz w:val="16"/>
                <w:szCs w:val="16"/>
              </w:rPr>
              <w:t xml:space="preserve"> Упра</w:t>
            </w:r>
            <w:r w:rsidRPr="00B6241F">
              <w:rPr>
                <w:b/>
                <w:bCs/>
                <w:sz w:val="16"/>
                <w:szCs w:val="16"/>
              </w:rPr>
              <w:t>в</w:t>
            </w:r>
            <w:r w:rsidRPr="00B6241F">
              <w:rPr>
                <w:b/>
                <w:bCs/>
                <w:sz w:val="16"/>
                <w:szCs w:val="16"/>
              </w:rPr>
              <w:t>ление финансов Администрации местного сам</w:t>
            </w:r>
            <w:r w:rsidRPr="00B6241F"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управления Моздокского района.</w:t>
            </w:r>
          </w:p>
          <w:p w:rsidR="00FF2A6D" w:rsidRPr="00B6241F" w:rsidRDefault="00FF2A6D" w:rsidP="00521E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05 1 01 65210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209,0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30,0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9,0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10,0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10,0  </w:t>
            </w:r>
          </w:p>
        </w:tc>
      </w:tr>
      <w:tr w:rsidR="00FF2A6D" w:rsidRPr="00521E8E" w:rsidTr="003002B4">
        <w:trPr>
          <w:trHeight w:val="901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Расходы на приобр</w:t>
            </w:r>
            <w:r w:rsidRPr="00521E8E">
              <w:rPr>
                <w:sz w:val="16"/>
                <w:szCs w:val="16"/>
              </w:rPr>
              <w:t>е</w:t>
            </w:r>
            <w:r w:rsidRPr="00521E8E">
              <w:rPr>
                <w:sz w:val="16"/>
                <w:szCs w:val="16"/>
              </w:rPr>
              <w:t>тение средств инд</w:t>
            </w:r>
            <w:r w:rsidRPr="00521E8E">
              <w:rPr>
                <w:sz w:val="16"/>
                <w:szCs w:val="16"/>
              </w:rPr>
              <w:t>и</w:t>
            </w:r>
            <w:r w:rsidRPr="00521E8E">
              <w:rPr>
                <w:sz w:val="16"/>
                <w:szCs w:val="16"/>
              </w:rPr>
              <w:t>видуальной защиты АМС Моздокского района и средства обучения руковод</w:t>
            </w:r>
            <w:r w:rsidRPr="00521E8E">
              <w:rPr>
                <w:sz w:val="16"/>
                <w:szCs w:val="16"/>
              </w:rPr>
              <w:t>я</w:t>
            </w:r>
            <w:r w:rsidRPr="00521E8E">
              <w:rPr>
                <w:sz w:val="16"/>
                <w:szCs w:val="16"/>
              </w:rPr>
              <w:t>щего состава ГО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05 1 01 65220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437,1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50,0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56,1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15,0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69,0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70,0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70,0  </w:t>
            </w:r>
          </w:p>
        </w:tc>
      </w:tr>
      <w:tr w:rsidR="00FF2A6D" w:rsidRPr="00521E8E" w:rsidTr="003002B4">
        <w:trPr>
          <w:trHeight w:val="26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Расходы на обесп</w:t>
            </w:r>
            <w:r w:rsidRPr="00521E8E">
              <w:rPr>
                <w:color w:val="000000"/>
                <w:sz w:val="16"/>
                <w:szCs w:val="16"/>
              </w:rPr>
              <w:t>е</w:t>
            </w:r>
            <w:r w:rsidRPr="00521E8E">
              <w:rPr>
                <w:color w:val="000000"/>
                <w:sz w:val="16"/>
                <w:szCs w:val="16"/>
              </w:rPr>
              <w:t>чение общественной потребности в ав</w:t>
            </w:r>
            <w:r w:rsidRPr="00521E8E">
              <w:rPr>
                <w:color w:val="000000"/>
                <w:sz w:val="16"/>
                <w:szCs w:val="16"/>
              </w:rPr>
              <w:t>а</w:t>
            </w:r>
            <w:r w:rsidRPr="00521E8E">
              <w:rPr>
                <w:color w:val="000000"/>
                <w:sz w:val="16"/>
                <w:szCs w:val="16"/>
              </w:rPr>
              <w:t>рийно-спасательных услугах - ликвидация последствий всех видов ЧС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05 1 01 65230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1 735,1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 xml:space="preserve">215,1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 xml:space="preserve">5,0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400,0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373,0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358,0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384,0</w:t>
            </w:r>
          </w:p>
        </w:tc>
      </w:tr>
      <w:tr w:rsidR="00FF2A6D" w:rsidRPr="00521E8E" w:rsidTr="003002B4">
        <w:trPr>
          <w:trHeight w:val="38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Расходы на ремонт защитных сооруж</w:t>
            </w:r>
            <w:r w:rsidRPr="00521E8E">
              <w:rPr>
                <w:color w:val="000000"/>
                <w:sz w:val="16"/>
                <w:szCs w:val="16"/>
              </w:rPr>
              <w:t>е</w:t>
            </w:r>
            <w:r w:rsidRPr="00521E8E">
              <w:rPr>
                <w:color w:val="000000"/>
                <w:sz w:val="16"/>
                <w:szCs w:val="16"/>
              </w:rPr>
              <w:t>ний гражданской обороны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05 1 01 65260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</w:tr>
      <w:tr w:rsidR="00FF2A6D" w:rsidRPr="00521E8E" w:rsidTr="003002B4">
        <w:trPr>
          <w:trHeight w:val="127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Pr="00521E8E" w:rsidRDefault="00FF2A6D" w:rsidP="00521E8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Обеспечение созд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ния условий для реализации  мун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ципальной пр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граммы " Обесп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е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чение мероприятий гражданской об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роны, предупре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ж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дения и ликвид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ции последствий чрезвычайных ситуаций на терр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521E8E">
              <w:rPr>
                <w:b/>
                <w:bCs/>
                <w:color w:val="000000"/>
                <w:sz w:val="16"/>
                <w:szCs w:val="16"/>
              </w:rPr>
              <w:t>тории Моздокского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26 736,9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1 138,8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1 270,4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1 674,4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2 626,7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3 171,9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3 256,1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3 584,9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3 306,9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3 352,9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3 353,9  </w:t>
            </w:r>
          </w:p>
        </w:tc>
      </w:tr>
      <w:tr w:rsidR="00FF2A6D" w:rsidRPr="00521E8E" w:rsidTr="003002B4">
        <w:trPr>
          <w:trHeight w:val="86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Основное мер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приятие 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2A6D" w:rsidRDefault="00FF2A6D" w:rsidP="00521E8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"Обеспечение раб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ты МКУ "Единая дежурно- диспе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т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черская  служба Моздокского ра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й</w:t>
            </w:r>
            <w:r w:rsidRPr="00521E8E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она""</w:t>
            </w:r>
          </w:p>
          <w:p w:rsidR="00FF2A6D" w:rsidRDefault="00FF2A6D" w:rsidP="00521E8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F2A6D" w:rsidRDefault="00FF2A6D" w:rsidP="00521E8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FF2A6D" w:rsidRPr="00521E8E" w:rsidRDefault="00FF2A6D" w:rsidP="00521E8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26 736,9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1 138,8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1 270,4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1 674,4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2 626,7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3 171,9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3 256,1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3 584,9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3 306,9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3 352,9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1E8E">
              <w:rPr>
                <w:b/>
                <w:bCs/>
                <w:color w:val="000000"/>
                <w:sz w:val="16"/>
                <w:szCs w:val="16"/>
              </w:rPr>
              <w:t xml:space="preserve">3 353,9  </w:t>
            </w:r>
          </w:p>
        </w:tc>
      </w:tr>
      <w:tr w:rsidR="00FF2A6D" w:rsidRPr="00521E8E" w:rsidTr="003002B4">
        <w:trPr>
          <w:trHeight w:val="29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Расходы на содерж</w:t>
            </w:r>
            <w:r w:rsidRPr="00521E8E">
              <w:rPr>
                <w:color w:val="000000"/>
                <w:sz w:val="16"/>
                <w:szCs w:val="16"/>
              </w:rPr>
              <w:t>а</w:t>
            </w:r>
            <w:r w:rsidRPr="00521E8E">
              <w:rPr>
                <w:color w:val="000000"/>
                <w:sz w:val="16"/>
                <w:szCs w:val="16"/>
              </w:rPr>
              <w:t>ние МКУ "ЕДДС Моздокского района"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2A6D" w:rsidRDefault="00FF2A6D" w:rsidP="00DE38AD">
            <w:pPr>
              <w:jc w:val="center"/>
              <w:rPr>
                <w:color w:val="000000"/>
                <w:sz w:val="16"/>
                <w:szCs w:val="16"/>
              </w:rPr>
            </w:pPr>
            <w:r w:rsidRPr="00521E8E">
              <w:rPr>
                <w:color w:val="000000"/>
                <w:sz w:val="16"/>
                <w:szCs w:val="16"/>
              </w:rPr>
              <w:t>МКУ "ЕДДС Моздокского района"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FF2A6D" w:rsidRPr="00521E8E" w:rsidRDefault="00FF2A6D" w:rsidP="00DE38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Управление финансов Адм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нистрации мес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ного самоупра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ления Моздо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ского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05 2 01 65240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16 732,1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555,5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597,4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893,0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1 578,7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2 068,4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2122,1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2330,5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2195,5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2195,5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2195,5</w:t>
            </w:r>
          </w:p>
        </w:tc>
      </w:tr>
      <w:tr w:rsidR="00FF2A6D" w:rsidRPr="00521E8E" w:rsidTr="003002B4">
        <w:trPr>
          <w:trHeight w:val="22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05 2 01 65240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5 005,6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206,9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287,0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432,6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606,5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637,2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656,3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659,7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759,7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759,7</w:t>
            </w:r>
          </w:p>
        </w:tc>
      </w:tr>
      <w:tr w:rsidR="00FF2A6D" w:rsidRPr="00521E8E" w:rsidTr="003002B4">
        <w:trPr>
          <w:trHeight w:val="25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05 2 01 65240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384,1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384,1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0,0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</w:tr>
      <w:tr w:rsidR="00FF2A6D" w:rsidRPr="00521E8E" w:rsidTr="003002B4">
        <w:trPr>
          <w:trHeight w:val="44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05 2 01 65240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4 453,6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198,2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464,0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441,9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615,4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493,0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496,8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576,0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426,1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371,1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371,1  </w:t>
            </w:r>
          </w:p>
        </w:tc>
      </w:tr>
      <w:tr w:rsidR="00FF2A6D" w:rsidRPr="00521E8E" w:rsidTr="003002B4">
        <w:trPr>
          <w:trHeight w:val="27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05 2 01 65240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247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94,9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24,6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25,6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26,6  </w:t>
            </w:r>
          </w:p>
        </w:tc>
      </w:tr>
      <w:tr w:rsidR="00FF2A6D" w:rsidRPr="00521E8E" w:rsidTr="003002B4">
        <w:trPr>
          <w:trHeight w:val="16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05 2 01 65240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7,6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1,8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1,0  </w:t>
            </w:r>
          </w:p>
        </w:tc>
      </w:tr>
      <w:tr w:rsidR="00FF2A6D" w:rsidRPr="00521E8E" w:rsidTr="003002B4">
        <w:trPr>
          <w:trHeight w:val="638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2A6D" w:rsidRPr="00521E8E" w:rsidRDefault="00FF2A6D" w:rsidP="00521E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05 2 01 65240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853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b/>
                <w:bCs/>
                <w:sz w:val="16"/>
                <w:szCs w:val="16"/>
              </w:rPr>
            </w:pPr>
            <w:r w:rsidRPr="00521E8E">
              <w:rPr>
                <w:b/>
                <w:bCs/>
                <w:sz w:val="16"/>
                <w:szCs w:val="16"/>
              </w:rPr>
              <w:t xml:space="preserve">59,0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0,3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51,7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3,0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3,0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2A6D" w:rsidRPr="00521E8E" w:rsidRDefault="00FF2A6D" w:rsidP="00521E8E">
            <w:pPr>
              <w:jc w:val="center"/>
              <w:rPr>
                <w:sz w:val="16"/>
                <w:szCs w:val="16"/>
              </w:rPr>
            </w:pPr>
            <w:r w:rsidRPr="00521E8E">
              <w:rPr>
                <w:sz w:val="16"/>
                <w:szCs w:val="16"/>
              </w:rPr>
              <w:t xml:space="preserve">0,0  </w:t>
            </w:r>
          </w:p>
        </w:tc>
      </w:tr>
    </w:tbl>
    <w:p w:rsidR="00FF2A6D" w:rsidRPr="00521E8E" w:rsidRDefault="00FF2A6D" w:rsidP="00416CBE">
      <w:pPr>
        <w:spacing w:before="100" w:beforeAutospacing="1" w:after="100" w:afterAutospacing="1"/>
        <w:ind w:firstLine="448"/>
        <w:rPr>
          <w:rFonts w:ascii="Bookman Old Style" w:hAnsi="Bookman Old Style"/>
          <w:sz w:val="16"/>
          <w:szCs w:val="16"/>
        </w:rPr>
      </w:pPr>
    </w:p>
    <w:p w:rsidR="00FF2A6D" w:rsidRPr="00521E8E" w:rsidRDefault="00FF2A6D" w:rsidP="00416CBE">
      <w:pPr>
        <w:spacing w:before="100" w:beforeAutospacing="1" w:after="100" w:afterAutospacing="1"/>
        <w:ind w:firstLine="448"/>
        <w:rPr>
          <w:sz w:val="16"/>
          <w:szCs w:val="16"/>
        </w:rPr>
      </w:pPr>
    </w:p>
    <w:sectPr w:rsidR="00FF2A6D" w:rsidRPr="00521E8E" w:rsidSect="00521E8E">
      <w:pgSz w:w="16838" w:h="11906" w:orient="landscape"/>
      <w:pgMar w:top="1701" w:right="536" w:bottom="70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6D" w:rsidRDefault="00FF2A6D" w:rsidP="009308FE">
      <w:r>
        <w:separator/>
      </w:r>
    </w:p>
  </w:endnote>
  <w:endnote w:type="continuationSeparator" w:id="0">
    <w:p w:rsidR="00FF2A6D" w:rsidRDefault="00FF2A6D" w:rsidP="0093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bunt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6D" w:rsidRDefault="00FF2A6D" w:rsidP="009308FE">
      <w:r>
        <w:separator/>
      </w:r>
    </w:p>
  </w:footnote>
  <w:footnote w:type="continuationSeparator" w:id="0">
    <w:p w:rsidR="00FF2A6D" w:rsidRDefault="00FF2A6D" w:rsidP="00930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6D" w:rsidRDefault="00FF2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5B1B"/>
    <w:multiLevelType w:val="multilevel"/>
    <w:tmpl w:val="F094FD8E"/>
    <w:lvl w:ilvl="0">
      <w:start w:val="1"/>
      <w:numFmt w:val="decimal"/>
      <w:lvlText w:val="%1."/>
      <w:lvlJc w:val="left"/>
      <w:pPr>
        <w:ind w:left="2204" w:hanging="360"/>
      </w:pPr>
      <w:rPr>
        <w:rFonts w:cs="Tahoma" w:hint="default"/>
        <w:color w:val="0D0D0D"/>
      </w:rPr>
    </w:lvl>
    <w:lvl w:ilvl="1">
      <w:start w:val="1"/>
      <w:numFmt w:val="decimal"/>
      <w:isLgl/>
      <w:lvlText w:val="%1.%2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04" w:hanging="2160"/>
      </w:pPr>
      <w:rPr>
        <w:rFonts w:cs="Times New Roman" w:hint="default"/>
      </w:rPr>
    </w:lvl>
  </w:abstractNum>
  <w:abstractNum w:abstractNumId="1">
    <w:nsid w:val="3EF9155C"/>
    <w:multiLevelType w:val="hybridMultilevel"/>
    <w:tmpl w:val="2E08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FB7849"/>
    <w:multiLevelType w:val="hybridMultilevel"/>
    <w:tmpl w:val="F5B84948"/>
    <w:lvl w:ilvl="0" w:tplc="2CDC3D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296"/>
    <w:rsid w:val="00020CE0"/>
    <w:rsid w:val="0004112E"/>
    <w:rsid w:val="00073559"/>
    <w:rsid w:val="00075027"/>
    <w:rsid w:val="00095E0F"/>
    <w:rsid w:val="000D7301"/>
    <w:rsid w:val="000F65FC"/>
    <w:rsid w:val="00111709"/>
    <w:rsid w:val="00114515"/>
    <w:rsid w:val="001409D1"/>
    <w:rsid w:val="00147762"/>
    <w:rsid w:val="0015501E"/>
    <w:rsid w:val="0016294E"/>
    <w:rsid w:val="00184383"/>
    <w:rsid w:val="00184B16"/>
    <w:rsid w:val="00196416"/>
    <w:rsid w:val="00197850"/>
    <w:rsid w:val="001A2BD9"/>
    <w:rsid w:val="001A7644"/>
    <w:rsid w:val="001D1673"/>
    <w:rsid w:val="001D3E7B"/>
    <w:rsid w:val="00204DDB"/>
    <w:rsid w:val="00205B29"/>
    <w:rsid w:val="00217EA6"/>
    <w:rsid w:val="00225F03"/>
    <w:rsid w:val="00226E48"/>
    <w:rsid w:val="00227853"/>
    <w:rsid w:val="00232FBF"/>
    <w:rsid w:val="00271BB9"/>
    <w:rsid w:val="00297EF2"/>
    <w:rsid w:val="002A0475"/>
    <w:rsid w:val="002B2EDC"/>
    <w:rsid w:val="002B5C94"/>
    <w:rsid w:val="002B7A25"/>
    <w:rsid w:val="002C4C25"/>
    <w:rsid w:val="002C7232"/>
    <w:rsid w:val="002D2296"/>
    <w:rsid w:val="002D3F19"/>
    <w:rsid w:val="002E04BF"/>
    <w:rsid w:val="002E4FC3"/>
    <w:rsid w:val="003002B4"/>
    <w:rsid w:val="00302F63"/>
    <w:rsid w:val="00303185"/>
    <w:rsid w:val="003211BE"/>
    <w:rsid w:val="003503FA"/>
    <w:rsid w:val="0036621D"/>
    <w:rsid w:val="003770E1"/>
    <w:rsid w:val="003773B5"/>
    <w:rsid w:val="003813DB"/>
    <w:rsid w:val="0038557B"/>
    <w:rsid w:val="00392F4D"/>
    <w:rsid w:val="00396A6B"/>
    <w:rsid w:val="003A227D"/>
    <w:rsid w:val="003A79E4"/>
    <w:rsid w:val="003B0515"/>
    <w:rsid w:val="003C1A70"/>
    <w:rsid w:val="003C62F6"/>
    <w:rsid w:val="003C6AA5"/>
    <w:rsid w:val="003C7581"/>
    <w:rsid w:val="003E6747"/>
    <w:rsid w:val="003F1E49"/>
    <w:rsid w:val="0040635C"/>
    <w:rsid w:val="00416CBE"/>
    <w:rsid w:val="00425EB5"/>
    <w:rsid w:val="0043318F"/>
    <w:rsid w:val="00440EED"/>
    <w:rsid w:val="0044173A"/>
    <w:rsid w:val="004500E7"/>
    <w:rsid w:val="0047424C"/>
    <w:rsid w:val="00486015"/>
    <w:rsid w:val="00487AB4"/>
    <w:rsid w:val="00487EC0"/>
    <w:rsid w:val="004904A3"/>
    <w:rsid w:val="004B2647"/>
    <w:rsid w:val="004F7BE8"/>
    <w:rsid w:val="00505455"/>
    <w:rsid w:val="00521E8E"/>
    <w:rsid w:val="00527FA4"/>
    <w:rsid w:val="00535079"/>
    <w:rsid w:val="00544383"/>
    <w:rsid w:val="00556071"/>
    <w:rsid w:val="005635BA"/>
    <w:rsid w:val="005647D8"/>
    <w:rsid w:val="00566C22"/>
    <w:rsid w:val="00571305"/>
    <w:rsid w:val="005801CC"/>
    <w:rsid w:val="00580BB7"/>
    <w:rsid w:val="00587846"/>
    <w:rsid w:val="00591784"/>
    <w:rsid w:val="00592026"/>
    <w:rsid w:val="00592B78"/>
    <w:rsid w:val="00595464"/>
    <w:rsid w:val="005A54F0"/>
    <w:rsid w:val="005A570E"/>
    <w:rsid w:val="005B1B1A"/>
    <w:rsid w:val="005B28A5"/>
    <w:rsid w:val="005C4F17"/>
    <w:rsid w:val="005E589F"/>
    <w:rsid w:val="005F4918"/>
    <w:rsid w:val="00616068"/>
    <w:rsid w:val="0064647A"/>
    <w:rsid w:val="006636F0"/>
    <w:rsid w:val="0066645A"/>
    <w:rsid w:val="00673FDA"/>
    <w:rsid w:val="00680E4F"/>
    <w:rsid w:val="006812B0"/>
    <w:rsid w:val="00686F79"/>
    <w:rsid w:val="00696565"/>
    <w:rsid w:val="006A1FFB"/>
    <w:rsid w:val="006C09B0"/>
    <w:rsid w:val="006C19F0"/>
    <w:rsid w:val="006D03D5"/>
    <w:rsid w:val="00710114"/>
    <w:rsid w:val="0073652A"/>
    <w:rsid w:val="00746A62"/>
    <w:rsid w:val="007523DE"/>
    <w:rsid w:val="00763CF8"/>
    <w:rsid w:val="00794241"/>
    <w:rsid w:val="007A6FB1"/>
    <w:rsid w:val="007B17B1"/>
    <w:rsid w:val="007C3863"/>
    <w:rsid w:val="007C5B8F"/>
    <w:rsid w:val="007D25DD"/>
    <w:rsid w:val="007D5BBE"/>
    <w:rsid w:val="007D728B"/>
    <w:rsid w:val="00800753"/>
    <w:rsid w:val="00802A00"/>
    <w:rsid w:val="00813F5A"/>
    <w:rsid w:val="0082730D"/>
    <w:rsid w:val="00835C92"/>
    <w:rsid w:val="00835EE5"/>
    <w:rsid w:val="0085177C"/>
    <w:rsid w:val="00861992"/>
    <w:rsid w:val="008824D7"/>
    <w:rsid w:val="00896B15"/>
    <w:rsid w:val="008A627E"/>
    <w:rsid w:val="008E41AB"/>
    <w:rsid w:val="008F4CBB"/>
    <w:rsid w:val="00900243"/>
    <w:rsid w:val="009172A3"/>
    <w:rsid w:val="0092280C"/>
    <w:rsid w:val="009308FE"/>
    <w:rsid w:val="00930978"/>
    <w:rsid w:val="00941C59"/>
    <w:rsid w:val="00983320"/>
    <w:rsid w:val="00994012"/>
    <w:rsid w:val="009A3B9E"/>
    <w:rsid w:val="009D41BD"/>
    <w:rsid w:val="009D5E1D"/>
    <w:rsid w:val="009E1565"/>
    <w:rsid w:val="009F02A6"/>
    <w:rsid w:val="00A026FB"/>
    <w:rsid w:val="00A11EF5"/>
    <w:rsid w:val="00A20314"/>
    <w:rsid w:val="00A20C7E"/>
    <w:rsid w:val="00A20CA5"/>
    <w:rsid w:val="00A25173"/>
    <w:rsid w:val="00A338B9"/>
    <w:rsid w:val="00A35864"/>
    <w:rsid w:val="00A421F9"/>
    <w:rsid w:val="00A422DA"/>
    <w:rsid w:val="00A44147"/>
    <w:rsid w:val="00A45E1F"/>
    <w:rsid w:val="00A54486"/>
    <w:rsid w:val="00A630F5"/>
    <w:rsid w:val="00A75C53"/>
    <w:rsid w:val="00A84963"/>
    <w:rsid w:val="00A9605A"/>
    <w:rsid w:val="00AB0405"/>
    <w:rsid w:val="00AB6E96"/>
    <w:rsid w:val="00AC6417"/>
    <w:rsid w:val="00AD2042"/>
    <w:rsid w:val="00AF5E21"/>
    <w:rsid w:val="00B00AA5"/>
    <w:rsid w:val="00B224A0"/>
    <w:rsid w:val="00B3790B"/>
    <w:rsid w:val="00B6241F"/>
    <w:rsid w:val="00B6493C"/>
    <w:rsid w:val="00B66AB8"/>
    <w:rsid w:val="00B75059"/>
    <w:rsid w:val="00B8750C"/>
    <w:rsid w:val="00B9231B"/>
    <w:rsid w:val="00B95047"/>
    <w:rsid w:val="00BD4BE5"/>
    <w:rsid w:val="00BF2693"/>
    <w:rsid w:val="00C650AD"/>
    <w:rsid w:val="00C65AF0"/>
    <w:rsid w:val="00C849B4"/>
    <w:rsid w:val="00C921B0"/>
    <w:rsid w:val="00CB3F89"/>
    <w:rsid w:val="00CD7F98"/>
    <w:rsid w:val="00CE6EFD"/>
    <w:rsid w:val="00CF44FF"/>
    <w:rsid w:val="00CF5EF9"/>
    <w:rsid w:val="00D265E4"/>
    <w:rsid w:val="00D45C9B"/>
    <w:rsid w:val="00D522EB"/>
    <w:rsid w:val="00D52CEF"/>
    <w:rsid w:val="00D57CD1"/>
    <w:rsid w:val="00D673C1"/>
    <w:rsid w:val="00D7461F"/>
    <w:rsid w:val="00D7736D"/>
    <w:rsid w:val="00D86675"/>
    <w:rsid w:val="00D9648D"/>
    <w:rsid w:val="00DB7D5F"/>
    <w:rsid w:val="00DD29F6"/>
    <w:rsid w:val="00DE00CA"/>
    <w:rsid w:val="00DE38AD"/>
    <w:rsid w:val="00DF03E4"/>
    <w:rsid w:val="00DF1664"/>
    <w:rsid w:val="00DF4D07"/>
    <w:rsid w:val="00E057F5"/>
    <w:rsid w:val="00E060CF"/>
    <w:rsid w:val="00E1250D"/>
    <w:rsid w:val="00E13154"/>
    <w:rsid w:val="00E271D7"/>
    <w:rsid w:val="00E334A0"/>
    <w:rsid w:val="00E3741D"/>
    <w:rsid w:val="00E9636A"/>
    <w:rsid w:val="00EA4907"/>
    <w:rsid w:val="00EB0200"/>
    <w:rsid w:val="00EB09D1"/>
    <w:rsid w:val="00EB0C54"/>
    <w:rsid w:val="00EC54BC"/>
    <w:rsid w:val="00EC5A41"/>
    <w:rsid w:val="00EC7AA8"/>
    <w:rsid w:val="00EC7B83"/>
    <w:rsid w:val="00EE775C"/>
    <w:rsid w:val="00F124A3"/>
    <w:rsid w:val="00F31696"/>
    <w:rsid w:val="00F32909"/>
    <w:rsid w:val="00F376EF"/>
    <w:rsid w:val="00F645EE"/>
    <w:rsid w:val="00F672B4"/>
    <w:rsid w:val="00F73758"/>
    <w:rsid w:val="00F7455E"/>
    <w:rsid w:val="00F93343"/>
    <w:rsid w:val="00FD77F5"/>
    <w:rsid w:val="00FE015E"/>
    <w:rsid w:val="00FE5699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9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992"/>
    <w:pPr>
      <w:keepNext/>
      <w:jc w:val="center"/>
      <w:outlineLvl w:val="0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992"/>
    <w:rPr>
      <w:rFonts w:ascii="Times New Roman" w:hAnsi="Times New Roman"/>
      <w:sz w:val="20"/>
      <w:lang w:val="x-none" w:eastAsia="ru-RU"/>
    </w:rPr>
  </w:style>
  <w:style w:type="paragraph" w:styleId="NormalWeb">
    <w:name w:val="Normal (Web)"/>
    <w:basedOn w:val="Normal"/>
    <w:uiPriority w:val="99"/>
    <w:rsid w:val="002D2296"/>
    <w:pPr>
      <w:jc w:val="center"/>
    </w:pPr>
    <w:rPr>
      <w:rFonts w:ascii="Bookman Old Style" w:hAnsi="Bookman Old Style" w:cs="Tahoma"/>
      <w:b/>
      <w:color w:val="C00000"/>
    </w:rPr>
  </w:style>
  <w:style w:type="paragraph" w:styleId="ListParagraph">
    <w:name w:val="List Paragraph"/>
    <w:basedOn w:val="Normal"/>
    <w:uiPriority w:val="99"/>
    <w:qFormat/>
    <w:rsid w:val="002D2296"/>
    <w:pPr>
      <w:ind w:left="720"/>
      <w:contextualSpacing/>
    </w:pPr>
  </w:style>
  <w:style w:type="character" w:customStyle="1" w:styleId="TitleChar">
    <w:name w:val="Title Char"/>
    <w:link w:val="Title"/>
    <w:uiPriority w:val="99"/>
    <w:locked/>
    <w:rsid w:val="002D2296"/>
    <w:rPr>
      <w:rFonts w:ascii="Arial" w:eastAsia="Times New Roman" w:hAnsi="Arial"/>
      <w:sz w:val="28"/>
      <w:lang w:val="x-none" w:eastAsia="ru-RU"/>
    </w:rPr>
  </w:style>
  <w:style w:type="paragraph" w:styleId="Title">
    <w:name w:val="Title"/>
    <w:basedOn w:val="Normal"/>
    <w:link w:val="TitleChar"/>
    <w:uiPriority w:val="99"/>
    <w:qFormat/>
    <w:rsid w:val="002D2296"/>
    <w:pPr>
      <w:jc w:val="center"/>
    </w:pPr>
    <w:rPr>
      <w:rFonts w:ascii="Arial" w:eastAsia="Calibri" w:hAnsi="Arial" w:cs="Arial"/>
      <w:sz w:val="28"/>
      <w:szCs w:val="28"/>
    </w:rPr>
  </w:style>
  <w:style w:type="character" w:customStyle="1" w:styleId="TitleChar1">
    <w:name w:val="Title Char1"/>
    <w:basedOn w:val="DefaultParagraphFont"/>
    <w:uiPriority w:val="10"/>
    <w:rsid w:val="007812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uiPriority w:val="99"/>
    <w:rsid w:val="002D2296"/>
    <w:rPr>
      <w:rFonts w:ascii="Cambria" w:hAnsi="Cambria"/>
      <w:color w:val="17365D"/>
      <w:spacing w:val="5"/>
      <w:kern w:val="28"/>
      <w:sz w:val="52"/>
      <w:lang w:val="x-none" w:eastAsia="ru-RU"/>
    </w:rPr>
  </w:style>
  <w:style w:type="character" w:styleId="Emphasis">
    <w:name w:val="Emphasis"/>
    <w:basedOn w:val="DefaultParagraphFont"/>
    <w:uiPriority w:val="99"/>
    <w:qFormat/>
    <w:rsid w:val="002D2296"/>
    <w:rPr>
      <w:rFonts w:cs="Times New Roman"/>
      <w:i/>
    </w:rPr>
  </w:style>
  <w:style w:type="paragraph" w:customStyle="1" w:styleId="ConsPlusCell">
    <w:name w:val="ConsPlusCell"/>
    <w:uiPriority w:val="99"/>
    <w:rsid w:val="0082730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TML">
    <w:name w:val="Разметка HTML"/>
    <w:uiPriority w:val="99"/>
    <w:rsid w:val="00861992"/>
    <w:rPr>
      <w:vanish/>
      <w:color w:val="FF0000"/>
      <w:sz w:val="20"/>
    </w:rPr>
  </w:style>
  <w:style w:type="paragraph" w:customStyle="1" w:styleId="BodyText21">
    <w:name w:val="Body Text 21"/>
    <w:basedOn w:val="Normal"/>
    <w:uiPriority w:val="99"/>
    <w:rsid w:val="00861992"/>
    <w:pPr>
      <w:widowControl w:val="0"/>
      <w:jc w:val="center"/>
    </w:pPr>
    <w:rPr>
      <w:sz w:val="28"/>
      <w:szCs w:val="20"/>
      <w:lang w:eastAsia="ar-SA"/>
    </w:rPr>
  </w:style>
  <w:style w:type="table" w:styleId="TableGrid">
    <w:name w:val="Table Grid"/>
    <w:basedOn w:val="TableNormal"/>
    <w:uiPriority w:val="99"/>
    <w:rsid w:val="002C72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D4B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900243"/>
    <w:rPr>
      <w:rFonts w:ascii="Arial" w:eastAsia="Times New Roman" w:hAnsi="Arial"/>
      <w:sz w:val="28"/>
      <w:lang w:val="x-none" w:eastAsia="ru-RU"/>
    </w:rPr>
  </w:style>
  <w:style w:type="paragraph" w:styleId="BodyText">
    <w:name w:val="Body Text"/>
    <w:basedOn w:val="Normal"/>
    <w:link w:val="BodyTextChar"/>
    <w:uiPriority w:val="99"/>
    <w:semiHidden/>
    <w:rsid w:val="00900243"/>
    <w:pPr>
      <w:jc w:val="both"/>
    </w:pPr>
    <w:rPr>
      <w:rFonts w:ascii="Arial" w:eastAsia="Calibri" w:hAnsi="Arial" w:cs="Arial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78129C"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Знак1"/>
    <w:uiPriority w:val="99"/>
    <w:semiHidden/>
    <w:rsid w:val="00900243"/>
    <w:rPr>
      <w:rFonts w:ascii="Times New Roman" w:hAnsi="Times New Roman"/>
      <w:sz w:val="24"/>
      <w:lang w:val="x-none" w:eastAsia="ru-RU"/>
    </w:rPr>
  </w:style>
  <w:style w:type="paragraph" w:customStyle="1" w:styleId="ConsPlusTitle">
    <w:name w:val="ConsPlusTitle"/>
    <w:uiPriority w:val="99"/>
    <w:rsid w:val="009002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0024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00243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определений"/>
    <w:basedOn w:val="Normal"/>
    <w:next w:val="Normal"/>
    <w:uiPriority w:val="99"/>
    <w:rsid w:val="00900243"/>
    <w:pPr>
      <w:widowControl w:val="0"/>
      <w:ind w:left="360"/>
    </w:pPr>
    <w:rPr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9002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243"/>
    <w:rPr>
      <w:rFonts w:ascii="Times New Roman" w:hAnsi="Times New Roman"/>
      <w:sz w:val="24"/>
      <w:lang w:val="x-none" w:eastAsia="ru-RU"/>
    </w:rPr>
  </w:style>
  <w:style w:type="paragraph" w:customStyle="1" w:styleId="ConsNormal">
    <w:name w:val="ConsNormal"/>
    <w:uiPriority w:val="99"/>
    <w:rsid w:val="0090024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0">
    <w:name w:val="consplusnonformat"/>
    <w:basedOn w:val="Normal"/>
    <w:uiPriority w:val="99"/>
    <w:rsid w:val="00900243"/>
    <w:pPr>
      <w:spacing w:before="100" w:beforeAutospacing="1" w:after="100" w:afterAutospacing="1"/>
    </w:pPr>
  </w:style>
  <w:style w:type="paragraph" w:customStyle="1" w:styleId="a0">
    <w:name w:val="разослать"/>
    <w:basedOn w:val="Normal"/>
    <w:uiPriority w:val="99"/>
    <w:rsid w:val="00416CBE"/>
    <w:pPr>
      <w:spacing w:after="160"/>
      <w:ind w:left="1418" w:hanging="1418"/>
      <w:jc w:val="both"/>
    </w:pPr>
    <w:rPr>
      <w:sz w:val="28"/>
      <w:szCs w:val="20"/>
    </w:rPr>
  </w:style>
  <w:style w:type="paragraph" w:customStyle="1" w:styleId="a1">
    <w:name w:val="Знак"/>
    <w:basedOn w:val="Normal"/>
    <w:uiPriority w:val="99"/>
    <w:rsid w:val="00416C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16CB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CBE"/>
    <w:rPr>
      <w:rFonts w:ascii="Tahoma" w:eastAsia="Times New Roman" w:hAnsi="Tahoma"/>
      <w:sz w:val="16"/>
      <w:lang w:val="x-none" w:eastAsia="ru-RU"/>
    </w:rPr>
  </w:style>
  <w:style w:type="character" w:styleId="Hyperlink">
    <w:name w:val="Hyperlink"/>
    <w:basedOn w:val="DefaultParagraphFont"/>
    <w:uiPriority w:val="99"/>
    <w:rsid w:val="00416CBE"/>
    <w:rPr>
      <w:rFonts w:cs="Times New Roman"/>
      <w:color w:val="0099CC"/>
      <w:u w:val="single"/>
    </w:rPr>
  </w:style>
  <w:style w:type="paragraph" w:styleId="Footer">
    <w:name w:val="footer"/>
    <w:basedOn w:val="Normal"/>
    <w:link w:val="FooterChar"/>
    <w:uiPriority w:val="99"/>
    <w:rsid w:val="00416CBE"/>
    <w:pPr>
      <w:tabs>
        <w:tab w:val="center" w:pos="4677"/>
        <w:tab w:val="right" w:pos="9355"/>
      </w:tabs>
    </w:pPr>
    <w:rPr>
      <w:rFonts w:ascii="Arial" w:eastAsia="Calibri" w:hAnsi="Arial" w:cs="Ari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CBE"/>
    <w:rPr>
      <w:rFonts w:ascii="Arial" w:eastAsia="Times New Roman" w:hAnsi="Arial"/>
      <w:sz w:val="24"/>
      <w:lang w:val="x-none" w:eastAsia="ru-RU"/>
    </w:rPr>
  </w:style>
  <w:style w:type="paragraph" w:customStyle="1" w:styleId="a2">
    <w:name w:val="Таблицы (моноширинный)"/>
    <w:basedOn w:val="Normal"/>
    <w:next w:val="Normal"/>
    <w:uiPriority w:val="99"/>
    <w:rsid w:val="00416CB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3">
    <w:name w:val="Основной текст_"/>
    <w:link w:val="2"/>
    <w:uiPriority w:val="99"/>
    <w:locked/>
    <w:rsid w:val="00416CBE"/>
    <w:rPr>
      <w:rFonts w:ascii="Times New Roman" w:hAnsi="Times New Roman"/>
      <w:sz w:val="25"/>
      <w:shd w:val="clear" w:color="auto" w:fill="FFFFFF"/>
    </w:rPr>
  </w:style>
  <w:style w:type="paragraph" w:customStyle="1" w:styleId="2">
    <w:name w:val="Основной текст2"/>
    <w:basedOn w:val="Normal"/>
    <w:link w:val="a3"/>
    <w:uiPriority w:val="99"/>
    <w:rsid w:val="00416CBE"/>
    <w:pPr>
      <w:widowControl w:val="0"/>
      <w:shd w:val="clear" w:color="auto" w:fill="FFFFFF"/>
      <w:spacing w:after="60" w:line="240" w:lineRule="atLeast"/>
      <w:ind w:hanging="1520"/>
    </w:pPr>
    <w:rPr>
      <w:sz w:val="25"/>
      <w:szCs w:val="25"/>
      <w:lang w:eastAsia="en-US"/>
    </w:rPr>
  </w:style>
  <w:style w:type="paragraph" w:customStyle="1" w:styleId="a4">
    <w:name w:val="Прижатый влево"/>
    <w:basedOn w:val="Normal"/>
    <w:next w:val="Normal"/>
    <w:uiPriority w:val="99"/>
    <w:rsid w:val="00416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Нормальный (таблица)"/>
    <w:basedOn w:val="Normal"/>
    <w:next w:val="Normal"/>
    <w:uiPriority w:val="99"/>
    <w:rsid w:val="00416CB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416CBE"/>
    <w:rPr>
      <w:rFonts w:cs="Times New Roman"/>
    </w:rPr>
  </w:style>
  <w:style w:type="character" w:customStyle="1" w:styleId="5">
    <w:name w:val="Основной текст (5)_"/>
    <w:link w:val="50"/>
    <w:uiPriority w:val="99"/>
    <w:locked/>
    <w:rsid w:val="00416CBE"/>
    <w:rPr>
      <w:rFonts w:ascii="Calibri" w:hAnsi="Calibri"/>
      <w:sz w:val="27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416CBE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eastAsia="Calibri" w:hAnsi="Calibri" w:cs="Calibri"/>
      <w:sz w:val="27"/>
      <w:szCs w:val="27"/>
      <w:lang w:eastAsia="en-US"/>
    </w:rPr>
  </w:style>
  <w:style w:type="paragraph" w:customStyle="1" w:styleId="3">
    <w:name w:val="Обычный3"/>
    <w:uiPriority w:val="99"/>
    <w:rsid w:val="00EC5A4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szCs w:val="20"/>
    </w:rPr>
  </w:style>
  <w:style w:type="paragraph" w:customStyle="1" w:styleId="20">
    <w:name w:val="Обычный2"/>
    <w:uiPriority w:val="99"/>
    <w:rsid w:val="00EC5A41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EC5A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3804</Words>
  <Characters>31537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5</cp:revision>
  <cp:lastPrinted>2022-06-03T13:21:00Z</cp:lastPrinted>
  <dcterms:created xsi:type="dcterms:W3CDTF">2022-06-10T14:39:00Z</dcterms:created>
  <dcterms:modified xsi:type="dcterms:W3CDTF">2022-06-17T15:43:00Z</dcterms:modified>
</cp:coreProperties>
</file>