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ED" w:rsidRPr="00910108" w:rsidRDefault="00687DED" w:rsidP="00687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10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87DED" w:rsidRPr="00910108" w:rsidRDefault="00687DED" w:rsidP="00687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108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687DED" w:rsidRPr="00910108" w:rsidRDefault="00687DED" w:rsidP="00687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108">
        <w:rPr>
          <w:rFonts w:ascii="Times New Roman" w:hAnsi="Times New Roman" w:cs="Times New Roman"/>
          <w:b/>
          <w:sz w:val="24"/>
          <w:szCs w:val="24"/>
        </w:rPr>
        <w:t>МЕСТНОГО САМОУПРАВЛЕНИЯМОЗДОКСКОГО РАЙОНА</w:t>
      </w:r>
    </w:p>
    <w:p w:rsidR="00687DED" w:rsidRPr="00910108" w:rsidRDefault="00687DED" w:rsidP="00687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108"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A14170" w:rsidRPr="00910108" w:rsidRDefault="00A14170" w:rsidP="0068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108">
        <w:rPr>
          <w:rFonts w:ascii="Times New Roman" w:hAnsi="Times New Roman"/>
          <w:sz w:val="24"/>
          <w:szCs w:val="24"/>
        </w:rPr>
        <w:t>№35-Ф от 11.11.2022 г.</w:t>
      </w:r>
    </w:p>
    <w:p w:rsidR="00D461A9" w:rsidRPr="00910108" w:rsidRDefault="00D461A9" w:rsidP="00687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6C3B" w:rsidRPr="00910108" w:rsidRDefault="002B6C3B" w:rsidP="00687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101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 утверждении</w:t>
      </w:r>
      <w:r w:rsidR="0019455A" w:rsidRPr="009101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E7D50" w:rsidRPr="009101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</w:t>
      </w:r>
      <w:r w:rsidR="0019455A" w:rsidRPr="009101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етодик</w:t>
      </w:r>
      <w:r w:rsidR="00255ADC" w:rsidRPr="009101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19455A" w:rsidRPr="009101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прогнозирования</w:t>
      </w:r>
    </w:p>
    <w:p w:rsidR="004E7FEC" w:rsidRPr="00910108" w:rsidRDefault="0019455A" w:rsidP="00687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101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поступлений доходов в бюджет </w:t>
      </w:r>
      <w:r w:rsidR="004E7FEC" w:rsidRPr="009101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</w:t>
      </w:r>
    </w:p>
    <w:p w:rsidR="007E7D50" w:rsidRPr="00910108" w:rsidRDefault="004E7FEC" w:rsidP="00687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101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образования</w:t>
      </w:r>
      <w:r w:rsidR="00E162E9" w:rsidRPr="009101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Моздокский район</w:t>
      </w:r>
      <w:r w:rsidR="007E7D50" w:rsidRPr="009101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главным администратором</w:t>
      </w:r>
    </w:p>
    <w:p w:rsidR="007E7D50" w:rsidRPr="00910108" w:rsidRDefault="00705599" w:rsidP="00687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101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которых</w:t>
      </w:r>
      <w:r w:rsidR="007E7D50" w:rsidRPr="009101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является Администрация местного самоуправления</w:t>
      </w:r>
    </w:p>
    <w:p w:rsidR="002B6C3B" w:rsidRPr="00910108" w:rsidRDefault="007E7D50" w:rsidP="00687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101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Моздокского района</w:t>
      </w:r>
    </w:p>
    <w:p w:rsidR="002B6C3B" w:rsidRPr="00910108" w:rsidRDefault="002B6C3B" w:rsidP="00687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997" w:rsidRPr="00910108" w:rsidRDefault="002B6C3B" w:rsidP="00070997">
      <w:pPr>
        <w:pStyle w:val="3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910108">
        <w:rPr>
          <w:rFonts w:ascii="Times New Roman" w:hAnsi="Times New Roman"/>
          <w:b w:val="0"/>
          <w:sz w:val="24"/>
          <w:szCs w:val="24"/>
          <w:lang w:eastAsia="ru-RU"/>
        </w:rPr>
        <w:t>В соответствии</w:t>
      </w:r>
      <w:r w:rsidR="00255ADC" w:rsidRPr="00910108">
        <w:rPr>
          <w:rFonts w:ascii="Times New Roman" w:hAnsi="Times New Roman"/>
          <w:b w:val="0"/>
          <w:sz w:val="24"/>
          <w:szCs w:val="24"/>
          <w:lang w:eastAsia="ru-RU"/>
        </w:rPr>
        <w:t xml:space="preserve"> 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в методике прогнозирования поступлений доходов в бюджетные системы Российской Федерации»</w:t>
      </w:r>
      <w:r w:rsidR="001B2882" w:rsidRPr="00910108">
        <w:rPr>
          <w:rFonts w:ascii="Times New Roman" w:hAnsi="Times New Roman"/>
          <w:b w:val="0"/>
          <w:sz w:val="24"/>
          <w:szCs w:val="24"/>
          <w:lang w:eastAsia="ru-RU"/>
        </w:rPr>
        <w:t xml:space="preserve">, </w:t>
      </w:r>
      <w:r w:rsidR="000F324D" w:rsidRPr="00910108">
        <w:rPr>
          <w:rFonts w:ascii="Times New Roman" w:hAnsi="Times New Roman"/>
          <w:b w:val="0"/>
          <w:sz w:val="24"/>
          <w:szCs w:val="24"/>
          <w:lang w:eastAsia="ru-RU"/>
        </w:rPr>
        <w:t>в целях повышения объективности прогнозирования доходов бюджета муниципального образования Моздокский район на очередной ф</w:t>
      </w:r>
      <w:r w:rsidR="000B67C4" w:rsidRPr="00910108">
        <w:rPr>
          <w:rFonts w:ascii="Times New Roman" w:hAnsi="Times New Roman"/>
          <w:b w:val="0"/>
          <w:sz w:val="24"/>
          <w:szCs w:val="24"/>
          <w:lang w:eastAsia="ru-RU"/>
        </w:rPr>
        <w:t>инансовый год и плановый период</w:t>
      </w:r>
      <w:r w:rsidR="00D461A9" w:rsidRPr="00910108">
        <w:rPr>
          <w:rFonts w:ascii="Times New Roman" w:hAnsi="Times New Roman"/>
          <w:b w:val="0"/>
          <w:sz w:val="24"/>
          <w:szCs w:val="24"/>
          <w:lang w:eastAsia="ru-RU"/>
        </w:rPr>
        <w:t>,</w:t>
      </w:r>
    </w:p>
    <w:p w:rsidR="00E162E9" w:rsidRPr="00910108" w:rsidRDefault="00D461A9" w:rsidP="000F324D">
      <w:pPr>
        <w:pStyle w:val="3"/>
        <w:spacing w:before="0" w:after="0" w:line="240" w:lineRule="auto"/>
        <w:ind w:firstLine="708"/>
        <w:jc w:val="center"/>
        <w:rPr>
          <w:rFonts w:ascii="Times New Roman" w:hAnsi="Times New Roman"/>
          <w:b w:val="0"/>
          <w:sz w:val="24"/>
          <w:szCs w:val="24"/>
          <w:lang w:eastAsia="ru-RU"/>
        </w:rPr>
      </w:pPr>
      <w:r w:rsidRPr="00910108">
        <w:rPr>
          <w:rFonts w:ascii="Times New Roman" w:hAnsi="Times New Roman"/>
          <w:b w:val="0"/>
          <w:sz w:val="24"/>
          <w:szCs w:val="24"/>
          <w:lang w:eastAsia="ru-RU"/>
        </w:rPr>
        <w:t>п</w:t>
      </w:r>
      <w:r w:rsidR="00645D9D" w:rsidRPr="00910108">
        <w:rPr>
          <w:rFonts w:ascii="Times New Roman" w:hAnsi="Times New Roman"/>
          <w:b w:val="0"/>
          <w:sz w:val="24"/>
          <w:szCs w:val="24"/>
          <w:lang w:eastAsia="ru-RU"/>
        </w:rPr>
        <w:t>остановляет</w:t>
      </w:r>
      <w:r w:rsidR="002B6C3B" w:rsidRPr="00910108">
        <w:rPr>
          <w:rFonts w:ascii="Times New Roman" w:hAnsi="Times New Roman"/>
          <w:b w:val="0"/>
          <w:sz w:val="24"/>
          <w:szCs w:val="24"/>
          <w:lang w:eastAsia="ru-RU"/>
        </w:rPr>
        <w:t>:</w:t>
      </w:r>
    </w:p>
    <w:p w:rsidR="00BB03BF" w:rsidRPr="00910108" w:rsidRDefault="002B6C3B" w:rsidP="00AE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162E9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255ADC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09D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5198F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етодику прогнозирования поступлений </w:t>
      </w:r>
      <w:r w:rsidR="00FB28A5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</w:t>
      </w:r>
      <w:r w:rsidR="0055198F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B067AA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5198F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Моздокский район, </w:t>
      </w:r>
      <w:r w:rsidR="000B67C4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которых Администрация местного самоуправления Моздокского района осуществляет бюджетные полномочия главного администратора доходов бюджета муниципального образования Моздокск</w:t>
      </w:r>
      <w:r w:rsidR="00FD4930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</w:t>
      </w:r>
      <w:r w:rsidR="000B67C4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proofErr w:type="gramStart"/>
      <w:r w:rsidR="00645D9D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="000B67C4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55198F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579" w:rsidRPr="00910108" w:rsidRDefault="00D60579" w:rsidP="00AE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3CC3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62E9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9FF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</w:t>
      </w:r>
      <w:r w:rsidR="002518E0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0969FF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CC3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7061D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финансов Администрации местного самоуправления Моздокского района</w:t>
      </w:r>
      <w:r w:rsidR="00BB03BF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061D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образования Администрации местного самоуправления Моздокского района,</w:t>
      </w:r>
      <w:r w:rsidR="00BB03BF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B77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03BF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тделу по вопросам культуры</w:t>
      </w:r>
      <w:r w:rsidR="00C7061D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местного самоуправления Моздокского района</w:t>
      </w:r>
      <w:r w:rsidR="00EF15F8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6189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казенному учреждению «Централизованная бухгалтерия» Моздокского района Республики Северная Осетия-Алания</w:t>
      </w:r>
      <w:r w:rsidR="00FD4930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67AA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B65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</w:t>
      </w:r>
      <w:r w:rsidR="00E56189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палате Моздокского района Р</w:t>
      </w:r>
      <w:r w:rsidR="00653B65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Северная Осетия-Алания</w:t>
      </w:r>
      <w:r w:rsidR="00A14170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B65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930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 бюджетные полномочия главного администратора доходов в бюджете муниципального образования Моздокский район разработать </w:t>
      </w:r>
      <w:r w:rsidR="000140D0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1625F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методики</w:t>
      </w:r>
      <w:r w:rsidR="00645D9D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25F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прогнозирования </w:t>
      </w:r>
      <w:r w:rsidR="00645D9D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поступлений </w:t>
      </w:r>
      <w:r w:rsidR="00D1625F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0140D0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муниципального образования Моздокский район</w:t>
      </w:r>
      <w:r w:rsidR="00D1625F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A17" w:rsidRPr="00910108" w:rsidRDefault="00F66863" w:rsidP="00AE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83A17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6A2CC4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62ED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CB62ED" w:rsidRPr="0091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62ED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местного самоуправления Моздок</w:t>
      </w:r>
      <w:r w:rsidR="00A14170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от 17.08.2017 г. №</w:t>
      </w:r>
      <w:r w:rsidR="00CB62ED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9-Ф «Об утверждении Методики прогнозирования поступлений доходов в бюджет муниципального образования – Моздокский район, главным администратором которых является Администрация местного самоуправления Моздокского района».</w:t>
      </w:r>
    </w:p>
    <w:p w:rsidR="00F66863" w:rsidRPr="00910108" w:rsidRDefault="00F66863" w:rsidP="00AE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33893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2B6C3B" w:rsidRPr="00910108" w:rsidRDefault="00F66863" w:rsidP="00AE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6C3B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62E9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C3B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D1625F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</w:t>
      </w:r>
      <w:r w:rsidR="002B6C3B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полнением настоящего постановления</w:t>
      </w:r>
      <w:r w:rsidR="007069FD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 w:rsidR="000371B9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162E9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аместителя Главы Ад</w:t>
      </w:r>
      <w:r w:rsidR="007069FD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="000969FF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</w:t>
      </w:r>
      <w:r w:rsidR="00E162E9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ачальника У</w:t>
      </w:r>
      <w:r w:rsidR="004E7FEC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r w:rsidR="00E162E9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Администрации местного самоуправления Моздокского района</w:t>
      </w:r>
      <w:r w:rsidR="004E7FEC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464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62E9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r w:rsidR="00A14170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62E9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Тюникову</w:t>
      </w:r>
      <w:proofErr w:type="spellEnd"/>
      <w:r w:rsidR="00A14170" w:rsidRPr="00910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2E9" w:rsidRPr="00910108" w:rsidRDefault="00E162E9" w:rsidP="00AE0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70" w:rsidRPr="00910108" w:rsidRDefault="00A14170" w:rsidP="00E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70" w:rsidRPr="00910108" w:rsidRDefault="00A14170" w:rsidP="00E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70" w:rsidRPr="00910108" w:rsidRDefault="00A14170" w:rsidP="00CA3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108">
        <w:rPr>
          <w:rFonts w:ascii="Times New Roman" w:eastAsia="Bookman Old Style" w:hAnsi="Times New Roman"/>
          <w:sz w:val="24"/>
          <w:szCs w:val="24"/>
        </w:rPr>
        <w:t>Глава Администрации</w:t>
      </w:r>
      <w:r w:rsidRPr="00910108">
        <w:rPr>
          <w:rFonts w:ascii="Times New Roman" w:eastAsia="Bookman Old Style" w:hAnsi="Times New Roman"/>
          <w:sz w:val="24"/>
          <w:szCs w:val="24"/>
        </w:rPr>
        <w:tab/>
      </w:r>
      <w:r w:rsidRPr="00910108">
        <w:rPr>
          <w:rFonts w:ascii="Times New Roman" w:eastAsia="Bookman Old Style" w:hAnsi="Times New Roman"/>
          <w:sz w:val="24"/>
          <w:szCs w:val="24"/>
        </w:rPr>
        <w:tab/>
      </w:r>
      <w:r w:rsidRPr="00910108">
        <w:rPr>
          <w:rFonts w:ascii="Times New Roman" w:eastAsia="Bookman Old Style" w:hAnsi="Times New Roman"/>
          <w:sz w:val="24"/>
          <w:szCs w:val="24"/>
        </w:rPr>
        <w:tab/>
      </w:r>
      <w:r w:rsidRPr="00910108">
        <w:rPr>
          <w:rFonts w:ascii="Times New Roman" w:eastAsia="Bookman Old Style" w:hAnsi="Times New Roman"/>
          <w:sz w:val="24"/>
          <w:szCs w:val="24"/>
        </w:rPr>
        <w:tab/>
      </w:r>
      <w:r w:rsidRPr="00910108">
        <w:rPr>
          <w:rFonts w:ascii="Times New Roman" w:eastAsia="Bookman Old Style" w:hAnsi="Times New Roman"/>
          <w:sz w:val="24"/>
          <w:szCs w:val="24"/>
        </w:rPr>
        <w:tab/>
      </w:r>
      <w:r w:rsidRPr="00910108">
        <w:rPr>
          <w:rFonts w:ascii="Times New Roman" w:eastAsia="Bookman Old Style" w:hAnsi="Times New Roman"/>
          <w:sz w:val="24"/>
          <w:szCs w:val="24"/>
        </w:rPr>
        <w:tab/>
      </w:r>
      <w:r w:rsidRPr="00910108">
        <w:rPr>
          <w:rFonts w:ascii="Times New Roman" w:eastAsia="Bookman Old Style" w:hAnsi="Times New Roman"/>
          <w:sz w:val="24"/>
          <w:szCs w:val="24"/>
        </w:rPr>
        <w:tab/>
        <w:t xml:space="preserve">           Р. Адырхаев</w:t>
      </w:r>
    </w:p>
    <w:p w:rsidR="002B6C3B" w:rsidRPr="00A14170" w:rsidRDefault="002B6C3B" w:rsidP="004E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2E9" w:rsidRDefault="00E162E9" w:rsidP="00E16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ABF" w:rsidRPr="00A14170" w:rsidRDefault="00AE0464" w:rsidP="0091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64">
        <w:rPr>
          <w:rFonts w:ascii="Times New Roman" w:hAnsi="Times New Roman" w:cs="Times New Roman"/>
          <w:sz w:val="16"/>
          <w:szCs w:val="16"/>
        </w:rPr>
        <w:t>И</w:t>
      </w:r>
      <w:r w:rsidR="0087287D" w:rsidRPr="00AE0464">
        <w:rPr>
          <w:rFonts w:ascii="Times New Roman" w:hAnsi="Times New Roman" w:cs="Times New Roman"/>
          <w:sz w:val="16"/>
          <w:szCs w:val="16"/>
        </w:rPr>
        <w:t xml:space="preserve">сп.: Н. </w:t>
      </w:r>
      <w:proofErr w:type="spellStart"/>
      <w:r w:rsidR="0087287D" w:rsidRPr="00AE0464">
        <w:rPr>
          <w:rFonts w:ascii="Times New Roman" w:hAnsi="Times New Roman" w:cs="Times New Roman"/>
          <w:sz w:val="16"/>
          <w:szCs w:val="16"/>
        </w:rPr>
        <w:t>Кедо</w:t>
      </w:r>
      <w:proofErr w:type="spellEnd"/>
      <w:r w:rsidR="0087287D" w:rsidRPr="00AE0464">
        <w:rPr>
          <w:rFonts w:ascii="Times New Roman" w:hAnsi="Times New Roman" w:cs="Times New Roman"/>
          <w:sz w:val="16"/>
          <w:szCs w:val="16"/>
        </w:rPr>
        <w:t>, тел. 3-20-47</w:t>
      </w:r>
    </w:p>
    <w:p w:rsidR="00A14170" w:rsidRDefault="00A14170" w:rsidP="00636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4170" w:rsidSect="00AE0464">
          <w:headerReference w:type="even" r:id="rId8"/>
          <w:type w:val="continuous"/>
          <w:pgSz w:w="11906" w:h="16838" w:code="9"/>
          <w:pgMar w:top="426" w:right="850" w:bottom="1134" w:left="1701" w:header="0" w:footer="404" w:gutter="0"/>
          <w:pgNumType w:start="1"/>
          <w:cols w:space="708"/>
          <w:titlePg/>
          <w:docGrid w:linePitch="360"/>
        </w:sectPr>
      </w:pPr>
    </w:p>
    <w:p w:rsidR="00A14170" w:rsidRPr="008B1A1A" w:rsidRDefault="00A14170" w:rsidP="00C10F18">
      <w:pPr>
        <w:pStyle w:val="ae"/>
        <w:widowControl w:val="0"/>
        <w:ind w:left="5670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bookmarkStart w:id="0" w:name="_GoBack"/>
      <w:r w:rsidRPr="008B1A1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A14170" w:rsidRPr="008B1A1A" w:rsidRDefault="00A14170" w:rsidP="00C10F18">
      <w:pPr>
        <w:pStyle w:val="ae"/>
        <w:widowControl w:val="0"/>
        <w:ind w:left="5670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A14170" w:rsidRPr="008B1A1A" w:rsidRDefault="00A14170" w:rsidP="00C10F18">
      <w:pPr>
        <w:pStyle w:val="ae"/>
        <w:widowControl w:val="0"/>
        <w:ind w:left="5670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A14170" w:rsidRPr="008B1A1A" w:rsidRDefault="00A14170" w:rsidP="00C10F18">
      <w:pPr>
        <w:pStyle w:val="ae"/>
        <w:widowControl w:val="0"/>
        <w:ind w:left="5670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A14170" w:rsidRPr="008B1A1A" w:rsidRDefault="00A14170" w:rsidP="00C10F18">
      <w:pPr>
        <w:pStyle w:val="ae"/>
        <w:widowControl w:val="0"/>
        <w:ind w:left="5670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A14170" w:rsidRPr="008B1A1A" w:rsidRDefault="00A14170" w:rsidP="00C10F18">
      <w:pPr>
        <w:pStyle w:val="ae"/>
        <w:widowControl w:val="0"/>
        <w:ind w:left="5670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№35-Ф от 11.11.2022 г.</w:t>
      </w:r>
    </w:p>
    <w:p w:rsidR="004B1681" w:rsidRPr="008B1A1A" w:rsidRDefault="004B1681" w:rsidP="004B16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1" w:rsidRPr="008B1A1A" w:rsidRDefault="004B1681" w:rsidP="004B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4B1681" w:rsidRPr="008B1A1A" w:rsidRDefault="004B1681" w:rsidP="004B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прогнозирования поступлений доходов в бюджет </w:t>
      </w:r>
      <w:r w:rsidR="00655CD7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350E28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Моздокский район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главным администратором которых является </w:t>
      </w:r>
      <w:r w:rsidR="00350E28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местного самоуправления </w:t>
      </w:r>
      <w:r w:rsidR="00350E28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Моздокского района</w:t>
      </w:r>
      <w:r w:rsidR="0094709D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Методика)</w:t>
      </w:r>
    </w:p>
    <w:p w:rsidR="001E7C0F" w:rsidRPr="008B1A1A" w:rsidRDefault="001E7C0F" w:rsidP="004B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0F" w:rsidRPr="008B1A1A" w:rsidRDefault="001E7C0F" w:rsidP="00A14170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8B1A1A">
        <w:t xml:space="preserve">Настоящая </w:t>
      </w:r>
      <w:r w:rsidR="0094709D" w:rsidRPr="008B1A1A">
        <w:t xml:space="preserve">Методика </w:t>
      </w:r>
      <w:r w:rsidRPr="008B1A1A">
        <w:t xml:space="preserve">определяет основные принципы прогнозирования по всем кодам бюджетной классификации, администратором которых является </w:t>
      </w:r>
      <w:r w:rsidR="005B491E" w:rsidRPr="008B1A1A">
        <w:t>А</w:t>
      </w:r>
      <w:r w:rsidRPr="008B1A1A">
        <w:t xml:space="preserve">дминистрация местного самоуправления </w:t>
      </w:r>
      <w:r w:rsidR="005B491E" w:rsidRPr="008B1A1A">
        <w:t>Моздокского района</w:t>
      </w:r>
      <w:r w:rsidRPr="008B1A1A">
        <w:t>, на очередной финансовый год и плановый период.</w:t>
      </w:r>
    </w:p>
    <w:p w:rsidR="0002780E" w:rsidRPr="008B1A1A" w:rsidRDefault="0002780E" w:rsidP="00A14170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8B1A1A">
        <w:t xml:space="preserve">В настоящей </w:t>
      </w:r>
      <w:r w:rsidR="0094709D" w:rsidRPr="008B1A1A">
        <w:t>М</w:t>
      </w:r>
      <w:r w:rsidRPr="008B1A1A">
        <w:t>етодике применяются следующие методы расчета:</w:t>
      </w:r>
    </w:p>
    <w:p w:rsidR="0002780E" w:rsidRPr="008B1A1A" w:rsidRDefault="0002780E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 xml:space="preserve"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proofErr w:type="gramStart"/>
      <w:r w:rsidRPr="008B1A1A">
        <w:t>прогнозный</w:t>
      </w:r>
      <w:proofErr w:type="gramEnd"/>
      <w:r w:rsidRPr="008B1A1A">
        <w:t xml:space="preserve"> объем поступлений прогнозируемого вида доходов;</w:t>
      </w:r>
    </w:p>
    <w:p w:rsidR="0002780E" w:rsidRPr="008B1A1A" w:rsidRDefault="0002780E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- усреднение – расчет, осуществляемый на основании усреднения годовых объемов доходов не менее чем за 3 года или весь период поступления соответствующего вида доходов в случае, если он не превышает 3 года.</w:t>
      </w:r>
    </w:p>
    <w:p w:rsidR="00C0611E" w:rsidRPr="008B1A1A" w:rsidRDefault="00AC2EA3" w:rsidP="00A1417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1A">
        <w:rPr>
          <w:rFonts w:ascii="Times New Roman" w:hAnsi="Times New Roman" w:cs="Times New Roman"/>
          <w:sz w:val="24"/>
          <w:szCs w:val="24"/>
        </w:rPr>
        <w:t>3. При прогнозировании объема поступлений учитываются:</w:t>
      </w:r>
    </w:p>
    <w:p w:rsidR="00C0611E" w:rsidRPr="008B1A1A" w:rsidRDefault="00AC2EA3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- Бюджетный кодекс Российской Федерации;</w:t>
      </w:r>
    </w:p>
    <w:p w:rsidR="00AC2EA3" w:rsidRPr="008B1A1A" w:rsidRDefault="00AC2EA3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- Кодекс Российской Федерации об административных правонарушениях;</w:t>
      </w:r>
    </w:p>
    <w:p w:rsidR="00AC2EA3" w:rsidRPr="008B1A1A" w:rsidRDefault="00AC2EA3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 xml:space="preserve">- </w:t>
      </w:r>
      <w:r w:rsidR="00F6723C" w:rsidRPr="008B1A1A">
        <w:t xml:space="preserve">Закон Республики Северная Осетия-Алания о республиканском бюджете Северная Осетия- Алания </w:t>
      </w:r>
      <w:r w:rsidR="00C0611E" w:rsidRPr="008B1A1A">
        <w:t>на соответствующий финансовый год и плановый период;</w:t>
      </w:r>
    </w:p>
    <w:p w:rsidR="00C0611E" w:rsidRPr="008B1A1A" w:rsidRDefault="00C0611E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 xml:space="preserve">- нормативно-правовые акты </w:t>
      </w:r>
      <w:r w:rsidR="00AF2B8A" w:rsidRPr="008B1A1A">
        <w:t xml:space="preserve">Администрации местного самоуправления </w:t>
      </w:r>
      <w:r w:rsidRPr="008B1A1A">
        <w:t>Моздокского района.</w:t>
      </w:r>
    </w:p>
    <w:p w:rsidR="00827913" w:rsidRPr="008B1A1A" w:rsidRDefault="00C0611E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4</w:t>
      </w:r>
      <w:r w:rsidR="00A14170" w:rsidRPr="008B1A1A">
        <w:t xml:space="preserve">. </w:t>
      </w:r>
      <w:r w:rsidR="00827913" w:rsidRPr="008B1A1A">
        <w:t xml:space="preserve">Прогноз поступлений прочих </w:t>
      </w:r>
      <w:r w:rsidR="00FB28A5" w:rsidRPr="008B1A1A">
        <w:t>поступлений</w:t>
      </w:r>
      <w:r w:rsidR="00827913" w:rsidRPr="008B1A1A">
        <w:t xml:space="preserve"> от денежных взысканий (штрафов) и иных сумм в возмещение ущерба, зачисляемые в бюджеты </w:t>
      </w:r>
      <w:r w:rsidR="00350E28" w:rsidRPr="008B1A1A">
        <w:t>муниципальных районов</w:t>
      </w:r>
      <w:r w:rsidR="00827913" w:rsidRPr="008B1A1A">
        <w:t>, на очередной финансовый год рассчитывается с применением метода усреднения по следующей формуле</w:t>
      </w:r>
      <w:r w:rsidR="00A35C13" w:rsidRPr="008B1A1A">
        <w:t>(Д</w:t>
      </w:r>
      <w:r w:rsidR="00A35C13" w:rsidRPr="008B1A1A">
        <w:rPr>
          <w:vertAlign w:val="subscript"/>
        </w:rPr>
        <w:t>ИШТ</w:t>
      </w:r>
      <w:r w:rsidR="00A35C13" w:rsidRPr="008B1A1A">
        <w:t>)</w:t>
      </w:r>
      <w:r w:rsidR="00827913" w:rsidRPr="008B1A1A">
        <w:t>:</w:t>
      </w:r>
    </w:p>
    <w:p w:rsidR="00827913" w:rsidRPr="008B1A1A" w:rsidRDefault="0097480D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hAnsi="Times New Roman" w:cs="Times New Roman"/>
          <w:position w:val="-24"/>
          <w:sz w:val="24"/>
          <w:szCs w:val="24"/>
        </w:rPr>
        <w:object w:dxaOrig="17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63pt" o:ole="">
            <v:imagedata r:id="rId9" o:title=""/>
          </v:shape>
          <o:OLEObject Type="Embed" ProgID="Equation.DSMT4" ShapeID="_x0000_i1025" DrawAspect="Content" ObjectID="_1730799434" r:id="rId10"/>
        </w:object>
      </w:r>
    </w:p>
    <w:p w:rsidR="00827913" w:rsidRPr="008B1A1A" w:rsidRDefault="00827913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27913" w:rsidRPr="008B1A1A" w:rsidRDefault="00827913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n – количество периодов (не менее 3-х лет, предшествующих прогнозируемому);</w:t>
      </w:r>
    </w:p>
    <w:p w:rsidR="00827913" w:rsidRPr="008B1A1A" w:rsidRDefault="00827913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B1A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ИШТф</w:t>
      </w:r>
      <w:proofErr w:type="spellEnd"/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фактические доходы за отчетный период.</w:t>
      </w:r>
    </w:p>
    <w:p w:rsidR="00827913" w:rsidRPr="008B1A1A" w:rsidRDefault="00827913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97480D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бюджета </w:t>
      </w:r>
      <w:r w:rsidR="007C0D41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  <w:r w:rsidR="00350E28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Моздокский район</w:t>
      </w:r>
      <w:r w:rsidR="0097480D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D41" w:rsidRPr="008B1A1A" w:rsidRDefault="007C0D41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прочим</w:t>
      </w:r>
      <w:r w:rsidR="00827913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поступлениям</w:t>
      </w:r>
      <w:r w:rsidR="00827913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денежных взысканий (штрафов) и иных сумм в возмещение ущерба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относятся:</w:t>
      </w:r>
    </w:p>
    <w:p w:rsidR="00902962" w:rsidRPr="008B1A1A" w:rsidRDefault="00902962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(код бюджетной классификации доходов – 522 1 16 07090 05 0000 140);</w:t>
      </w:r>
    </w:p>
    <w:p w:rsidR="007C0D41" w:rsidRPr="008B1A1A" w:rsidRDefault="00902962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штрафы, установленные</w:t>
      </w:r>
      <w:r w:rsidR="00A14170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/document/12125267/entry/70" w:history="1">
        <w:r w:rsidRPr="008B1A1A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главой 7</w:t>
        </w:r>
      </w:hyperlink>
      <w:r w:rsidR="00A14170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(код бюджетной классификации доходов – 522 1 16 01074 01 0000 140).</w:t>
      </w:r>
    </w:p>
    <w:p w:rsidR="00827913" w:rsidRPr="008B1A1A" w:rsidRDefault="00827913" w:rsidP="00A14170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8B1A1A">
        <w:lastRenderedPageBreak/>
        <w:t>Прогноз иных доходов, поступление которых не имеет постоянного характера, на очередной финансовый год рассчитывается с применением метода усреднения по следующей формуле (Д):</w:t>
      </w:r>
    </w:p>
    <w:p w:rsidR="00827913" w:rsidRPr="008B1A1A" w:rsidRDefault="0097480D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1A">
        <w:rPr>
          <w:rFonts w:ascii="Times New Roman" w:hAnsi="Times New Roman" w:cs="Times New Roman"/>
          <w:position w:val="-24"/>
          <w:sz w:val="24"/>
          <w:szCs w:val="24"/>
        </w:rPr>
        <w:object w:dxaOrig="1020" w:dyaOrig="960">
          <v:shape id="_x0000_i1026" type="#_x0000_t75" style="width:71.25pt;height:60pt" o:ole="">
            <v:imagedata r:id="rId12" o:title=""/>
          </v:shape>
          <o:OLEObject Type="Embed" ProgID="Equation.DSMT4" ShapeID="_x0000_i1026" DrawAspect="Content" ObjectID="_1730799435" r:id="rId13"/>
        </w:object>
      </w:r>
    </w:p>
    <w:p w:rsidR="00827913" w:rsidRPr="008B1A1A" w:rsidRDefault="00827913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913" w:rsidRPr="008B1A1A" w:rsidRDefault="00827913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27913" w:rsidRPr="008B1A1A" w:rsidRDefault="00827913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n – количество периодов (не менее 3-х лет, предшествующих прогнозируемому);</w:t>
      </w:r>
    </w:p>
    <w:p w:rsidR="00827913" w:rsidRPr="008B1A1A" w:rsidRDefault="00827913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B1A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фактические доходы за отчетный период.</w:t>
      </w:r>
    </w:p>
    <w:p w:rsidR="00827913" w:rsidRPr="008B1A1A" w:rsidRDefault="00827913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97480D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бюджета </w:t>
      </w:r>
      <w:r w:rsidR="00370351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- Моздокский район</w:t>
      </w:r>
      <w:r w:rsidR="0097480D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601" w:rsidRPr="008B1A1A" w:rsidRDefault="0002780E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иным доходам</w:t>
      </w:r>
      <w:r w:rsidR="00F26601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поступление которых не имеет постоянного характера, относятся:</w:t>
      </w:r>
    </w:p>
    <w:p w:rsidR="00812FF5" w:rsidRPr="008B1A1A" w:rsidRDefault="00812FF5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(сумма платежа (перерасчеты, недоимка и задолженность по соответствующему платежу, в том числе по отмененному) (код бюджетной классификации доходов – 522 1 08 07174 01 1000 110);</w:t>
      </w:r>
    </w:p>
    <w:p w:rsidR="00812FF5" w:rsidRPr="008B1A1A" w:rsidRDefault="00812FF5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(прочие поступления) (код бюджетной классификации доходов – 522 1 08 07174 01 4000 110);</w:t>
      </w:r>
    </w:p>
    <w:p w:rsidR="00F26601" w:rsidRPr="008B1A1A" w:rsidRDefault="00F62668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F74FE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осударственная пошлина за выдачу разрешения на установку рекламной конструкции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(сумма платежа (перерасчеты, недоимка и задолженность по соответствующему платежу, в том числе по отмененному)</w:t>
      </w:r>
      <w:r w:rsidR="00F26601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бюджетной классификации доходов – 5</w:t>
      </w:r>
      <w:r w:rsidR="00210752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4F74FE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1 08 07150 01 1000 110</w:t>
      </w:r>
      <w:r w:rsidR="00F26601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311B3" w:rsidRPr="008B1A1A" w:rsidRDefault="00F62668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пошлины за выдачу разрешений на установку рекламных конструкций (прочие поступления) (код бюдже</w:t>
      </w:r>
      <w:r w:rsidR="00064CEF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классификации доходов – 522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1 08 07150 01 4000 110)</w:t>
      </w:r>
      <w:r w:rsidR="002311B3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391D" w:rsidRPr="008B1A1A" w:rsidRDefault="0007391D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 (код бюджетной классификации доходов – 541 1 11 08050 05 0000 120);</w:t>
      </w:r>
    </w:p>
    <w:p w:rsidR="006F1AEF" w:rsidRPr="008B1A1A" w:rsidRDefault="006F1AEF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доходы от оказания платных услуг (работ) получателями средств бюджетов муниципальных районов (код бюджетной классификации доходов – 522 1 13 01995 05 0000 130);</w:t>
      </w:r>
    </w:p>
    <w:p w:rsidR="00064CEF" w:rsidRPr="008B1A1A" w:rsidRDefault="00064CEF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доходы от компенсации затрат бюджетов муниципальных районов (код бюджетной классификации доходов </w:t>
      </w:r>
      <w:r w:rsidR="006F1AEF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AEF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522 1 13 02995 05 0000 130);</w:t>
      </w:r>
    </w:p>
    <w:p w:rsidR="00D978EA" w:rsidRPr="008B1A1A" w:rsidRDefault="00D978E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(код бюджетной классификации доходов – 522 1 14 03050 05 0000 410);</w:t>
      </w:r>
    </w:p>
    <w:p w:rsidR="006F1AEF" w:rsidRPr="008B1A1A" w:rsidRDefault="006F1AEF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от распоряжения </w:t>
      </w:r>
      <w:r w:rsidR="00D978EA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 (код бюджетной классификации доходов – 522 1 14 03050 05 0000 440);</w:t>
      </w:r>
    </w:p>
    <w:p w:rsidR="008E5D39" w:rsidRPr="008B1A1A" w:rsidRDefault="008E5D39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расположены в границах сельских поселений (код бюджетной классификации доходов – </w:t>
      </w:r>
      <w:r w:rsidR="001C19E6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522 1 14 06313 05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0000 430);</w:t>
      </w:r>
    </w:p>
    <w:p w:rsidR="00064CEF" w:rsidRPr="008B1A1A" w:rsidRDefault="00064CEF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невыясненные поступления, зачисляемые в бюджеты муниципальных районов (код бюджетной классификации доходов – 522 1 17 01050 05 0000 180);</w:t>
      </w:r>
    </w:p>
    <w:p w:rsidR="00E826DF" w:rsidRPr="008B1A1A" w:rsidRDefault="00E826DF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(код бюджетной классификации доходов – 522 1 17 02020 10 0000 180);</w:t>
      </w:r>
    </w:p>
    <w:p w:rsidR="00246A99" w:rsidRPr="008B1A1A" w:rsidRDefault="00246A99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неналоговые доходы бюджетов </w:t>
      </w:r>
      <w:r w:rsidR="00FD2A23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районов 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бюджетной классификации доходов – 5</w:t>
      </w:r>
      <w:r w:rsidR="00D441C3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1 17 050</w:t>
      </w:r>
      <w:r w:rsidR="009010C5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50 05</w:t>
      </w:r>
      <w:r w:rsidR="00E826DF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0000 180);</w:t>
      </w:r>
    </w:p>
    <w:p w:rsidR="00E826DF" w:rsidRPr="008B1A1A" w:rsidRDefault="00E826DF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безвозмездные поступления в бюджеты муниципальных районов (код бюджетной классификации доходов – 522 2 07 05030 05 0000 1</w:t>
      </w:r>
      <w:r w:rsidR="00362356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20298" w:rsidRPr="008B1A1A" w:rsidRDefault="00320298" w:rsidP="00A14170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8B1A1A">
        <w:t xml:space="preserve">Прогноз поступлений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FC2AED" w:rsidRPr="008B1A1A">
        <w:t>сельских поселений</w:t>
      </w:r>
      <w:r w:rsidR="00E10083" w:rsidRPr="008B1A1A">
        <w:t xml:space="preserve"> и межселенных территорий муниципальных районов,</w:t>
      </w:r>
      <w:r w:rsidRPr="008B1A1A">
        <w:t xml:space="preserve"> а также средства от продажи права заключения договоров аренды указанных земельных участков (код бюджетной классификации доходов – </w:t>
      </w:r>
      <w:r w:rsidR="00FC2AED" w:rsidRPr="008B1A1A">
        <w:t>522</w:t>
      </w:r>
      <w:r w:rsidRPr="008B1A1A">
        <w:t xml:space="preserve"> 1 11 0</w:t>
      </w:r>
      <w:r w:rsidR="00FC2AED" w:rsidRPr="008B1A1A">
        <w:t xml:space="preserve">5013 </w:t>
      </w:r>
      <w:r w:rsidR="009465ED" w:rsidRPr="008B1A1A">
        <w:t>05</w:t>
      </w:r>
      <w:r w:rsidRPr="008B1A1A">
        <w:t xml:space="preserve"> 0000 120) (Д</w:t>
      </w:r>
      <w:r w:rsidRPr="008B1A1A">
        <w:rPr>
          <w:vertAlign w:val="subscript"/>
        </w:rPr>
        <w:t>АЗ</w:t>
      </w:r>
      <w:r w:rsidRPr="008B1A1A">
        <w:t>), на очередной финансовый год рассчитывается с применением метода прямого расчета по следующей формуле:</w:t>
      </w:r>
    </w:p>
    <w:p w:rsidR="00320298" w:rsidRPr="008B1A1A" w:rsidRDefault="00320298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hAnsi="Times New Roman" w:cs="Times New Roman"/>
          <w:position w:val="-28"/>
          <w:sz w:val="24"/>
          <w:szCs w:val="24"/>
        </w:rPr>
        <w:object w:dxaOrig="1120" w:dyaOrig="680">
          <v:shape id="_x0000_i1027" type="#_x0000_t75" style="width:88.5pt;height:53.25pt" o:ole="">
            <v:imagedata r:id="rId14" o:title=""/>
          </v:shape>
          <o:OLEObject Type="Embed" ProgID="Equation.DSMT4" ShapeID="_x0000_i1027" DrawAspect="Content" ObjectID="_1730799436" r:id="rId15"/>
        </w:object>
      </w:r>
    </w:p>
    <w:p w:rsidR="00320298" w:rsidRPr="008B1A1A" w:rsidRDefault="00320298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98" w:rsidRPr="008B1A1A" w:rsidRDefault="00320298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20298" w:rsidRPr="008B1A1A" w:rsidRDefault="00320298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количество договоров, заключенных с арендаторами;</w:t>
      </w:r>
    </w:p>
    <w:p w:rsidR="00320298" w:rsidRPr="008B1A1A" w:rsidRDefault="00320298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С– размер арендной платы за год, установленный договором.</w:t>
      </w:r>
    </w:p>
    <w:p w:rsidR="00320298" w:rsidRPr="008B1A1A" w:rsidRDefault="00320298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реестр договоров аренды.</w:t>
      </w:r>
    </w:p>
    <w:p w:rsidR="008E5D39" w:rsidRPr="008B1A1A" w:rsidRDefault="00BE035E" w:rsidP="00A14170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8B1A1A">
        <w:t>Прогноз поступлений доходов, п</w:t>
      </w:r>
      <w:r w:rsidR="0002780E" w:rsidRPr="008B1A1A">
        <w:t>олучаемых в виде арендной платы</w:t>
      </w:r>
      <w:r w:rsidRPr="008B1A1A">
        <w:t>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(код бюджетной классификации доходов – 522 1 11 05025 05 0000 120) (Д</w:t>
      </w:r>
      <w:r w:rsidRPr="008B1A1A">
        <w:rPr>
          <w:vertAlign w:val="subscript"/>
        </w:rPr>
        <w:t>АЗ</w:t>
      </w:r>
      <w:r w:rsidR="00110FC3" w:rsidRPr="008B1A1A">
        <w:rPr>
          <w:vertAlign w:val="subscript"/>
        </w:rPr>
        <w:t>С</w:t>
      </w:r>
      <w:r w:rsidRPr="008B1A1A">
        <w:t>), на очередной финансовый год рассчитывается с применением метода прямого расчета по следующей формуле:</w:t>
      </w:r>
    </w:p>
    <w:p w:rsidR="008E5D39" w:rsidRPr="008B1A1A" w:rsidRDefault="008E5D39" w:rsidP="00A14170">
      <w:pPr>
        <w:pStyle w:val="aa"/>
        <w:tabs>
          <w:tab w:val="left" w:pos="1134"/>
        </w:tabs>
        <w:ind w:left="0" w:firstLine="709"/>
        <w:jc w:val="both"/>
      </w:pPr>
    </w:p>
    <w:p w:rsidR="00BE035E" w:rsidRPr="008B1A1A" w:rsidRDefault="00BE035E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1A">
        <w:rPr>
          <w:rFonts w:ascii="Times New Roman" w:hAnsi="Times New Roman" w:cs="Times New Roman"/>
          <w:sz w:val="24"/>
          <w:szCs w:val="24"/>
        </w:rPr>
        <w:t>к</w:t>
      </w:r>
    </w:p>
    <w:p w:rsidR="00BE035E" w:rsidRPr="008B1A1A" w:rsidRDefault="00BE035E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hAnsi="Times New Roman" w:cs="Times New Roman"/>
          <w:sz w:val="24"/>
          <w:szCs w:val="24"/>
        </w:rPr>
        <w:t>ДАЗС=</w:t>
      </w:r>
      <w:r w:rsidRPr="008B1A1A">
        <w:rPr>
          <w:rFonts w:ascii="Times New Roman" w:hAnsi="Times New Roman" w:cs="Times New Roman"/>
          <w:b/>
          <w:sz w:val="24"/>
          <w:szCs w:val="24"/>
        </w:rPr>
        <w:t>∑</w:t>
      </w:r>
      <w:proofErr w:type="spellStart"/>
      <w:r w:rsidRPr="008B1A1A">
        <w:rPr>
          <w:rFonts w:ascii="Times New Roman" w:hAnsi="Times New Roman" w:cs="Times New Roman"/>
          <w:sz w:val="24"/>
          <w:szCs w:val="24"/>
        </w:rPr>
        <w:t>Сi</w:t>
      </w:r>
      <w:proofErr w:type="spellEnd"/>
    </w:p>
    <w:p w:rsidR="00BE035E" w:rsidRPr="008B1A1A" w:rsidRDefault="00BE035E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i=1</w:t>
      </w:r>
    </w:p>
    <w:p w:rsidR="00BE035E" w:rsidRPr="008B1A1A" w:rsidRDefault="00BE035E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5E" w:rsidRPr="008B1A1A" w:rsidRDefault="00BE035E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E035E" w:rsidRPr="008B1A1A" w:rsidRDefault="00BE035E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количество договоров, заключенных с арендаторами;</w:t>
      </w:r>
    </w:p>
    <w:p w:rsidR="00BE035E" w:rsidRPr="008B1A1A" w:rsidRDefault="00BE035E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С– размер арендной платы за год, установленный договором.</w:t>
      </w:r>
    </w:p>
    <w:p w:rsidR="00BE035E" w:rsidRPr="008B1A1A" w:rsidRDefault="00BE035E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реестр договоров аренды.</w:t>
      </w:r>
    </w:p>
    <w:p w:rsidR="00356C56" w:rsidRPr="008B1A1A" w:rsidRDefault="00356C56" w:rsidP="00A14170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8B1A1A">
        <w:t>Прогноз поступлений доходо</w:t>
      </w:r>
      <w:r w:rsidR="004B041F" w:rsidRPr="008B1A1A">
        <w:t>в</w:t>
      </w:r>
      <w:r w:rsidR="009C4D65" w:rsidRPr="008B1A1A">
        <w:t xml:space="preserve"> </w:t>
      </w:r>
      <w:r w:rsidRPr="008B1A1A">
        <w:t>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E10083" w:rsidRPr="008B1A1A">
        <w:t xml:space="preserve"> и межселенных территорий муниципальных районов</w:t>
      </w:r>
      <w:r w:rsidRPr="008B1A1A">
        <w:t xml:space="preserve"> (код бюджетной классификации доходов – 522 1 14 06013 </w:t>
      </w:r>
      <w:r w:rsidR="00E10083" w:rsidRPr="008B1A1A">
        <w:t>05</w:t>
      </w:r>
      <w:r w:rsidRPr="008B1A1A">
        <w:t xml:space="preserve"> 0000 430) (</w:t>
      </w:r>
      <w:proofErr w:type="spellStart"/>
      <w:r w:rsidRPr="008B1A1A">
        <w:t>Д</w:t>
      </w:r>
      <w:r w:rsidRPr="008B1A1A">
        <w:rPr>
          <w:vertAlign w:val="subscript"/>
        </w:rPr>
        <w:t>ПРоЗНР</w:t>
      </w:r>
      <w:proofErr w:type="spellEnd"/>
      <w:r w:rsidRPr="008B1A1A">
        <w:t>), на очередной финансовый год рассчитывается с применением метода усреднения по следующей формуле:</w:t>
      </w:r>
    </w:p>
    <w:p w:rsidR="00356C56" w:rsidRPr="008B1A1A" w:rsidRDefault="00356C56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hAnsi="Times New Roman" w:cs="Times New Roman"/>
          <w:position w:val="-24"/>
          <w:sz w:val="24"/>
          <w:szCs w:val="24"/>
        </w:rPr>
        <w:object w:dxaOrig="1920" w:dyaOrig="960">
          <v:shape id="_x0000_i1028" type="#_x0000_t75" style="width:126.75pt;height:63.75pt" o:ole="">
            <v:imagedata r:id="rId16" o:title=""/>
          </v:shape>
          <o:OLEObject Type="Embed" ProgID="Equation.DSMT4" ShapeID="_x0000_i1028" DrawAspect="Content" ObjectID="_1730799437" r:id="rId17"/>
        </w:object>
      </w:r>
    </w:p>
    <w:p w:rsidR="00356C56" w:rsidRPr="008B1A1A" w:rsidRDefault="00356C56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C56" w:rsidRPr="008B1A1A" w:rsidRDefault="00356C56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56C56" w:rsidRPr="008B1A1A" w:rsidRDefault="00356C56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 – количество периодов (не менее 3-х лет, предшествующих прогнозируемому);</w:t>
      </w:r>
    </w:p>
    <w:p w:rsidR="00356C56" w:rsidRPr="008B1A1A" w:rsidRDefault="00356C56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A1A">
        <w:rPr>
          <w:rFonts w:ascii="Times New Roman" w:hAnsi="Times New Roman" w:cs="Times New Roman"/>
          <w:sz w:val="24"/>
          <w:szCs w:val="24"/>
        </w:rPr>
        <w:t>Д</w:t>
      </w:r>
      <w:r w:rsidRPr="008B1A1A">
        <w:rPr>
          <w:rFonts w:ascii="Times New Roman" w:hAnsi="Times New Roman" w:cs="Times New Roman"/>
          <w:sz w:val="24"/>
          <w:szCs w:val="24"/>
          <w:vertAlign w:val="subscript"/>
        </w:rPr>
        <w:t>ПРоЗНР</w:t>
      </w:r>
      <w:r w:rsidRPr="008B1A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фактические доходы за отчетный период.</w:t>
      </w:r>
    </w:p>
    <w:p w:rsidR="00320298" w:rsidRPr="008B1A1A" w:rsidRDefault="00356C56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отчет об исполнении бюджета </w:t>
      </w:r>
      <w:r w:rsidR="00370351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="005D7867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351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Моздокский район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E70" w:rsidRPr="008B1A1A" w:rsidRDefault="00B56E70" w:rsidP="00A14170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8B1A1A">
        <w:t xml:space="preserve">Прогноз поступлений доходов от продажи земельных участков, находящихся в собственности </w:t>
      </w:r>
      <w:r w:rsidR="00210728" w:rsidRPr="008B1A1A">
        <w:t>муниципальных районов</w:t>
      </w:r>
      <w:r w:rsidRPr="008B1A1A">
        <w:t xml:space="preserve"> (за исключением земельных участков муниципальных бюджетных и автономных учреждений) (код бюджетной классификации доходов – </w:t>
      </w:r>
      <w:r w:rsidR="00210728" w:rsidRPr="008B1A1A">
        <w:t>522 1 14 06025 05</w:t>
      </w:r>
      <w:r w:rsidRPr="008B1A1A">
        <w:t xml:space="preserve"> 0000 430) (</w:t>
      </w:r>
      <w:proofErr w:type="spellStart"/>
      <w:r w:rsidRPr="008B1A1A">
        <w:t>Д</w:t>
      </w:r>
      <w:r w:rsidRPr="008B1A1A">
        <w:rPr>
          <w:vertAlign w:val="subscript"/>
        </w:rPr>
        <w:t>ПРоЗС</w:t>
      </w:r>
      <w:proofErr w:type="spellEnd"/>
      <w:r w:rsidRPr="008B1A1A">
        <w:t>), на очередной финансовый год рассчитывается с применением метода усреднения по следующей формуле:</w:t>
      </w:r>
    </w:p>
    <w:p w:rsidR="00B56E70" w:rsidRPr="008B1A1A" w:rsidRDefault="00B56E70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hAnsi="Times New Roman" w:cs="Times New Roman"/>
          <w:position w:val="-24"/>
          <w:sz w:val="24"/>
          <w:szCs w:val="24"/>
        </w:rPr>
        <w:object w:dxaOrig="1840" w:dyaOrig="960">
          <v:shape id="_x0000_i1029" type="#_x0000_t75" style="width:115.5pt;height:60pt" o:ole="">
            <v:imagedata r:id="rId18" o:title=""/>
          </v:shape>
          <o:OLEObject Type="Embed" ProgID="Equation.DSMT4" ShapeID="_x0000_i1029" DrawAspect="Content" ObjectID="_1730799438" r:id="rId19"/>
        </w:object>
      </w:r>
    </w:p>
    <w:p w:rsidR="00B56E70" w:rsidRPr="008B1A1A" w:rsidRDefault="00B56E70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70" w:rsidRPr="008B1A1A" w:rsidRDefault="00B56E70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56E70" w:rsidRPr="008B1A1A" w:rsidRDefault="00B56E70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n – количество периодов (не менее 3-х лет, предшествующих прогнозируемому);</w:t>
      </w:r>
    </w:p>
    <w:p w:rsidR="00B56E70" w:rsidRPr="008B1A1A" w:rsidRDefault="00B56E70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A1A">
        <w:rPr>
          <w:rFonts w:ascii="Times New Roman" w:hAnsi="Times New Roman" w:cs="Times New Roman"/>
          <w:sz w:val="24"/>
          <w:szCs w:val="24"/>
        </w:rPr>
        <w:t>Д</w:t>
      </w:r>
      <w:r w:rsidRPr="008B1A1A">
        <w:rPr>
          <w:rFonts w:ascii="Times New Roman" w:hAnsi="Times New Roman" w:cs="Times New Roman"/>
          <w:sz w:val="24"/>
          <w:szCs w:val="24"/>
          <w:vertAlign w:val="subscript"/>
        </w:rPr>
        <w:t>ПРоЗС</w:t>
      </w:r>
      <w:r w:rsidRPr="008B1A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фактические доходы за отчетный период.</w:t>
      </w:r>
    </w:p>
    <w:p w:rsidR="00B56E70" w:rsidRPr="008B1A1A" w:rsidRDefault="00B56E70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отчет об исполнении бюджета </w:t>
      </w:r>
      <w:r w:rsidR="00370351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Моздокский район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186" w:rsidRPr="008B1A1A" w:rsidRDefault="00192186" w:rsidP="00A14170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8B1A1A">
        <w:t>Прогноз поступлений доходов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(код бюдже</w:t>
      </w:r>
      <w:r w:rsidR="00B00D3B" w:rsidRPr="008B1A1A">
        <w:t>тной классификации доходов – 522</w:t>
      </w:r>
      <w:r w:rsidRPr="008B1A1A">
        <w:t xml:space="preserve"> 1 11 07015 05 0000 120) (Д</w:t>
      </w:r>
      <w:r w:rsidRPr="008B1A1A">
        <w:rPr>
          <w:vertAlign w:val="subscript"/>
        </w:rPr>
        <w:t>ПР</w:t>
      </w:r>
      <w:r w:rsidRPr="008B1A1A">
        <w:t>), на очередной финансовый год рассчитывается с применением метода прямого расчета по следующей формуле:</w:t>
      </w:r>
    </w:p>
    <w:p w:rsidR="00192186" w:rsidRPr="008B1A1A" w:rsidRDefault="00192186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Calibri" w:hAnsi="Times New Roman" w:cs="Times New Roman"/>
          <w:position w:val="-28"/>
          <w:sz w:val="24"/>
          <w:szCs w:val="24"/>
        </w:rPr>
        <w:object w:dxaOrig="1740" w:dyaOrig="680">
          <v:shape id="_x0000_i1030" type="#_x0000_t75" style="width:117.75pt;height:45.75pt" o:ole="">
            <v:imagedata r:id="rId20" o:title=""/>
          </v:shape>
          <o:OLEObject Type="Embed" ProgID="Equation.DSMT4" ShapeID="_x0000_i1030" DrawAspect="Content" ObjectID="_1730799439" r:id="rId21"/>
        </w:object>
      </w:r>
    </w:p>
    <w:p w:rsidR="00192186" w:rsidRPr="008B1A1A" w:rsidRDefault="00192186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186" w:rsidRPr="008B1A1A" w:rsidRDefault="00192186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92186" w:rsidRPr="008B1A1A" w:rsidRDefault="00192186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количество прибыльных муниципальных унитарных предприятий за год, предшествующий прогнозируемому году;</w:t>
      </w:r>
    </w:p>
    <w:p w:rsidR="00192186" w:rsidRPr="008B1A1A" w:rsidRDefault="00192186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ЧП – сумма чистой прибыли прибыльных муниципальных унитарных предприятий за год, предшествующий прогнозируемому году;</w:t>
      </w:r>
    </w:p>
    <w:p w:rsidR="00192186" w:rsidRPr="008B1A1A" w:rsidRDefault="00192186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– норматив отчислений, установленный постановлением </w:t>
      </w:r>
      <w:r w:rsidR="00723E58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местного самоуправления 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Моздокского района.</w:t>
      </w:r>
    </w:p>
    <w:p w:rsidR="000252BE" w:rsidRPr="008B1A1A" w:rsidRDefault="00192186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Источник данных: планы финансово-хозяйственной деятельности муниципальных унитарных предприятий.</w:t>
      </w:r>
    </w:p>
    <w:p w:rsidR="00921FD4" w:rsidRPr="008B1A1A" w:rsidRDefault="00921FD4" w:rsidP="00A14170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8B1A1A">
        <w:t>Прогноз поступлений прочих доходов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(код бюдже</w:t>
      </w:r>
      <w:r w:rsidR="00B00D3B" w:rsidRPr="008B1A1A">
        <w:t>тной классификации доходов – 522</w:t>
      </w:r>
      <w:r w:rsidRPr="008B1A1A">
        <w:t xml:space="preserve"> 1 11 09045 05 0000 120) (Д</w:t>
      </w:r>
      <w:r w:rsidRPr="008B1A1A">
        <w:rPr>
          <w:vertAlign w:val="subscript"/>
        </w:rPr>
        <w:t>ПРИИ</w:t>
      </w:r>
      <w:r w:rsidRPr="008B1A1A">
        <w:t>), на очередной финансовый год рассчитывается с применением метода усреднения по следующей формуле:</w:t>
      </w:r>
    </w:p>
    <w:p w:rsidR="00921FD4" w:rsidRPr="008B1A1A" w:rsidRDefault="00921FD4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840" w:dyaOrig="960">
          <v:shape id="_x0000_i1031" type="#_x0000_t75" style="width:119.25pt;height:62.25pt" o:ole="">
            <v:imagedata r:id="rId22" o:title=""/>
          </v:shape>
          <o:OLEObject Type="Embed" ProgID="Equation.DSMT4" ShapeID="_x0000_i1031" DrawAspect="Content" ObjectID="_1730799440" r:id="rId23"/>
        </w:object>
      </w:r>
    </w:p>
    <w:p w:rsidR="00921FD4" w:rsidRPr="008B1A1A" w:rsidRDefault="00921FD4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D4" w:rsidRPr="008B1A1A" w:rsidRDefault="00921FD4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21FD4" w:rsidRPr="008B1A1A" w:rsidRDefault="00921FD4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n – количество периодов (не менее 3-х лет, предшествующих прогнозируемому);</w:t>
      </w:r>
    </w:p>
    <w:p w:rsidR="00921FD4" w:rsidRPr="008B1A1A" w:rsidRDefault="00921FD4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B1A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ПРИИф</w:t>
      </w:r>
      <w:proofErr w:type="spellEnd"/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фактические доходы за отчетный период.</w:t>
      </w:r>
    </w:p>
    <w:p w:rsidR="00921FD4" w:rsidRPr="008B1A1A" w:rsidRDefault="00921FD4" w:rsidP="00A1417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1A">
        <w:rPr>
          <w:rFonts w:ascii="Times New Roman" w:hAnsi="Times New Roman" w:cs="Times New Roman"/>
          <w:sz w:val="24"/>
          <w:szCs w:val="24"/>
        </w:rPr>
        <w:t xml:space="preserve">Источник данных: отчет об исполнении бюджета </w:t>
      </w:r>
      <w:r w:rsidR="00B6011C" w:rsidRPr="008B1A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B1A1A">
        <w:rPr>
          <w:rFonts w:ascii="Times New Roman" w:hAnsi="Times New Roman" w:cs="Times New Roman"/>
          <w:sz w:val="24"/>
          <w:szCs w:val="24"/>
        </w:rPr>
        <w:t xml:space="preserve"> Моздокский район.</w:t>
      </w:r>
    </w:p>
    <w:p w:rsidR="00DE581F" w:rsidRPr="008B1A1A" w:rsidRDefault="00DE581F" w:rsidP="00A14170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8B1A1A">
        <w:lastRenderedPageBreak/>
        <w:t xml:space="preserve">Прогноз поступлений доходов от сдачи в аренду имущества, составляющего казну муниципальных районов (за исключением земельных участков) (код бюджетной классификации </w:t>
      </w:r>
      <w:r w:rsidR="00B00D3B" w:rsidRPr="008B1A1A">
        <w:t>доходов – 522</w:t>
      </w:r>
      <w:r w:rsidRPr="008B1A1A">
        <w:t xml:space="preserve"> 1 11 05075 05 0000 120) (ДАИ), на очередной финансовый год рассчитывается с применением метода прямого расчета по следующей формуле:</w:t>
      </w:r>
    </w:p>
    <w:p w:rsidR="00DE581F" w:rsidRPr="008B1A1A" w:rsidRDefault="00DE581F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к</w:t>
      </w:r>
    </w:p>
    <w:p w:rsidR="00DE581F" w:rsidRPr="008B1A1A" w:rsidRDefault="00DE581F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ДАИ = ∑</w:t>
      </w:r>
      <w:proofErr w:type="spellStart"/>
      <w:r w:rsidRPr="008B1A1A">
        <w:t>Сi</w:t>
      </w:r>
      <w:proofErr w:type="spellEnd"/>
    </w:p>
    <w:p w:rsidR="00DE581F" w:rsidRPr="008B1A1A" w:rsidRDefault="00DE581F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i=1</w:t>
      </w:r>
    </w:p>
    <w:p w:rsidR="00DE581F" w:rsidRPr="008B1A1A" w:rsidRDefault="00DE581F" w:rsidP="00A14170">
      <w:pPr>
        <w:pStyle w:val="aa"/>
        <w:tabs>
          <w:tab w:val="left" w:pos="1134"/>
        </w:tabs>
        <w:ind w:left="0" w:firstLine="709"/>
        <w:jc w:val="both"/>
      </w:pPr>
    </w:p>
    <w:p w:rsidR="00DE581F" w:rsidRPr="008B1A1A" w:rsidRDefault="00DE581F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E581F" w:rsidRPr="008B1A1A" w:rsidRDefault="00DE581F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количество договоров, заключенных с арендаторами;</w:t>
      </w:r>
    </w:p>
    <w:p w:rsidR="00DE581F" w:rsidRPr="008B1A1A" w:rsidRDefault="00DE581F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С– размер арендной платы за год, установленный договором.</w:t>
      </w:r>
    </w:p>
    <w:p w:rsidR="00F62668" w:rsidRPr="008B1A1A" w:rsidRDefault="00DE581F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Источник данных: реестр договоров аренды.</w:t>
      </w:r>
    </w:p>
    <w:p w:rsidR="00B00D3B" w:rsidRPr="008B1A1A" w:rsidRDefault="00B00D3B" w:rsidP="00A14170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8B1A1A">
        <w:t>Прогноз поступлений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 (код бюджетной классификации доходов – 522 1 11 01050 05 0000 120) (Д</w:t>
      </w:r>
      <w:r w:rsidRPr="008B1A1A">
        <w:rPr>
          <w:vertAlign w:val="subscript"/>
        </w:rPr>
        <w:t>Д</w:t>
      </w:r>
      <w:r w:rsidRPr="008B1A1A">
        <w:t>), на очередной финансовый год рассчитывается с применением метода прямого расчета по следующей формуле:</w:t>
      </w:r>
    </w:p>
    <w:p w:rsidR="00B00D3B" w:rsidRPr="008B1A1A" w:rsidRDefault="00B00D3B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hAnsi="Times New Roman" w:cs="Times New Roman"/>
          <w:position w:val="-28"/>
          <w:sz w:val="24"/>
          <w:szCs w:val="24"/>
        </w:rPr>
        <w:object w:dxaOrig="1939" w:dyaOrig="680">
          <v:shape id="_x0000_i1032" type="#_x0000_t75" style="width:139.5pt;height:48.75pt" o:ole="">
            <v:imagedata r:id="rId24" o:title=""/>
          </v:shape>
          <o:OLEObject Type="Embed" ProgID="Equation.DSMT4" ShapeID="_x0000_i1032" DrawAspect="Content" ObjectID="_1730799441" r:id="rId25"/>
        </w:object>
      </w:r>
    </w:p>
    <w:p w:rsidR="00B00D3B" w:rsidRPr="008B1A1A" w:rsidRDefault="00B00D3B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B" w:rsidRPr="008B1A1A" w:rsidRDefault="00B00D3B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00D3B" w:rsidRPr="008B1A1A" w:rsidRDefault="00B00D3B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количество прибыльных хозяйственных обществ, акции которых находятся в собственности МО Моздокский район;</w:t>
      </w:r>
    </w:p>
    <w:p w:rsidR="00B00D3B" w:rsidRPr="008B1A1A" w:rsidRDefault="00B00D3B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ЧП – сумма чистой прибыли прибыльных муниципальных унитарных предприятий за год, предшествующий прогнозируемому году;</w:t>
      </w:r>
    </w:p>
    <w:p w:rsidR="00B00D3B" w:rsidRPr="008B1A1A" w:rsidRDefault="00B00D3B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Н – установленный норматив;</w:t>
      </w:r>
    </w:p>
    <w:p w:rsidR="00B00D3B" w:rsidRPr="008B1A1A" w:rsidRDefault="00B00D3B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– доля в уставном капитале хозяйственного общества, акции которого находятся в собственности </w:t>
      </w:r>
      <w:r w:rsidR="00B6011C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Моздокский район.</w:t>
      </w:r>
    </w:p>
    <w:p w:rsidR="00EC192B" w:rsidRPr="008B1A1A" w:rsidRDefault="00B00D3B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Источник данных: плановые значения показателей экономической эффективности деятельности обществ, акции кот</w:t>
      </w:r>
      <w:r w:rsidR="00B6011C" w:rsidRPr="008B1A1A">
        <w:t>орых находятся в собственности муниципального образования</w:t>
      </w:r>
      <w:r w:rsidRPr="008B1A1A">
        <w:t xml:space="preserve"> Моздокский район.</w:t>
      </w:r>
    </w:p>
    <w:p w:rsidR="00662CAA" w:rsidRPr="008B1A1A" w:rsidRDefault="00181FD5" w:rsidP="00A14170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8B1A1A">
        <w:t>Прогноз поступлений доходов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(код</w:t>
      </w:r>
      <w:r w:rsidRPr="008B1A1A">
        <w:rPr>
          <w:rFonts w:eastAsiaTheme="minorHAnsi"/>
          <w:lang w:eastAsia="en-US"/>
        </w:rPr>
        <w:t xml:space="preserve"> </w:t>
      </w:r>
      <w:r w:rsidRPr="008B1A1A">
        <w:t>бюджетной классификации доходов – 522 1 14 02052 05 0000 410) (</w:t>
      </w:r>
      <w:proofErr w:type="spellStart"/>
      <w:r w:rsidRPr="008B1A1A">
        <w:t>Дриоуос</w:t>
      </w:r>
      <w:proofErr w:type="spellEnd"/>
      <w:r w:rsidRPr="008B1A1A">
        <w:t xml:space="preserve">), на очередной финансовый год рассчитывается с применением метода прямого расчета по следующей </w:t>
      </w:r>
      <w:r w:rsidR="00662CAA" w:rsidRPr="008B1A1A">
        <w:t>формуле: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ДРИОУОС = ∑(</w:t>
      </w:r>
      <w:proofErr w:type="spellStart"/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Сi</w:t>
      </w:r>
      <w:proofErr w:type="spellEnd"/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x </w:t>
      </w:r>
      <w:r w:rsidRPr="008B1A1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40" w:dyaOrig="340">
          <v:shape id="_x0000_i1033" type="#_x0000_t75" style="width:22.5pt;height:22.5pt" o:ole="">
            <v:imagedata r:id="rId26" o:title=""/>
          </v:shape>
          <o:OLEObject Type="Embed" ProgID="Equation.DSMT4" ShapeID="_x0000_i1033" DrawAspect="Content" ObjectID="_1730799442" r:id="rId27"/>
        </w:objec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i=1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количество объектов, планируемых к приватизации в прогнозируемом периоде;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стоимость объектов, планируемых к приватизации в прогнозируемом периоде;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Calibri" w:hAnsi="Times New Roman" w:cs="Times New Roman"/>
          <w:position w:val="-6"/>
          <w:sz w:val="24"/>
          <w:szCs w:val="24"/>
        </w:rPr>
        <w:object w:dxaOrig="340" w:dyaOrig="340">
          <v:shape id="_x0000_i1034" type="#_x0000_t75" style="width:17.25pt;height:17.25pt" o:ole="">
            <v:imagedata r:id="rId26" o:title=""/>
          </v:shape>
          <o:OLEObject Type="Embed" ProgID="Equation.DSMT4" ShapeID="_x0000_i1034" DrawAspect="Content" ObjectID="_1730799443" r:id="rId28"/>
        </w:object>
      </w:r>
      <w:r w:rsidRPr="008B1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реализации, который рассчитывается по формуле: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900" w:dyaOrig="960">
          <v:shape id="_x0000_i1035" type="#_x0000_t75" style="width:120.75pt;height:60.75pt" o:ole="">
            <v:imagedata r:id="rId29" o:title=""/>
          </v:shape>
          <o:OLEObject Type="Embed" ProgID="Equation.DSMT4" ShapeID="_x0000_i1035" DrawAspect="Content" ObjectID="_1730799444" r:id="rId30"/>
        </w:objec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n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периодов (не менее 3-х лет, предшествующих прогнозируемому);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1A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приватизированных объектов в периоде;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1A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объектов, запланированных к приватизации в периоде.</w:t>
      </w:r>
    </w:p>
    <w:p w:rsidR="00181FD5" w:rsidRPr="008B1A1A" w:rsidRDefault="00662CAA" w:rsidP="00A1417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1A">
        <w:rPr>
          <w:rFonts w:ascii="Times New Roman" w:hAnsi="Times New Roman" w:cs="Times New Roman"/>
          <w:sz w:val="24"/>
          <w:szCs w:val="24"/>
        </w:rPr>
        <w:t xml:space="preserve">Источник данных: прогнозный план приватизации собственности </w:t>
      </w:r>
      <w:r w:rsidR="00B6011C" w:rsidRPr="008B1A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B1A1A">
        <w:rPr>
          <w:rFonts w:ascii="Times New Roman" w:hAnsi="Times New Roman" w:cs="Times New Roman"/>
          <w:sz w:val="24"/>
          <w:szCs w:val="24"/>
        </w:rPr>
        <w:t xml:space="preserve"> Моздокский район, сведения о стоимости имущества, отчет о приватизации.</w:t>
      </w:r>
    </w:p>
    <w:p w:rsidR="00F625D3" w:rsidRPr="008B1A1A" w:rsidRDefault="00F625D3" w:rsidP="00A14170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8B1A1A">
        <w:t>Прогноз поступлений доходов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(код бюдже</w:t>
      </w:r>
      <w:r w:rsidR="002D75AC" w:rsidRPr="008B1A1A">
        <w:t>тной классификации доходов – 522</w:t>
      </w:r>
      <w:r w:rsidRPr="008B1A1A">
        <w:t xml:space="preserve"> 1 14 02053 05 0000 410) (Д</w:t>
      </w:r>
      <w:r w:rsidRPr="008B1A1A">
        <w:rPr>
          <w:vertAlign w:val="subscript"/>
        </w:rPr>
        <w:t>РИОС</w:t>
      </w:r>
      <w:r w:rsidRPr="008B1A1A">
        <w:t>), на очередной финансовый год рассчитывается с применением метода прямого расчета по следующей формуле:</w:t>
      </w:r>
    </w:p>
    <w:p w:rsidR="00F625D3" w:rsidRPr="008B1A1A" w:rsidRDefault="00F625D3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object w:dxaOrig="1900" w:dyaOrig="680">
          <v:shape id="_x0000_i1036" type="#_x0000_t75" style="width:133.5pt;height:47.25pt" o:ole="">
            <v:imagedata r:id="rId31" o:title=""/>
          </v:shape>
          <o:OLEObject Type="Embed" ProgID="Equation.DSMT4" ShapeID="_x0000_i1036" DrawAspect="Content" ObjectID="_1730799445" r:id="rId32"/>
        </w:object>
      </w:r>
    </w:p>
    <w:p w:rsidR="00F625D3" w:rsidRPr="008B1A1A" w:rsidRDefault="00F625D3" w:rsidP="00A14170">
      <w:pPr>
        <w:pStyle w:val="aa"/>
        <w:tabs>
          <w:tab w:val="left" w:pos="1134"/>
        </w:tabs>
        <w:ind w:left="0" w:firstLine="709"/>
        <w:jc w:val="both"/>
      </w:pPr>
    </w:p>
    <w:p w:rsidR="00F625D3" w:rsidRPr="008B1A1A" w:rsidRDefault="00F625D3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где:</w:t>
      </w:r>
    </w:p>
    <w:p w:rsidR="00F625D3" w:rsidRPr="008B1A1A" w:rsidRDefault="00F625D3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к – количество объектов, планируемых к приватизации в прогнозируемом периоде;</w:t>
      </w:r>
    </w:p>
    <w:p w:rsidR="00F625D3" w:rsidRPr="008B1A1A" w:rsidRDefault="00F625D3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С – стоимость объектов, планируемых к приватизации в прогнозируемом периоде;</w:t>
      </w:r>
    </w:p>
    <w:p w:rsidR="00F625D3" w:rsidRPr="008B1A1A" w:rsidRDefault="00F625D3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object w:dxaOrig="340" w:dyaOrig="340">
          <v:shape id="_x0000_i1037" type="#_x0000_t75" style="width:17.25pt;height:17.25pt" o:ole="">
            <v:imagedata r:id="rId26" o:title=""/>
          </v:shape>
          <o:OLEObject Type="Embed" ProgID="Equation.DSMT4" ShapeID="_x0000_i1037" DrawAspect="Content" ObjectID="_1730799446" r:id="rId33"/>
        </w:object>
      </w:r>
      <w:r w:rsidRPr="008B1A1A">
        <w:t xml:space="preserve"> – средний уровень реализации, который рассчитывается по формуле:</w:t>
      </w:r>
    </w:p>
    <w:p w:rsidR="00F625D3" w:rsidRPr="008B1A1A" w:rsidRDefault="00F625D3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object w:dxaOrig="1900" w:dyaOrig="960">
          <v:shape id="_x0000_i1038" type="#_x0000_t75" style="width:120.75pt;height:60.75pt" o:ole="">
            <v:imagedata r:id="rId29" o:title=""/>
          </v:shape>
          <o:OLEObject Type="Embed" ProgID="Equation.DSMT4" ShapeID="_x0000_i1038" DrawAspect="Content" ObjectID="_1730799447" r:id="rId34"/>
        </w:object>
      </w:r>
    </w:p>
    <w:p w:rsidR="00F625D3" w:rsidRPr="008B1A1A" w:rsidRDefault="00F625D3" w:rsidP="00A14170">
      <w:pPr>
        <w:pStyle w:val="aa"/>
        <w:tabs>
          <w:tab w:val="left" w:pos="1134"/>
        </w:tabs>
        <w:ind w:left="0" w:firstLine="709"/>
        <w:jc w:val="both"/>
      </w:pPr>
    </w:p>
    <w:p w:rsidR="00F625D3" w:rsidRPr="008B1A1A" w:rsidRDefault="00F625D3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где:</w:t>
      </w:r>
    </w:p>
    <w:p w:rsidR="00F625D3" w:rsidRPr="008B1A1A" w:rsidRDefault="00F625D3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rPr>
          <w:lang w:val="en-US"/>
        </w:rPr>
        <w:t>n</w:t>
      </w:r>
      <w:r w:rsidRPr="008B1A1A">
        <w:t xml:space="preserve"> – количество периодов (не менее 3-х лет, предшествующих прогнозируемому);</w:t>
      </w:r>
    </w:p>
    <w:p w:rsidR="00F625D3" w:rsidRPr="008B1A1A" w:rsidRDefault="00F625D3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О</w:t>
      </w:r>
      <w:r w:rsidRPr="008B1A1A">
        <w:rPr>
          <w:vertAlign w:val="subscript"/>
        </w:rPr>
        <w:t>ПР</w:t>
      </w:r>
      <w:r w:rsidRPr="008B1A1A">
        <w:t xml:space="preserve"> – количество приватизированных объектов в периоде;</w:t>
      </w:r>
    </w:p>
    <w:p w:rsidR="00F625D3" w:rsidRPr="008B1A1A" w:rsidRDefault="00F625D3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О</w:t>
      </w:r>
      <w:r w:rsidRPr="008B1A1A">
        <w:rPr>
          <w:vertAlign w:val="subscript"/>
        </w:rPr>
        <w:t>ПЛ</w:t>
      </w:r>
      <w:r w:rsidRPr="008B1A1A">
        <w:t xml:space="preserve"> – количество объектов, запланированных к приватизации в периоде.</w:t>
      </w:r>
    </w:p>
    <w:p w:rsidR="00662CAA" w:rsidRPr="008B1A1A" w:rsidRDefault="00F625D3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 xml:space="preserve">Источник данных: прогнозный план приватизации собственности </w:t>
      </w:r>
      <w:r w:rsidR="004B60DA" w:rsidRPr="008B1A1A">
        <w:t>муниципального образования</w:t>
      </w:r>
      <w:r w:rsidRPr="008B1A1A">
        <w:t xml:space="preserve"> Моздокский район, сведения о стоимости имущества, отчет о приватизации.</w:t>
      </w:r>
    </w:p>
    <w:p w:rsidR="00662CAA" w:rsidRPr="008B1A1A" w:rsidRDefault="00662CAA" w:rsidP="00A14170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8B1A1A">
        <w:t xml:space="preserve">Прогноз поступлений доходов от реализации имущества, </w:t>
      </w:r>
      <w:r w:rsidR="009B57E6" w:rsidRPr="008B1A1A">
        <w:t xml:space="preserve">находящегося в оперативном </w:t>
      </w:r>
      <w:r w:rsidRPr="008B1A1A">
        <w:t>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 (код бюджетной классификации доходов – 5</w:t>
      </w:r>
      <w:r w:rsidR="009B57E6" w:rsidRPr="008B1A1A">
        <w:t>22</w:t>
      </w:r>
      <w:r w:rsidRPr="008B1A1A">
        <w:t xml:space="preserve"> 1 14 02052 05 0000 440) (Д</w:t>
      </w:r>
      <w:r w:rsidRPr="008B1A1A">
        <w:rPr>
          <w:vertAlign w:val="subscript"/>
        </w:rPr>
        <w:t>РИОУМЗ</w:t>
      </w:r>
      <w:r w:rsidRPr="008B1A1A">
        <w:t>), на очередной финансовый год рассчитывается с применением метода прямого расчета по следующей формуле: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ДРИОУМЗ = ∑(</w:t>
      </w:r>
      <w:proofErr w:type="spellStart"/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Сi</w:t>
      </w:r>
      <w:proofErr w:type="spellEnd"/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x </w:t>
      </w:r>
      <w:r w:rsidRPr="008B1A1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40" w:dyaOrig="340">
          <v:shape id="_x0000_i1039" type="#_x0000_t75" style="width:22.5pt;height:22.5pt" o:ole="">
            <v:imagedata r:id="rId26" o:title=""/>
          </v:shape>
          <o:OLEObject Type="Embed" ProgID="Equation.DSMT4" ShapeID="_x0000_i1039" DrawAspect="Content" ObjectID="_1730799448" r:id="rId35"/>
        </w:objec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i=1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количество объектов, планируемых к приватизации в прогнозируемом периоде;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стоимость объектов, планируемых к приватизации в прогнозируемом периоде;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Calibri" w:hAnsi="Times New Roman" w:cs="Times New Roman"/>
          <w:position w:val="-6"/>
          <w:sz w:val="24"/>
          <w:szCs w:val="24"/>
        </w:rPr>
        <w:object w:dxaOrig="340" w:dyaOrig="340">
          <v:shape id="_x0000_i1040" type="#_x0000_t75" style="width:17.25pt;height:17.25pt" o:ole="">
            <v:imagedata r:id="rId26" o:title=""/>
          </v:shape>
          <o:OLEObject Type="Embed" ProgID="Equation.DSMT4" ShapeID="_x0000_i1040" DrawAspect="Content" ObjectID="_1730799449" r:id="rId36"/>
        </w:object>
      </w:r>
      <w:r w:rsidRPr="008B1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реализации, который рассчитывается по формуле: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900" w:dyaOrig="960">
          <v:shape id="_x0000_i1041" type="#_x0000_t75" style="width:120.75pt;height:60.75pt" o:ole="">
            <v:imagedata r:id="rId29" o:title=""/>
          </v:shape>
          <o:OLEObject Type="Embed" ProgID="Equation.DSMT4" ShapeID="_x0000_i1041" DrawAspect="Content" ObjectID="_1730799450" r:id="rId37"/>
        </w:objec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периодов (не менее 3-х лет, предшествующих прогнозируемому);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1A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приватизированных объектов в периоде;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1A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объектов, запланированных к приватизации в периоде.</w:t>
      </w:r>
    </w:p>
    <w:p w:rsidR="00662CAA" w:rsidRPr="008B1A1A" w:rsidRDefault="00662CAA" w:rsidP="00A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прогнозный план приватизации собственности </w:t>
      </w:r>
      <w:r w:rsidR="009B57E6"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8B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Моздокский район, сведения о стоимости имущества, отчет о приватизации.</w:t>
      </w:r>
    </w:p>
    <w:p w:rsidR="00B26D04" w:rsidRPr="008B1A1A" w:rsidRDefault="00B26D04" w:rsidP="00A14170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8B1A1A">
        <w:t>Прогноз поступлений доходов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(код бюдже</w:t>
      </w:r>
      <w:r w:rsidR="00E4102D" w:rsidRPr="008B1A1A">
        <w:t>тной классификации доходов – 522</w:t>
      </w:r>
      <w:r w:rsidRPr="008B1A1A">
        <w:t xml:space="preserve"> 1 14 02053 05 0000 440) (Д</w:t>
      </w:r>
      <w:r w:rsidRPr="008B1A1A">
        <w:rPr>
          <w:vertAlign w:val="subscript"/>
        </w:rPr>
        <w:t>РИМЗ</w:t>
      </w:r>
      <w:r w:rsidRPr="008B1A1A">
        <w:t>), на очередной финансовый год рассчитывается с применением метода прямого расчета по следующей формуле:</w:t>
      </w:r>
    </w:p>
    <w:p w:rsidR="00B26D04" w:rsidRPr="008B1A1A" w:rsidRDefault="00B26D04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object w:dxaOrig="1900" w:dyaOrig="680">
          <v:shape id="_x0000_i1042" type="#_x0000_t75" style="width:135pt;height:48pt" o:ole="">
            <v:imagedata r:id="rId38" o:title=""/>
          </v:shape>
          <o:OLEObject Type="Embed" ProgID="Equation.DSMT4" ShapeID="_x0000_i1042" DrawAspect="Content" ObjectID="_1730799451" r:id="rId39"/>
        </w:object>
      </w:r>
    </w:p>
    <w:p w:rsidR="00B26D04" w:rsidRPr="008B1A1A" w:rsidRDefault="00B26D04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где:</w:t>
      </w:r>
    </w:p>
    <w:p w:rsidR="00B26D04" w:rsidRPr="008B1A1A" w:rsidRDefault="00B26D04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к – количество объектов, планируемых к приватизации в прогнозируемом периоде;</w:t>
      </w:r>
    </w:p>
    <w:p w:rsidR="00B26D04" w:rsidRPr="008B1A1A" w:rsidRDefault="00B26D04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С – стоимость объектов, планируемых к приватизации в прогнозируемом периоде;</w:t>
      </w:r>
    </w:p>
    <w:p w:rsidR="00B26D04" w:rsidRPr="008B1A1A" w:rsidRDefault="00B26D04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object w:dxaOrig="340" w:dyaOrig="340">
          <v:shape id="_x0000_i1043" type="#_x0000_t75" style="width:17.25pt;height:17.25pt" o:ole="">
            <v:imagedata r:id="rId26" o:title=""/>
          </v:shape>
          <o:OLEObject Type="Embed" ProgID="Equation.DSMT4" ShapeID="_x0000_i1043" DrawAspect="Content" ObjectID="_1730799452" r:id="rId40"/>
        </w:object>
      </w:r>
      <w:r w:rsidRPr="008B1A1A">
        <w:t xml:space="preserve"> – средний уровень реализации, который рассчитывается по формуле:</w:t>
      </w:r>
    </w:p>
    <w:p w:rsidR="00B26D04" w:rsidRPr="008B1A1A" w:rsidRDefault="00B26D04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object w:dxaOrig="1900" w:dyaOrig="960">
          <v:shape id="_x0000_i1044" type="#_x0000_t75" style="width:126pt;height:63pt" o:ole="">
            <v:imagedata r:id="rId41" o:title=""/>
          </v:shape>
          <o:OLEObject Type="Embed" ProgID="Equation.DSMT4" ShapeID="_x0000_i1044" DrawAspect="Content" ObjectID="_1730799453" r:id="rId42"/>
        </w:object>
      </w:r>
    </w:p>
    <w:p w:rsidR="00B26D04" w:rsidRPr="008B1A1A" w:rsidRDefault="00B26D04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где:</w:t>
      </w:r>
    </w:p>
    <w:p w:rsidR="00B26D04" w:rsidRPr="008B1A1A" w:rsidRDefault="00B26D04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rPr>
          <w:lang w:val="en-US"/>
        </w:rPr>
        <w:t>n</w:t>
      </w:r>
      <w:r w:rsidRPr="008B1A1A">
        <w:t xml:space="preserve"> – количество периодов (не менее 3-х лет, предшествующих прогнозируемому);</w:t>
      </w:r>
    </w:p>
    <w:p w:rsidR="00B26D04" w:rsidRPr="008B1A1A" w:rsidRDefault="00B26D04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О</w:t>
      </w:r>
      <w:r w:rsidRPr="008B1A1A">
        <w:rPr>
          <w:vertAlign w:val="subscript"/>
        </w:rPr>
        <w:t>ПР</w:t>
      </w:r>
      <w:r w:rsidRPr="008B1A1A">
        <w:t xml:space="preserve"> – количество приватизированных объектов в периоде;</w:t>
      </w:r>
    </w:p>
    <w:p w:rsidR="00B26D04" w:rsidRPr="008B1A1A" w:rsidRDefault="00B26D04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>О</w:t>
      </w:r>
      <w:r w:rsidRPr="008B1A1A">
        <w:rPr>
          <w:vertAlign w:val="subscript"/>
        </w:rPr>
        <w:t>ПЛ</w:t>
      </w:r>
      <w:r w:rsidRPr="008B1A1A">
        <w:t xml:space="preserve"> – количество объектов, запланированных к приватизации в периоде.</w:t>
      </w:r>
    </w:p>
    <w:p w:rsidR="008770F2" w:rsidRPr="008B1A1A" w:rsidRDefault="00B26D04" w:rsidP="00A14170">
      <w:pPr>
        <w:pStyle w:val="aa"/>
        <w:tabs>
          <w:tab w:val="left" w:pos="1134"/>
        </w:tabs>
        <w:ind w:left="0" w:firstLine="709"/>
        <w:jc w:val="both"/>
      </w:pPr>
      <w:r w:rsidRPr="008B1A1A">
        <w:t xml:space="preserve">Источник данных: прогнозный план приватизации собственности </w:t>
      </w:r>
      <w:r w:rsidR="002961A5" w:rsidRPr="008B1A1A">
        <w:t>муниципального образования</w:t>
      </w:r>
      <w:r w:rsidRPr="008B1A1A">
        <w:t xml:space="preserve"> Моздокский район, сведения о стоимости имущества, отчет о приватизации.</w:t>
      </w:r>
    </w:p>
    <w:p w:rsidR="00F26601" w:rsidRPr="008B1A1A" w:rsidRDefault="00F26601" w:rsidP="00A14170">
      <w:pPr>
        <w:pStyle w:val="aa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B1A1A">
        <w:t xml:space="preserve">В процессе исполнения бюджета </w:t>
      </w:r>
      <w:r w:rsidR="00D441C3" w:rsidRPr="008B1A1A">
        <w:t>муниципального образования</w:t>
      </w:r>
      <w:r w:rsidR="002961A5" w:rsidRPr="008B1A1A">
        <w:t xml:space="preserve"> </w:t>
      </w:r>
      <w:r w:rsidR="00D441C3" w:rsidRPr="008B1A1A">
        <w:t>Моздокский район</w:t>
      </w:r>
      <w:r w:rsidRPr="008B1A1A">
        <w:t xml:space="preserve">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  <w:bookmarkEnd w:id="0"/>
    </w:p>
    <w:sectPr w:rsidR="00F26601" w:rsidRPr="008B1A1A" w:rsidSect="00AE0464">
      <w:pgSz w:w="11906" w:h="16838" w:code="9"/>
      <w:pgMar w:top="567" w:right="850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02" w:rsidRDefault="00DA4402">
      <w:pPr>
        <w:spacing w:after="0" w:line="240" w:lineRule="auto"/>
      </w:pPr>
      <w:r>
        <w:separator/>
      </w:r>
    </w:p>
  </w:endnote>
  <w:endnote w:type="continuationSeparator" w:id="0">
    <w:p w:rsidR="00DA4402" w:rsidRDefault="00DA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02" w:rsidRDefault="00DA4402">
      <w:pPr>
        <w:spacing w:after="0" w:line="240" w:lineRule="auto"/>
      </w:pPr>
      <w:r>
        <w:separator/>
      </w:r>
    </w:p>
  </w:footnote>
  <w:footnote w:type="continuationSeparator" w:id="0">
    <w:p w:rsidR="00DA4402" w:rsidRDefault="00DA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F1" w:rsidRDefault="00162613" w:rsidP="00C03C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39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9F1" w:rsidRDefault="007439F1" w:rsidP="00C03CA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75E"/>
    <w:multiLevelType w:val="hybridMultilevel"/>
    <w:tmpl w:val="6232ABFE"/>
    <w:lvl w:ilvl="0" w:tplc="0F7E98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937860"/>
    <w:multiLevelType w:val="hybridMultilevel"/>
    <w:tmpl w:val="C76026E8"/>
    <w:lvl w:ilvl="0" w:tplc="303CF98A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D06D38"/>
    <w:multiLevelType w:val="hybridMultilevel"/>
    <w:tmpl w:val="4EE2CAC0"/>
    <w:lvl w:ilvl="0" w:tplc="1BD0757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FDF0B85"/>
    <w:multiLevelType w:val="hybridMultilevel"/>
    <w:tmpl w:val="C1F2E324"/>
    <w:lvl w:ilvl="0" w:tplc="A134F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011D"/>
    <w:multiLevelType w:val="hybridMultilevel"/>
    <w:tmpl w:val="2AE88E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35464A"/>
    <w:multiLevelType w:val="hybridMultilevel"/>
    <w:tmpl w:val="32287770"/>
    <w:lvl w:ilvl="0" w:tplc="25EC30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9F96C52"/>
    <w:multiLevelType w:val="hybridMultilevel"/>
    <w:tmpl w:val="98A0C26A"/>
    <w:lvl w:ilvl="0" w:tplc="83C239E0">
      <w:start w:val="2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2AC3BDF"/>
    <w:multiLevelType w:val="hybridMultilevel"/>
    <w:tmpl w:val="32287770"/>
    <w:lvl w:ilvl="0" w:tplc="25EC30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64B09C0"/>
    <w:multiLevelType w:val="hybridMultilevel"/>
    <w:tmpl w:val="5B10DB62"/>
    <w:lvl w:ilvl="0" w:tplc="8D6CF71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CE131B7"/>
    <w:multiLevelType w:val="hybridMultilevel"/>
    <w:tmpl w:val="C6B825E4"/>
    <w:lvl w:ilvl="0" w:tplc="F3C4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5A0AA6"/>
    <w:multiLevelType w:val="hybridMultilevel"/>
    <w:tmpl w:val="6586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F459F"/>
    <w:multiLevelType w:val="hybridMultilevel"/>
    <w:tmpl w:val="686C6A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09F3A46"/>
    <w:multiLevelType w:val="hybridMultilevel"/>
    <w:tmpl w:val="C35ACC26"/>
    <w:lvl w:ilvl="0" w:tplc="303CF98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3F229F0"/>
    <w:multiLevelType w:val="hybridMultilevel"/>
    <w:tmpl w:val="4EE2CAC0"/>
    <w:lvl w:ilvl="0" w:tplc="1BD0757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5454667A"/>
    <w:multiLevelType w:val="hybridMultilevel"/>
    <w:tmpl w:val="5AE0B0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3BB2E2B"/>
    <w:multiLevelType w:val="hybridMultilevel"/>
    <w:tmpl w:val="9306B584"/>
    <w:lvl w:ilvl="0" w:tplc="E15E66DC">
      <w:start w:val="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 w15:restartNumberingAfterBreak="0">
    <w:nsid w:val="73E4526A"/>
    <w:multiLevelType w:val="hybridMultilevel"/>
    <w:tmpl w:val="DC7C3722"/>
    <w:lvl w:ilvl="0" w:tplc="B39CEB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19094C"/>
    <w:multiLevelType w:val="hybridMultilevel"/>
    <w:tmpl w:val="9BDAA374"/>
    <w:lvl w:ilvl="0" w:tplc="372856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7B6495B"/>
    <w:multiLevelType w:val="hybridMultilevel"/>
    <w:tmpl w:val="279AA158"/>
    <w:lvl w:ilvl="0" w:tplc="1BD075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8925364"/>
    <w:multiLevelType w:val="hybridMultilevel"/>
    <w:tmpl w:val="32287770"/>
    <w:lvl w:ilvl="0" w:tplc="25EC30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5"/>
  </w:num>
  <w:num w:numId="10">
    <w:abstractNumId w:val="13"/>
  </w:num>
  <w:num w:numId="11">
    <w:abstractNumId w:val="2"/>
  </w:num>
  <w:num w:numId="12">
    <w:abstractNumId w:val="18"/>
  </w:num>
  <w:num w:numId="13">
    <w:abstractNumId w:val="19"/>
  </w:num>
  <w:num w:numId="14">
    <w:abstractNumId w:val="17"/>
  </w:num>
  <w:num w:numId="15">
    <w:abstractNumId w:val="16"/>
  </w:num>
  <w:num w:numId="16">
    <w:abstractNumId w:val="7"/>
  </w:num>
  <w:num w:numId="17">
    <w:abstractNumId w:val="5"/>
  </w:num>
  <w:num w:numId="18">
    <w:abstractNumId w:val="1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A2"/>
    <w:rsid w:val="0000499B"/>
    <w:rsid w:val="000140D0"/>
    <w:rsid w:val="00015DBF"/>
    <w:rsid w:val="00021B77"/>
    <w:rsid w:val="000252BE"/>
    <w:rsid w:val="00027429"/>
    <w:rsid w:val="0002780E"/>
    <w:rsid w:val="000348AB"/>
    <w:rsid w:val="0003678E"/>
    <w:rsid w:val="000371B9"/>
    <w:rsid w:val="00042090"/>
    <w:rsid w:val="00047E70"/>
    <w:rsid w:val="000609F0"/>
    <w:rsid w:val="00064CEF"/>
    <w:rsid w:val="00070997"/>
    <w:rsid w:val="0007391D"/>
    <w:rsid w:val="00093F1E"/>
    <w:rsid w:val="000969FF"/>
    <w:rsid w:val="000A198A"/>
    <w:rsid w:val="000B67C4"/>
    <w:rsid w:val="000E2318"/>
    <w:rsid w:val="000F10DB"/>
    <w:rsid w:val="000F324D"/>
    <w:rsid w:val="000F3CC3"/>
    <w:rsid w:val="00106D27"/>
    <w:rsid w:val="00110FC3"/>
    <w:rsid w:val="001226B0"/>
    <w:rsid w:val="00135B23"/>
    <w:rsid w:val="001403B0"/>
    <w:rsid w:val="00151BB5"/>
    <w:rsid w:val="00154433"/>
    <w:rsid w:val="00162613"/>
    <w:rsid w:val="00163E3E"/>
    <w:rsid w:val="00166927"/>
    <w:rsid w:val="00181FD5"/>
    <w:rsid w:val="0018239E"/>
    <w:rsid w:val="00183CD3"/>
    <w:rsid w:val="00184947"/>
    <w:rsid w:val="00191E6F"/>
    <w:rsid w:val="00192186"/>
    <w:rsid w:val="0019455A"/>
    <w:rsid w:val="0019501C"/>
    <w:rsid w:val="001B19F6"/>
    <w:rsid w:val="001B1AF1"/>
    <w:rsid w:val="001B2882"/>
    <w:rsid w:val="001B383B"/>
    <w:rsid w:val="001C19E6"/>
    <w:rsid w:val="001C53E8"/>
    <w:rsid w:val="001E0ADE"/>
    <w:rsid w:val="001E18BF"/>
    <w:rsid w:val="001E73D0"/>
    <w:rsid w:val="001E7C0F"/>
    <w:rsid w:val="001F20DE"/>
    <w:rsid w:val="00205483"/>
    <w:rsid w:val="00210728"/>
    <w:rsid w:val="00210752"/>
    <w:rsid w:val="00223F84"/>
    <w:rsid w:val="00225F91"/>
    <w:rsid w:val="00226410"/>
    <w:rsid w:val="002311B3"/>
    <w:rsid w:val="00233893"/>
    <w:rsid w:val="00234C94"/>
    <w:rsid w:val="0023659D"/>
    <w:rsid w:val="002457F5"/>
    <w:rsid w:val="00246A99"/>
    <w:rsid w:val="00246E59"/>
    <w:rsid w:val="00247946"/>
    <w:rsid w:val="002518E0"/>
    <w:rsid w:val="00252046"/>
    <w:rsid w:val="00255ADC"/>
    <w:rsid w:val="00255C4E"/>
    <w:rsid w:val="002563CF"/>
    <w:rsid w:val="002709A4"/>
    <w:rsid w:val="00272643"/>
    <w:rsid w:val="00272F3E"/>
    <w:rsid w:val="00274499"/>
    <w:rsid w:val="00275DEF"/>
    <w:rsid w:val="00284F9A"/>
    <w:rsid w:val="00292947"/>
    <w:rsid w:val="002961A5"/>
    <w:rsid w:val="002A35FA"/>
    <w:rsid w:val="002B6C3B"/>
    <w:rsid w:val="002C3064"/>
    <w:rsid w:val="002D75AC"/>
    <w:rsid w:val="002E7EE4"/>
    <w:rsid w:val="002F37C2"/>
    <w:rsid w:val="002F6080"/>
    <w:rsid w:val="0030252D"/>
    <w:rsid w:val="0030336C"/>
    <w:rsid w:val="00311D7A"/>
    <w:rsid w:val="00320298"/>
    <w:rsid w:val="00323AD6"/>
    <w:rsid w:val="00333AB6"/>
    <w:rsid w:val="00350E28"/>
    <w:rsid w:val="00352027"/>
    <w:rsid w:val="00356C56"/>
    <w:rsid w:val="00361817"/>
    <w:rsid w:val="00362356"/>
    <w:rsid w:val="00370351"/>
    <w:rsid w:val="003706EF"/>
    <w:rsid w:val="00377C3C"/>
    <w:rsid w:val="00381FC4"/>
    <w:rsid w:val="00385D78"/>
    <w:rsid w:val="003A3EBB"/>
    <w:rsid w:val="003A5765"/>
    <w:rsid w:val="003C07E4"/>
    <w:rsid w:val="003C2278"/>
    <w:rsid w:val="003C33D2"/>
    <w:rsid w:val="003D750F"/>
    <w:rsid w:val="003E3393"/>
    <w:rsid w:val="003F68B3"/>
    <w:rsid w:val="0040198B"/>
    <w:rsid w:val="00410374"/>
    <w:rsid w:val="00410B22"/>
    <w:rsid w:val="004141A1"/>
    <w:rsid w:val="00417166"/>
    <w:rsid w:val="004224CB"/>
    <w:rsid w:val="00423951"/>
    <w:rsid w:val="004243ED"/>
    <w:rsid w:val="00434331"/>
    <w:rsid w:val="00437B38"/>
    <w:rsid w:val="00460828"/>
    <w:rsid w:val="00463F16"/>
    <w:rsid w:val="004679FE"/>
    <w:rsid w:val="00473031"/>
    <w:rsid w:val="004801ED"/>
    <w:rsid w:val="0049100A"/>
    <w:rsid w:val="004910C2"/>
    <w:rsid w:val="004A512F"/>
    <w:rsid w:val="004B041F"/>
    <w:rsid w:val="004B1681"/>
    <w:rsid w:val="004B3C4D"/>
    <w:rsid w:val="004B60DA"/>
    <w:rsid w:val="004C02C4"/>
    <w:rsid w:val="004C532B"/>
    <w:rsid w:val="004D0B9F"/>
    <w:rsid w:val="004E5875"/>
    <w:rsid w:val="004E5E7D"/>
    <w:rsid w:val="004E7FEC"/>
    <w:rsid w:val="004F74FE"/>
    <w:rsid w:val="005037E6"/>
    <w:rsid w:val="0051338F"/>
    <w:rsid w:val="00516BE4"/>
    <w:rsid w:val="00525FE4"/>
    <w:rsid w:val="00535824"/>
    <w:rsid w:val="00540244"/>
    <w:rsid w:val="005440CB"/>
    <w:rsid w:val="0055198F"/>
    <w:rsid w:val="0055204F"/>
    <w:rsid w:val="00552554"/>
    <w:rsid w:val="00586B81"/>
    <w:rsid w:val="0058745D"/>
    <w:rsid w:val="00592EA2"/>
    <w:rsid w:val="005B21DD"/>
    <w:rsid w:val="005B491E"/>
    <w:rsid w:val="005B638C"/>
    <w:rsid w:val="005B75DC"/>
    <w:rsid w:val="005C158E"/>
    <w:rsid w:val="005C7BFA"/>
    <w:rsid w:val="005D774A"/>
    <w:rsid w:val="005D7867"/>
    <w:rsid w:val="005E3674"/>
    <w:rsid w:val="005F4FD9"/>
    <w:rsid w:val="005F6B9B"/>
    <w:rsid w:val="00606602"/>
    <w:rsid w:val="00617461"/>
    <w:rsid w:val="006361CC"/>
    <w:rsid w:val="00644DC1"/>
    <w:rsid w:val="00645D9D"/>
    <w:rsid w:val="00653B65"/>
    <w:rsid w:val="00655906"/>
    <w:rsid w:val="00655CD7"/>
    <w:rsid w:val="00657BDB"/>
    <w:rsid w:val="00662CAA"/>
    <w:rsid w:val="00666110"/>
    <w:rsid w:val="00687DED"/>
    <w:rsid w:val="00693102"/>
    <w:rsid w:val="006A16CE"/>
    <w:rsid w:val="006A2CC4"/>
    <w:rsid w:val="006B40C9"/>
    <w:rsid w:val="006B4916"/>
    <w:rsid w:val="006C0325"/>
    <w:rsid w:val="006C4FCB"/>
    <w:rsid w:val="006C6F7A"/>
    <w:rsid w:val="006D1600"/>
    <w:rsid w:val="006D4182"/>
    <w:rsid w:val="006E2F08"/>
    <w:rsid w:val="006F1AEF"/>
    <w:rsid w:val="006F62C4"/>
    <w:rsid w:val="006F77C9"/>
    <w:rsid w:val="00700BA2"/>
    <w:rsid w:val="007011B1"/>
    <w:rsid w:val="00705599"/>
    <w:rsid w:val="007069FD"/>
    <w:rsid w:val="00713646"/>
    <w:rsid w:val="00715502"/>
    <w:rsid w:val="00716142"/>
    <w:rsid w:val="00723E58"/>
    <w:rsid w:val="00732538"/>
    <w:rsid w:val="007439F1"/>
    <w:rsid w:val="00755BC1"/>
    <w:rsid w:val="0076093F"/>
    <w:rsid w:val="0076169C"/>
    <w:rsid w:val="0077719A"/>
    <w:rsid w:val="007800E0"/>
    <w:rsid w:val="00780E29"/>
    <w:rsid w:val="00780F0A"/>
    <w:rsid w:val="00790791"/>
    <w:rsid w:val="007A7E99"/>
    <w:rsid w:val="007C07B3"/>
    <w:rsid w:val="007C0D41"/>
    <w:rsid w:val="007C1D76"/>
    <w:rsid w:val="007D1C59"/>
    <w:rsid w:val="007D3E25"/>
    <w:rsid w:val="007E5BD3"/>
    <w:rsid w:val="007E5D0A"/>
    <w:rsid w:val="007E7D50"/>
    <w:rsid w:val="00802126"/>
    <w:rsid w:val="008108B7"/>
    <w:rsid w:val="00812CA5"/>
    <w:rsid w:val="00812FF5"/>
    <w:rsid w:val="0081675C"/>
    <w:rsid w:val="008220E6"/>
    <w:rsid w:val="008254FA"/>
    <w:rsid w:val="00826FE1"/>
    <w:rsid w:val="00827913"/>
    <w:rsid w:val="008428C8"/>
    <w:rsid w:val="00852BB6"/>
    <w:rsid w:val="008705E2"/>
    <w:rsid w:val="0087287D"/>
    <w:rsid w:val="008770F2"/>
    <w:rsid w:val="008867A0"/>
    <w:rsid w:val="00893295"/>
    <w:rsid w:val="0089454D"/>
    <w:rsid w:val="008A24A1"/>
    <w:rsid w:val="008A4F37"/>
    <w:rsid w:val="008B1A1A"/>
    <w:rsid w:val="008B2A4E"/>
    <w:rsid w:val="008C42F2"/>
    <w:rsid w:val="008C669F"/>
    <w:rsid w:val="008D45CC"/>
    <w:rsid w:val="008E1659"/>
    <w:rsid w:val="008E345E"/>
    <w:rsid w:val="008E5D39"/>
    <w:rsid w:val="008F251A"/>
    <w:rsid w:val="008F4D71"/>
    <w:rsid w:val="009010C5"/>
    <w:rsid w:val="00902962"/>
    <w:rsid w:val="00910108"/>
    <w:rsid w:val="00913969"/>
    <w:rsid w:val="009144AA"/>
    <w:rsid w:val="00921FD4"/>
    <w:rsid w:val="00923C73"/>
    <w:rsid w:val="009465ED"/>
    <w:rsid w:val="0094709D"/>
    <w:rsid w:val="00963EF5"/>
    <w:rsid w:val="0097480D"/>
    <w:rsid w:val="00980970"/>
    <w:rsid w:val="00991A82"/>
    <w:rsid w:val="00997003"/>
    <w:rsid w:val="009A727A"/>
    <w:rsid w:val="009B57E6"/>
    <w:rsid w:val="009B5CBA"/>
    <w:rsid w:val="009C084B"/>
    <w:rsid w:val="009C30EC"/>
    <w:rsid w:val="009C4D65"/>
    <w:rsid w:val="009D210C"/>
    <w:rsid w:val="00A14170"/>
    <w:rsid w:val="00A159E0"/>
    <w:rsid w:val="00A2624C"/>
    <w:rsid w:val="00A3035B"/>
    <w:rsid w:val="00A35C13"/>
    <w:rsid w:val="00A36060"/>
    <w:rsid w:val="00A42B12"/>
    <w:rsid w:val="00A44C01"/>
    <w:rsid w:val="00A47006"/>
    <w:rsid w:val="00A474BB"/>
    <w:rsid w:val="00A4762A"/>
    <w:rsid w:val="00A61CA1"/>
    <w:rsid w:val="00A67CCB"/>
    <w:rsid w:val="00A73C58"/>
    <w:rsid w:val="00A7544B"/>
    <w:rsid w:val="00A77A29"/>
    <w:rsid w:val="00A81B15"/>
    <w:rsid w:val="00A83649"/>
    <w:rsid w:val="00A85565"/>
    <w:rsid w:val="00A96A48"/>
    <w:rsid w:val="00AA547F"/>
    <w:rsid w:val="00AB456A"/>
    <w:rsid w:val="00AC198F"/>
    <w:rsid w:val="00AC2EA3"/>
    <w:rsid w:val="00AC57C7"/>
    <w:rsid w:val="00AC745A"/>
    <w:rsid w:val="00AD66DD"/>
    <w:rsid w:val="00AE0464"/>
    <w:rsid w:val="00AE19A0"/>
    <w:rsid w:val="00AF05FD"/>
    <w:rsid w:val="00AF2B8A"/>
    <w:rsid w:val="00B00D3B"/>
    <w:rsid w:val="00B067AA"/>
    <w:rsid w:val="00B218EC"/>
    <w:rsid w:val="00B243F2"/>
    <w:rsid w:val="00B26D04"/>
    <w:rsid w:val="00B40281"/>
    <w:rsid w:val="00B50A24"/>
    <w:rsid w:val="00B56E70"/>
    <w:rsid w:val="00B571E8"/>
    <w:rsid w:val="00B6011C"/>
    <w:rsid w:val="00B6790B"/>
    <w:rsid w:val="00B72BBA"/>
    <w:rsid w:val="00B842DC"/>
    <w:rsid w:val="00B975F4"/>
    <w:rsid w:val="00BA629F"/>
    <w:rsid w:val="00BB03BF"/>
    <w:rsid w:val="00BB3746"/>
    <w:rsid w:val="00BB6ABF"/>
    <w:rsid w:val="00BE035E"/>
    <w:rsid w:val="00BE1B31"/>
    <w:rsid w:val="00BE6116"/>
    <w:rsid w:val="00C035F2"/>
    <w:rsid w:val="00C03CAC"/>
    <w:rsid w:val="00C0495A"/>
    <w:rsid w:val="00C0611E"/>
    <w:rsid w:val="00C11985"/>
    <w:rsid w:val="00C13657"/>
    <w:rsid w:val="00C164F1"/>
    <w:rsid w:val="00C50232"/>
    <w:rsid w:val="00C6125C"/>
    <w:rsid w:val="00C7061D"/>
    <w:rsid w:val="00C81BBA"/>
    <w:rsid w:val="00C83A17"/>
    <w:rsid w:val="00C85F83"/>
    <w:rsid w:val="00C94357"/>
    <w:rsid w:val="00C95C53"/>
    <w:rsid w:val="00C97491"/>
    <w:rsid w:val="00CA6382"/>
    <w:rsid w:val="00CB62ED"/>
    <w:rsid w:val="00CB7616"/>
    <w:rsid w:val="00CC2709"/>
    <w:rsid w:val="00CC410A"/>
    <w:rsid w:val="00CD3B66"/>
    <w:rsid w:val="00CE14F5"/>
    <w:rsid w:val="00CE7999"/>
    <w:rsid w:val="00CF7166"/>
    <w:rsid w:val="00D1585A"/>
    <w:rsid w:val="00D1625F"/>
    <w:rsid w:val="00D23A19"/>
    <w:rsid w:val="00D434EF"/>
    <w:rsid w:val="00D441C3"/>
    <w:rsid w:val="00D461A9"/>
    <w:rsid w:val="00D60579"/>
    <w:rsid w:val="00D62FC3"/>
    <w:rsid w:val="00D71FED"/>
    <w:rsid w:val="00D72F8F"/>
    <w:rsid w:val="00D978EA"/>
    <w:rsid w:val="00DA4402"/>
    <w:rsid w:val="00DA5B16"/>
    <w:rsid w:val="00DB27BC"/>
    <w:rsid w:val="00DC4593"/>
    <w:rsid w:val="00DE483E"/>
    <w:rsid w:val="00DE581F"/>
    <w:rsid w:val="00DF0245"/>
    <w:rsid w:val="00DF4545"/>
    <w:rsid w:val="00E04A9D"/>
    <w:rsid w:val="00E10083"/>
    <w:rsid w:val="00E162E9"/>
    <w:rsid w:val="00E2065F"/>
    <w:rsid w:val="00E222D0"/>
    <w:rsid w:val="00E347BA"/>
    <w:rsid w:val="00E34C40"/>
    <w:rsid w:val="00E4102D"/>
    <w:rsid w:val="00E4445B"/>
    <w:rsid w:val="00E503D5"/>
    <w:rsid w:val="00E55315"/>
    <w:rsid w:val="00E56189"/>
    <w:rsid w:val="00E6740B"/>
    <w:rsid w:val="00E7104B"/>
    <w:rsid w:val="00E7460B"/>
    <w:rsid w:val="00E7569C"/>
    <w:rsid w:val="00E77AAD"/>
    <w:rsid w:val="00E8124F"/>
    <w:rsid w:val="00E826DF"/>
    <w:rsid w:val="00EA5AC7"/>
    <w:rsid w:val="00EB041B"/>
    <w:rsid w:val="00EB24BB"/>
    <w:rsid w:val="00EC08E6"/>
    <w:rsid w:val="00EC192B"/>
    <w:rsid w:val="00EC363A"/>
    <w:rsid w:val="00EC3BDD"/>
    <w:rsid w:val="00EC5BAA"/>
    <w:rsid w:val="00ED62B7"/>
    <w:rsid w:val="00EF15F8"/>
    <w:rsid w:val="00EF5908"/>
    <w:rsid w:val="00F00F6E"/>
    <w:rsid w:val="00F01479"/>
    <w:rsid w:val="00F07768"/>
    <w:rsid w:val="00F1520F"/>
    <w:rsid w:val="00F25AE4"/>
    <w:rsid w:val="00F25EAF"/>
    <w:rsid w:val="00F26601"/>
    <w:rsid w:val="00F625D3"/>
    <w:rsid w:val="00F62668"/>
    <w:rsid w:val="00F65593"/>
    <w:rsid w:val="00F66863"/>
    <w:rsid w:val="00F6723C"/>
    <w:rsid w:val="00F75B07"/>
    <w:rsid w:val="00F93FBD"/>
    <w:rsid w:val="00FB28A5"/>
    <w:rsid w:val="00FB3CE7"/>
    <w:rsid w:val="00FC1422"/>
    <w:rsid w:val="00FC2AED"/>
    <w:rsid w:val="00FD2A23"/>
    <w:rsid w:val="00FD4930"/>
    <w:rsid w:val="00FE7041"/>
    <w:rsid w:val="00FF055B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79F595-1847-4783-9510-1DEEAA59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3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B288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6C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6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6C3B"/>
  </w:style>
  <w:style w:type="paragraph" w:styleId="a6">
    <w:name w:val="Balloon Text"/>
    <w:basedOn w:val="a"/>
    <w:link w:val="a7"/>
    <w:uiPriority w:val="99"/>
    <w:semiHidden/>
    <w:unhideWhenUsed/>
    <w:rsid w:val="0082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FE1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8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1BBA"/>
  </w:style>
  <w:style w:type="paragraph" w:styleId="aa">
    <w:name w:val="List Paragraph"/>
    <w:basedOn w:val="a"/>
    <w:uiPriority w:val="34"/>
    <w:qFormat/>
    <w:rsid w:val="00A67C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2F37C2"/>
    <w:rPr>
      <w:color w:val="808080"/>
    </w:rPr>
  </w:style>
  <w:style w:type="table" w:styleId="ac">
    <w:name w:val="Table Grid"/>
    <w:basedOn w:val="a1"/>
    <w:uiPriority w:val="39"/>
    <w:rsid w:val="00AC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23F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882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Hyperlink"/>
    <w:basedOn w:val="a0"/>
    <w:uiPriority w:val="99"/>
    <w:unhideWhenUsed/>
    <w:rsid w:val="00902962"/>
    <w:rPr>
      <w:color w:val="0563C1" w:themeColor="hyperlink"/>
      <w:u w:val="single"/>
    </w:rPr>
  </w:style>
  <w:style w:type="paragraph" w:customStyle="1" w:styleId="21">
    <w:name w:val="Обычный2"/>
    <w:rsid w:val="00A14170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A1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A141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A14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image" Target="media/image8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1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04A8-5CB2-43F7-AD04-A5845FDC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Кабанова</dc:creator>
  <cp:lastModifiedBy>Org.otdel-3</cp:lastModifiedBy>
  <cp:revision>2</cp:revision>
  <cp:lastPrinted>2022-11-11T14:34:00Z</cp:lastPrinted>
  <dcterms:created xsi:type="dcterms:W3CDTF">2022-11-24T09:49:00Z</dcterms:created>
  <dcterms:modified xsi:type="dcterms:W3CDTF">2022-11-24T09:49:00Z</dcterms:modified>
</cp:coreProperties>
</file>