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50" w:rsidRPr="00991AE2" w:rsidRDefault="00463A50" w:rsidP="00463A50">
      <w:pPr>
        <w:jc w:val="center"/>
        <w:rPr>
          <w:b/>
        </w:rPr>
      </w:pPr>
      <w:r w:rsidRPr="00991AE2">
        <w:rPr>
          <w:b/>
        </w:rPr>
        <w:t>ПОСТАНОВЛЕНИЕ</w:t>
      </w:r>
    </w:p>
    <w:p w:rsidR="00463A50" w:rsidRPr="00991AE2" w:rsidRDefault="00463A50" w:rsidP="00463A50">
      <w:pPr>
        <w:jc w:val="center"/>
        <w:rPr>
          <w:b/>
        </w:rPr>
      </w:pPr>
      <w:r w:rsidRPr="00991AE2">
        <w:rPr>
          <w:b/>
        </w:rPr>
        <w:t>ГЛАВЫ АДМИНИСТРАЦИИ</w:t>
      </w:r>
    </w:p>
    <w:p w:rsidR="00463A50" w:rsidRPr="00991AE2" w:rsidRDefault="00463A50" w:rsidP="00463A50">
      <w:pPr>
        <w:jc w:val="center"/>
        <w:rPr>
          <w:b/>
        </w:rPr>
      </w:pPr>
      <w:r w:rsidRPr="00991AE2">
        <w:rPr>
          <w:b/>
        </w:rPr>
        <w:t>МЕСТНОГО САМОУПРАВЛЕНИЯМОЗДОКСКОГО РАЙОНА</w:t>
      </w:r>
    </w:p>
    <w:p w:rsidR="00463A50" w:rsidRPr="00991AE2" w:rsidRDefault="00463A50" w:rsidP="00463A50">
      <w:pPr>
        <w:jc w:val="center"/>
      </w:pPr>
      <w:r w:rsidRPr="00991AE2">
        <w:rPr>
          <w:b/>
        </w:rPr>
        <w:t>РЕСПУБЛИКИ СЕВЕРНАЯ ОСЕТИЯ – АЛАНИЯ</w:t>
      </w:r>
    </w:p>
    <w:p w:rsidR="00305856" w:rsidRPr="002056F0" w:rsidRDefault="00463A50" w:rsidP="00463A50">
      <w:pPr>
        <w:pStyle w:val="a3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</w:t>
      </w:r>
      <w:r w:rsidR="00305856" w:rsidRPr="002056F0">
        <w:rPr>
          <w:rFonts w:ascii="Times New Roman" w:hAnsi="Times New Roman" w:cs="Times New Roman"/>
          <w:b w:val="0"/>
          <w:color w:val="auto"/>
          <w:sz w:val="26"/>
          <w:szCs w:val="26"/>
        </w:rPr>
        <w:t>№47-Д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2056F0" w:rsidRPr="002056F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24.03.2023 г.</w:t>
      </w:r>
    </w:p>
    <w:p w:rsidR="00305856" w:rsidRPr="002056F0" w:rsidRDefault="00305856" w:rsidP="009125A8">
      <w:pPr>
        <w:pStyle w:val="a3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125A8" w:rsidRPr="002056F0" w:rsidRDefault="009125A8" w:rsidP="009125A8">
      <w:pPr>
        <w:pStyle w:val="a3"/>
        <w:jc w:val="left"/>
        <w:rPr>
          <w:rFonts w:ascii="Times New Roman" w:hAnsi="Times New Roman" w:cs="Times New Roman"/>
          <w:b w:val="0"/>
          <w:i/>
          <w:color w:val="auto"/>
          <w:sz w:val="26"/>
          <w:szCs w:val="26"/>
        </w:rPr>
      </w:pPr>
      <w:r w:rsidRPr="002056F0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О внесении изменений в муниципальную программу </w:t>
      </w:r>
    </w:p>
    <w:p w:rsidR="009125A8" w:rsidRPr="002056F0" w:rsidRDefault="009125A8" w:rsidP="009125A8">
      <w:pPr>
        <w:pStyle w:val="ConsPlusNormal"/>
        <w:ind w:firstLine="0"/>
        <w:outlineLvl w:val="1"/>
        <w:rPr>
          <w:rFonts w:ascii="Times New Roman" w:hAnsi="Times New Roman"/>
          <w:i/>
          <w:sz w:val="26"/>
          <w:szCs w:val="26"/>
        </w:rPr>
      </w:pPr>
      <w:r w:rsidRPr="002056F0">
        <w:rPr>
          <w:rFonts w:ascii="Times New Roman" w:hAnsi="Times New Roman"/>
          <w:bCs/>
          <w:i/>
          <w:sz w:val="26"/>
          <w:szCs w:val="26"/>
        </w:rPr>
        <w:t>«Социальная поддержка населения Моздокского района»</w:t>
      </w:r>
    </w:p>
    <w:p w:rsidR="009125A8" w:rsidRPr="002056F0" w:rsidRDefault="009125A8" w:rsidP="009125A8">
      <w:pPr>
        <w:pStyle w:val="ConsPlusNormal"/>
        <w:ind w:firstLine="0"/>
        <w:outlineLvl w:val="1"/>
        <w:rPr>
          <w:rFonts w:ascii="Times New Roman" w:hAnsi="Times New Roman"/>
          <w:bCs/>
          <w:sz w:val="26"/>
          <w:szCs w:val="26"/>
        </w:rPr>
      </w:pPr>
    </w:p>
    <w:p w:rsidR="009125A8" w:rsidRPr="002056F0" w:rsidRDefault="009125A8" w:rsidP="002056F0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6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соответствии с Федеральным законом от 06.10.2003 г. N 131-ФЗ «Об общих принципах организации местного самоуправления в Российской Федерации», Бюджетным кодексом Российской Федерации, </w:t>
      </w:r>
      <w:hyperlink r:id="rId6" w:history="1">
        <w:r w:rsidRPr="002056F0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Закон</w:t>
        </w:r>
      </w:hyperlink>
      <w:r w:rsidRPr="002056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ом Республики Северная Осетия-Алания от 25.04.2006 г. N 24-Р3 "О местном самоуправлении в Республике Северная Осетия-Алания", </w:t>
      </w:r>
      <w:hyperlink r:id="rId7" w:history="1">
        <w:r w:rsidRPr="002056F0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Закон</w:t>
        </w:r>
      </w:hyperlink>
      <w:r w:rsidRPr="002056F0">
        <w:rPr>
          <w:rStyle w:val="a5"/>
          <w:rFonts w:ascii="Times New Roman" w:hAnsi="Times New Roman"/>
          <w:b w:val="0"/>
          <w:color w:val="000000" w:themeColor="text1"/>
          <w:sz w:val="26"/>
          <w:szCs w:val="26"/>
        </w:rPr>
        <w:t>ом</w:t>
      </w:r>
      <w:r w:rsidRPr="002056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Республики Северная Осетия-Алания от 05.05.2010 г. N 22-Р3 «О некоторых социальных гарантиях лицам, замещавшим муниципальные должности и должности муниципальной службы в Республике Северная Осетия-Алания», постановлением Правительства Республики Северная Осетия Алания от 20.08.2010 года №241 «</w:t>
      </w:r>
      <w:r w:rsidRPr="002056F0">
        <w:rPr>
          <w:rFonts w:ascii="Times New Roman" w:hAnsi="Times New Roman" w:cs="Times New Roman"/>
          <w:b w:val="0"/>
          <w:color w:val="000000" w:themeColor="text1"/>
          <w:kern w:val="36"/>
          <w:sz w:val="26"/>
          <w:szCs w:val="26"/>
        </w:rPr>
        <w:t xml:space="preserve">Об утверждении Положения об установлении, выплате и перерасчете размера ежемесячной доплаты к государственной пенсии лицам, замещавшим муниципальные должности и должности муниципальной службы в Республике Северная Осетия-Алания", </w:t>
      </w:r>
      <w:r w:rsidRPr="002056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распоряжением Главы Администрации местного самоуправления Моздокского района от 12.04.2021г. №314 «Об утверждении Порядка разработки, реализации и оценки эффективности муниципальных программ муниципального образования Моздокский район Республики Северная Осетия-Алания», решений Собрания представителей Моздокского района от 27.12.2022 г. №74 «О внесении изменений в решение Собрания представителей Моздокского района от 27.12.2021г. № 448 «Об утверждении бюджета муниципального образования Моздокский район на 2022 год и на плановый период 2023 и 2024 годов»», от 27.12.2022 г. №79 «</w:t>
      </w:r>
      <w:r w:rsidRPr="002056F0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бюджета муниципального </w:t>
      </w:r>
      <w:r w:rsidRPr="002056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образования Моздокский район на 2023 год и на плановый период 2024 и 2025 годов»,</w:t>
      </w:r>
    </w:p>
    <w:p w:rsidR="009125A8" w:rsidRPr="002056F0" w:rsidRDefault="009125A8" w:rsidP="009125A8">
      <w:pPr>
        <w:jc w:val="center"/>
        <w:rPr>
          <w:sz w:val="26"/>
          <w:szCs w:val="26"/>
        </w:rPr>
      </w:pPr>
      <w:r w:rsidRPr="002056F0">
        <w:rPr>
          <w:sz w:val="26"/>
          <w:szCs w:val="26"/>
        </w:rPr>
        <w:t xml:space="preserve">п о с </w:t>
      </w:r>
      <w:proofErr w:type="gramStart"/>
      <w:r w:rsidRPr="002056F0">
        <w:rPr>
          <w:sz w:val="26"/>
          <w:szCs w:val="26"/>
        </w:rPr>
        <w:t>т</w:t>
      </w:r>
      <w:proofErr w:type="gramEnd"/>
      <w:r w:rsidRPr="002056F0">
        <w:rPr>
          <w:sz w:val="26"/>
          <w:szCs w:val="26"/>
        </w:rPr>
        <w:t xml:space="preserve"> а н о в л я ю</w:t>
      </w:r>
    </w:p>
    <w:p w:rsidR="009125A8" w:rsidRPr="002056F0" w:rsidRDefault="009125A8" w:rsidP="002056F0">
      <w:pPr>
        <w:ind w:firstLine="709"/>
        <w:jc w:val="both"/>
        <w:rPr>
          <w:sz w:val="26"/>
          <w:szCs w:val="26"/>
        </w:rPr>
      </w:pPr>
      <w:r w:rsidRPr="002056F0">
        <w:rPr>
          <w:sz w:val="26"/>
          <w:szCs w:val="26"/>
        </w:rPr>
        <w:t>1</w:t>
      </w:r>
      <w:r w:rsidRPr="002056F0">
        <w:rPr>
          <w:bCs/>
          <w:sz w:val="26"/>
          <w:szCs w:val="26"/>
        </w:rPr>
        <w:t xml:space="preserve">. Внести в муниципальную программу «Социальная поддержка населения Моздокского района», утвержденную постановлением Главы Администрации местного самоуправления Моздокского района от 14.11.2014 г. №55-Д «Об утверждении муниципальной программы «Социальная поддержка населения Моздокского района на 2015-2019 годы» изложив в новой редакции, согласно </w:t>
      </w:r>
      <w:proofErr w:type="gramStart"/>
      <w:r w:rsidRPr="002056F0">
        <w:rPr>
          <w:bCs/>
          <w:sz w:val="26"/>
          <w:szCs w:val="26"/>
        </w:rPr>
        <w:t>приложению</w:t>
      </w:r>
      <w:proofErr w:type="gramEnd"/>
      <w:r w:rsidRPr="002056F0">
        <w:rPr>
          <w:bCs/>
          <w:sz w:val="26"/>
          <w:szCs w:val="26"/>
        </w:rPr>
        <w:t xml:space="preserve"> к настоящему постановлению.</w:t>
      </w:r>
    </w:p>
    <w:p w:rsidR="009125A8" w:rsidRPr="002056F0" w:rsidRDefault="009125A8" w:rsidP="002056F0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056F0">
        <w:rPr>
          <w:rFonts w:ascii="Times New Roman" w:hAnsi="Times New Roman" w:cs="Times New Roman"/>
          <w:b w:val="0"/>
          <w:color w:val="auto"/>
          <w:sz w:val="26"/>
          <w:szCs w:val="26"/>
        </w:rPr>
        <w:t>2.</w:t>
      </w:r>
      <w:r w:rsidRPr="002056F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056F0">
        <w:rPr>
          <w:rFonts w:ascii="Times New Roman" w:hAnsi="Times New Roman" w:cs="Times New Roman"/>
          <w:b w:val="0"/>
          <w:color w:val="auto"/>
          <w:sz w:val="26"/>
          <w:szCs w:val="26"/>
        </w:rPr>
        <w:t>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«Интернет».</w:t>
      </w:r>
    </w:p>
    <w:p w:rsidR="009125A8" w:rsidRPr="002056F0" w:rsidRDefault="009125A8" w:rsidP="002056F0">
      <w:pPr>
        <w:ind w:firstLine="709"/>
        <w:jc w:val="both"/>
        <w:rPr>
          <w:sz w:val="26"/>
          <w:szCs w:val="26"/>
        </w:rPr>
      </w:pPr>
      <w:r w:rsidRPr="002056F0">
        <w:rPr>
          <w:sz w:val="26"/>
          <w:szCs w:val="26"/>
        </w:rPr>
        <w:t xml:space="preserve">3. Контроль за исполнением настоящего постановления возложить на начальника Управления финансов Администрации местного самоуправления Моздокского района. </w:t>
      </w:r>
    </w:p>
    <w:p w:rsidR="009125A8" w:rsidRPr="002056F0" w:rsidRDefault="009125A8" w:rsidP="009125A8">
      <w:pPr>
        <w:rPr>
          <w:sz w:val="26"/>
          <w:szCs w:val="26"/>
        </w:rPr>
      </w:pPr>
    </w:p>
    <w:p w:rsidR="009125A8" w:rsidRPr="002056F0" w:rsidRDefault="009125A8" w:rsidP="009125A8">
      <w:pPr>
        <w:rPr>
          <w:sz w:val="26"/>
          <w:szCs w:val="26"/>
        </w:rPr>
      </w:pPr>
    </w:p>
    <w:p w:rsidR="009125A8" w:rsidRPr="002056F0" w:rsidRDefault="009125A8" w:rsidP="009125A8">
      <w:pPr>
        <w:rPr>
          <w:sz w:val="26"/>
          <w:szCs w:val="26"/>
        </w:rPr>
      </w:pPr>
      <w:r w:rsidRPr="002056F0">
        <w:rPr>
          <w:sz w:val="26"/>
          <w:szCs w:val="26"/>
        </w:rPr>
        <w:t>Глава Администрации</w:t>
      </w:r>
      <w:r w:rsidRPr="002056F0">
        <w:rPr>
          <w:sz w:val="26"/>
          <w:szCs w:val="26"/>
        </w:rPr>
        <w:tab/>
      </w:r>
      <w:r w:rsidRPr="002056F0">
        <w:rPr>
          <w:sz w:val="26"/>
          <w:szCs w:val="26"/>
        </w:rPr>
        <w:tab/>
      </w:r>
      <w:r w:rsidRPr="002056F0">
        <w:rPr>
          <w:sz w:val="26"/>
          <w:szCs w:val="26"/>
        </w:rPr>
        <w:tab/>
      </w:r>
      <w:r w:rsidRPr="002056F0">
        <w:rPr>
          <w:sz w:val="26"/>
          <w:szCs w:val="26"/>
        </w:rPr>
        <w:tab/>
      </w:r>
      <w:r w:rsidRPr="002056F0">
        <w:rPr>
          <w:sz w:val="26"/>
          <w:szCs w:val="26"/>
        </w:rPr>
        <w:tab/>
      </w:r>
      <w:r w:rsidRPr="002056F0">
        <w:rPr>
          <w:sz w:val="26"/>
          <w:szCs w:val="26"/>
        </w:rPr>
        <w:tab/>
      </w:r>
      <w:r w:rsidRPr="002056F0">
        <w:rPr>
          <w:sz w:val="26"/>
          <w:szCs w:val="26"/>
        </w:rPr>
        <w:tab/>
        <w:t xml:space="preserve">           Р. </w:t>
      </w:r>
      <w:proofErr w:type="spellStart"/>
      <w:r w:rsidRPr="002056F0">
        <w:rPr>
          <w:sz w:val="26"/>
          <w:szCs w:val="26"/>
        </w:rPr>
        <w:t>Адырхаев</w:t>
      </w:r>
      <w:proofErr w:type="spellEnd"/>
    </w:p>
    <w:p w:rsidR="009125A8" w:rsidRDefault="009125A8" w:rsidP="009125A8">
      <w:pPr>
        <w:rPr>
          <w:sz w:val="28"/>
          <w:szCs w:val="28"/>
        </w:rPr>
      </w:pPr>
    </w:p>
    <w:p w:rsidR="002056F0" w:rsidRDefault="002056F0" w:rsidP="009125A8">
      <w:pPr>
        <w:rPr>
          <w:sz w:val="28"/>
          <w:szCs w:val="28"/>
        </w:rPr>
      </w:pPr>
    </w:p>
    <w:p w:rsidR="009125A8" w:rsidRPr="00305856" w:rsidRDefault="009125A8" w:rsidP="009125A8">
      <w:pPr>
        <w:rPr>
          <w:sz w:val="16"/>
          <w:szCs w:val="16"/>
        </w:rPr>
      </w:pPr>
      <w:proofErr w:type="spellStart"/>
      <w:r w:rsidRPr="00305856">
        <w:rPr>
          <w:sz w:val="16"/>
          <w:szCs w:val="16"/>
        </w:rPr>
        <w:t>Исп</w:t>
      </w:r>
      <w:proofErr w:type="spellEnd"/>
      <w:r w:rsidRPr="00305856">
        <w:rPr>
          <w:sz w:val="16"/>
          <w:szCs w:val="16"/>
        </w:rPr>
        <w:t xml:space="preserve">: Е. </w:t>
      </w:r>
      <w:proofErr w:type="spellStart"/>
      <w:r w:rsidRPr="00305856">
        <w:rPr>
          <w:sz w:val="16"/>
          <w:szCs w:val="16"/>
        </w:rPr>
        <w:t>Тюникова</w:t>
      </w:r>
      <w:proofErr w:type="spellEnd"/>
      <w:r w:rsidRPr="00305856">
        <w:rPr>
          <w:sz w:val="16"/>
          <w:szCs w:val="16"/>
        </w:rPr>
        <w:t>, тел: 3-21-23</w:t>
      </w:r>
    </w:p>
    <w:p w:rsidR="009125A8" w:rsidRPr="00305856" w:rsidRDefault="009125A8" w:rsidP="009125A8">
      <w:pPr>
        <w:rPr>
          <w:sz w:val="16"/>
          <w:szCs w:val="16"/>
        </w:rPr>
      </w:pPr>
      <w:r w:rsidRPr="00305856">
        <w:rPr>
          <w:sz w:val="16"/>
          <w:szCs w:val="16"/>
        </w:rPr>
        <w:t xml:space="preserve">         Т. Хонина, тел: 3-20-47</w:t>
      </w:r>
    </w:p>
    <w:p w:rsidR="002056F0" w:rsidRPr="00635BF7" w:rsidRDefault="002056F0" w:rsidP="00801A60">
      <w:pPr>
        <w:ind w:left="5670"/>
        <w:jc w:val="center"/>
        <w:rPr>
          <w:i/>
        </w:rPr>
      </w:pPr>
      <w:bookmarkStart w:id="0" w:name="_GoBack"/>
      <w:bookmarkEnd w:id="0"/>
      <w:r w:rsidRPr="00635BF7">
        <w:rPr>
          <w:i/>
        </w:rPr>
        <w:lastRenderedPageBreak/>
        <w:t>Приложение</w:t>
      </w:r>
    </w:p>
    <w:p w:rsidR="002056F0" w:rsidRDefault="002056F0" w:rsidP="00801A60">
      <w:pPr>
        <w:ind w:left="5670"/>
        <w:jc w:val="center"/>
        <w:rPr>
          <w:i/>
        </w:rPr>
      </w:pPr>
      <w:r w:rsidRPr="00635BF7">
        <w:rPr>
          <w:i/>
        </w:rPr>
        <w:t xml:space="preserve">к постановлению </w:t>
      </w:r>
    </w:p>
    <w:p w:rsidR="002056F0" w:rsidRPr="00635BF7" w:rsidRDefault="002056F0" w:rsidP="00801A60">
      <w:pPr>
        <w:ind w:left="5670"/>
        <w:jc w:val="center"/>
        <w:rPr>
          <w:i/>
        </w:rPr>
      </w:pPr>
      <w:r w:rsidRPr="00635BF7">
        <w:rPr>
          <w:i/>
        </w:rPr>
        <w:t>Главы Администрации</w:t>
      </w:r>
    </w:p>
    <w:p w:rsidR="002056F0" w:rsidRDefault="002056F0" w:rsidP="00801A60">
      <w:pPr>
        <w:ind w:left="5670"/>
        <w:jc w:val="center"/>
        <w:rPr>
          <w:i/>
        </w:rPr>
      </w:pPr>
      <w:r w:rsidRPr="00635BF7">
        <w:rPr>
          <w:i/>
        </w:rPr>
        <w:t xml:space="preserve">местного самоуправления </w:t>
      </w:r>
    </w:p>
    <w:p w:rsidR="002056F0" w:rsidRDefault="002056F0" w:rsidP="00801A60">
      <w:pPr>
        <w:ind w:left="5670"/>
        <w:jc w:val="center"/>
        <w:rPr>
          <w:i/>
        </w:rPr>
      </w:pPr>
      <w:r w:rsidRPr="00635BF7">
        <w:rPr>
          <w:i/>
        </w:rPr>
        <w:t xml:space="preserve">Моздокского района </w:t>
      </w:r>
    </w:p>
    <w:p w:rsidR="002056F0" w:rsidRDefault="002056F0" w:rsidP="00801A60">
      <w:pPr>
        <w:ind w:left="5670"/>
        <w:jc w:val="center"/>
        <w:rPr>
          <w:i/>
        </w:rPr>
      </w:pPr>
      <w:r>
        <w:rPr>
          <w:i/>
        </w:rPr>
        <w:t>№47-Д от 24.03.2023 г.</w:t>
      </w:r>
    </w:p>
    <w:p w:rsidR="009125A8" w:rsidRPr="00305856" w:rsidRDefault="009125A8" w:rsidP="009125A8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25A8" w:rsidRPr="00305856" w:rsidRDefault="009125A8" w:rsidP="009125A8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856">
        <w:rPr>
          <w:rFonts w:ascii="Times New Roman" w:hAnsi="Times New Roman"/>
          <w:b/>
          <w:sz w:val="24"/>
          <w:szCs w:val="24"/>
        </w:rPr>
        <w:t>ПАСПОРТ</w:t>
      </w:r>
    </w:p>
    <w:p w:rsidR="009125A8" w:rsidRPr="00305856" w:rsidRDefault="009125A8" w:rsidP="009125A8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05856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</w:p>
    <w:p w:rsidR="009125A8" w:rsidRPr="00305856" w:rsidRDefault="009125A8" w:rsidP="009125A8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305856">
        <w:rPr>
          <w:rFonts w:ascii="Times New Roman" w:hAnsi="Times New Roman"/>
          <w:b/>
          <w:bCs/>
          <w:sz w:val="24"/>
          <w:szCs w:val="24"/>
        </w:rPr>
        <w:t xml:space="preserve"> «Социальная поддержка населения Моздокского района»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833"/>
      </w:tblGrid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  <w:outlineLvl w:val="1"/>
            </w:pPr>
            <w:r w:rsidRPr="00305856">
              <w:t>Ответственный исполнитель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Управление финансов Администрации местного самоуправления Моздокского района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  <w:outlineLvl w:val="1"/>
            </w:pPr>
            <w:r w:rsidRPr="00305856">
              <w:t>Соисполнители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Отдел по социальным вопросам Администрации местного самоуправления Моздокского района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  <w:outlineLvl w:val="1"/>
            </w:pPr>
            <w:r w:rsidRPr="00305856">
              <w:t>Участники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Отдел по вопросам культуры Администрации местного самоуправления Моздокского района, Управление образования Администрации местного самоуправления Моздокского района, отдел бухгалтерского учета Администрации местного самоуправления Моздокского района, Контрольно-счетная палата Моздокского района (по согласованию), аппарат Главы муниципального образования Моздокский район и Собрания представителей Моздокского района (по согласованию);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члены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</w:t>
            </w:r>
            <w:r w:rsidR="00801A60">
              <w:t>спублики Северная Осетия-Алания.</w:t>
            </w:r>
          </w:p>
        </w:tc>
      </w:tr>
      <w:tr w:rsidR="009125A8" w:rsidRPr="00305856" w:rsidTr="009125A8">
        <w:trPr>
          <w:trHeight w:val="558"/>
        </w:trPr>
        <w:tc>
          <w:tcPr>
            <w:tcW w:w="2522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  <w:outlineLvl w:val="1"/>
            </w:pPr>
            <w:r w:rsidRPr="00305856">
              <w:t>Подпрограммы программы</w:t>
            </w:r>
          </w:p>
          <w:p w:rsidR="009125A8" w:rsidRPr="00305856" w:rsidRDefault="009125A8" w:rsidP="009125A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 xml:space="preserve">№1 Социальное обеспечение </w:t>
            </w:r>
            <w:r w:rsidRPr="00305856">
              <w:rPr>
                <w:color w:val="000000" w:themeColor="text1"/>
              </w:rPr>
              <w:t xml:space="preserve">лиц, замещавших муниципальные должности и должности муниципальной службы </w:t>
            </w:r>
            <w:r w:rsidRPr="00305856">
              <w:t>в виде доплаты к пенсиям в соответствии с федеральным и республиканским законодательством;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 xml:space="preserve">№2 Оказание единовременной социальной помощи отдельным категориям граждан; 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№3 Обеспечение социальной поддержки социально-ориентированным и иным некоммерческим организациям и оказания иной помощи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85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 xml:space="preserve"> -  повышение уровня и качества жизни муниципальных служащих, вышедших на пенсию;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 xml:space="preserve"> - создание условий для повышения уровня и качества жизни граждан, оказавшихся в чрезвычайных ситуациях, </w:t>
            </w:r>
            <w:r w:rsidRPr="00305856">
              <w:lastRenderedPageBreak/>
              <w:t>проживающих на территории Моздокского района, снижение социальной напряженности;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- создание условий для поддержки и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  <w:rPr>
                <w:spacing w:val="2"/>
                <w:shd w:val="clear" w:color="auto" w:fill="FFFFFF"/>
              </w:rPr>
            </w:pPr>
            <w:r w:rsidRPr="00305856">
              <w:t>-</w:t>
            </w:r>
            <w:r w:rsidRPr="00305856">
              <w:rPr>
                <w:spacing w:val="2"/>
              </w:rPr>
              <w:t xml:space="preserve"> </w:t>
            </w:r>
            <w:r w:rsidRPr="00305856">
              <w:rPr>
                <w:spacing w:val="2"/>
                <w:shd w:val="clear" w:color="auto" w:fill="FFFFFF"/>
              </w:rPr>
              <w:t>создание условий для повышения материального и социального положения граждан старшего поколения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pStyle w:val="ConsPlusNormal"/>
              <w:ind w:left="34" w:firstLine="14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856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 xml:space="preserve">  Выполнение обязательств по социальному обеспечению </w:t>
            </w:r>
            <w:r w:rsidRPr="00305856">
              <w:rPr>
                <w:color w:val="000000" w:themeColor="text1"/>
              </w:rPr>
              <w:t xml:space="preserve">лиц, замещавших муниципальные должности и должности муниципальной службы </w:t>
            </w:r>
            <w:r w:rsidRPr="00305856">
              <w:t>в виде доплаты к пенсиям;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- оказание единовременной материальной поддержки нуждающимся гражданам;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rPr>
                <w:b/>
              </w:rPr>
              <w:t xml:space="preserve">- </w:t>
            </w:r>
            <w:r w:rsidRPr="00305856">
              <w:t>оказание материальной помощи участникам ВОВ;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- оказание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</w:pPr>
            <w:r w:rsidRPr="00305856">
              <w:t>- поддержка социально-ориентированных и иных некоммерческих организаций путем предоставления субсидий, и оказания иной помощи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85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jc w:val="both"/>
            </w:pPr>
            <w:r w:rsidRPr="00305856">
              <w:t xml:space="preserve">- количество </w:t>
            </w:r>
            <w:r w:rsidRPr="00305856">
              <w:rPr>
                <w:color w:val="000000" w:themeColor="text1"/>
              </w:rPr>
              <w:t xml:space="preserve">лиц, замещавших муниципальные должности и должности муниципальной службы, получающих </w:t>
            </w:r>
            <w:r w:rsidRPr="00305856">
              <w:t>доплату к пенсиям (чел.);</w:t>
            </w:r>
          </w:p>
          <w:p w:rsidR="009125A8" w:rsidRPr="00305856" w:rsidRDefault="009125A8" w:rsidP="009125A8">
            <w:pPr>
              <w:jc w:val="both"/>
            </w:pPr>
            <w:r w:rsidRPr="00305856">
              <w:t>- количество граждан, получивших единовременную материальную помощь (чел.);</w:t>
            </w:r>
          </w:p>
          <w:p w:rsidR="009125A8" w:rsidRPr="00305856" w:rsidRDefault="009125A8" w:rsidP="009125A8">
            <w:pPr>
              <w:jc w:val="both"/>
            </w:pPr>
            <w:r w:rsidRPr="00305856">
              <w:t>-количество граждан участников ВОВ, получивших материальную помощи (чел.);</w:t>
            </w:r>
          </w:p>
          <w:p w:rsidR="009125A8" w:rsidRPr="00305856" w:rsidRDefault="009125A8" w:rsidP="009125A8">
            <w:pPr>
              <w:jc w:val="both"/>
            </w:pPr>
            <w:r w:rsidRPr="00305856">
              <w:t>- количество социально-ориентированных и иных некоммерческих организаций, которым оказана социальная поддержка и иные выплаты (ед.);</w:t>
            </w:r>
          </w:p>
          <w:p w:rsidR="009125A8" w:rsidRPr="00305856" w:rsidRDefault="009125A8" w:rsidP="009125A8">
            <w:pPr>
              <w:jc w:val="both"/>
            </w:pPr>
            <w:r w:rsidRPr="00305856">
              <w:t>- выполнение 100% исполнения перечислений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Осетия-Алания.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856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5856">
              <w:t xml:space="preserve">     Реализация муниципальной программы запланирована на 2015 - 2025 годы в 2 этапа: 1 этап – с 2015г. по 2019 год, 2 этап – с 2020 по 2025 г.</w:t>
            </w:r>
          </w:p>
        </w:tc>
      </w:tr>
      <w:tr w:rsidR="009125A8" w:rsidRPr="00305856" w:rsidTr="009125A8">
        <w:trPr>
          <w:trHeight w:val="1547"/>
        </w:trPr>
        <w:tc>
          <w:tcPr>
            <w:tcW w:w="2522" w:type="dxa"/>
          </w:tcPr>
          <w:p w:rsidR="009125A8" w:rsidRPr="00305856" w:rsidRDefault="009125A8" w:rsidP="009125A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856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:rsidR="009125A8" w:rsidRPr="00305856" w:rsidRDefault="009125A8" w:rsidP="009125A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 xml:space="preserve">1 этап – с 2015г. по 2019 год всего – 33 830,8 </w:t>
            </w:r>
            <w:proofErr w:type="spellStart"/>
            <w:r w:rsidRPr="00305856">
              <w:t>тыс.руб</w:t>
            </w:r>
            <w:proofErr w:type="spellEnd"/>
            <w:r w:rsidRPr="00305856">
              <w:t xml:space="preserve">., в </w:t>
            </w:r>
            <w:proofErr w:type="spellStart"/>
            <w:r w:rsidRPr="00305856">
              <w:t>т.ч</w:t>
            </w:r>
            <w:proofErr w:type="spellEnd"/>
            <w:r w:rsidRPr="00305856">
              <w:t>.: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 xml:space="preserve">2015 – 5 380,8 тыс. руб.; 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2016 – 5 291,5 тыс. руб.;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2017 – 6 262,3 тыс. руб.;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2018 – 8 071,0 тыс. руб.;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2019 – 8 825,2 тыс. руб.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 этап – с 2020 по 2025 г. всего – 71 746,0 тыс. руб., в </w:t>
            </w:r>
            <w:proofErr w:type="spellStart"/>
            <w:r w:rsidRPr="00305856">
              <w:t>т.ч</w:t>
            </w:r>
            <w:proofErr w:type="spellEnd"/>
            <w:r w:rsidRPr="00305856">
              <w:t>.: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2020 – 10 776,6 тыс. руб.;     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2021 – 10 018,6 тыс. руб.;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2022 – 14 887,0 тыс. руб.;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2023 – 13 172,6 тыс. руб.;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2024 – 11 437,6 тыс. руб.;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2025 – 11 453,6 тыс. руб.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Общий объем финансирования: 105 576,8 тыс. руб. 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Финансирование мероприятий осуществляется из местного бюджета</w:t>
            </w:r>
          </w:p>
        </w:tc>
      </w:tr>
      <w:tr w:rsidR="009125A8" w:rsidRPr="00305856" w:rsidTr="009125A8">
        <w:tc>
          <w:tcPr>
            <w:tcW w:w="2522" w:type="dxa"/>
          </w:tcPr>
          <w:p w:rsidR="009125A8" w:rsidRPr="00305856" w:rsidRDefault="009125A8" w:rsidP="009125A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856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833" w:type="dxa"/>
          </w:tcPr>
          <w:p w:rsidR="009125A8" w:rsidRPr="00305856" w:rsidRDefault="009125A8" w:rsidP="009125A8">
            <w:pPr>
              <w:pStyle w:val="a3"/>
              <w:shd w:val="clear" w:color="auto" w:fill="FFFFFF"/>
              <w:spacing w:after="105"/>
              <w:ind w:left="63" w:hanging="79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05856">
              <w:rPr>
                <w:rFonts w:ascii="Times New Roman" w:hAnsi="Times New Roman" w:cs="Times New Roman"/>
              </w:rPr>
              <w:t xml:space="preserve"> </w:t>
            </w:r>
            <w:r w:rsidRPr="00305856">
              <w:rPr>
                <w:rFonts w:ascii="Times New Roman" w:hAnsi="Times New Roman" w:cs="Times New Roman"/>
                <w:b w:val="0"/>
                <w:color w:val="auto"/>
              </w:rPr>
              <w:t>Оказание единовременной материальной поддержки нуждающимся категориям гражданам – не менее 34 чел. в год;</w:t>
            </w:r>
          </w:p>
          <w:p w:rsidR="009125A8" w:rsidRPr="00305856" w:rsidRDefault="009125A8" w:rsidP="009125A8">
            <w:pPr>
              <w:pStyle w:val="a3"/>
              <w:shd w:val="clear" w:color="auto" w:fill="FFFFFF"/>
              <w:spacing w:after="105"/>
              <w:ind w:left="63" w:hanging="79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05856">
              <w:rPr>
                <w:rFonts w:ascii="Times New Roman" w:hAnsi="Times New Roman" w:cs="Times New Roman"/>
                <w:b w:val="0"/>
                <w:color w:val="auto"/>
              </w:rPr>
              <w:t xml:space="preserve">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 по факту обращений в течение одного года; ежегодно;</w:t>
            </w:r>
          </w:p>
          <w:p w:rsidR="009125A8" w:rsidRPr="00305856" w:rsidRDefault="009125A8" w:rsidP="009125A8">
            <w:pPr>
              <w:pStyle w:val="a3"/>
              <w:shd w:val="clear" w:color="auto" w:fill="FFFFFF"/>
              <w:spacing w:after="105"/>
              <w:ind w:left="63" w:hanging="79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05856">
              <w:rPr>
                <w:rFonts w:ascii="Times New Roman" w:hAnsi="Times New Roman" w:cs="Times New Roman"/>
                <w:b w:val="0"/>
                <w:color w:val="auto"/>
              </w:rPr>
              <w:t xml:space="preserve"> оказание материальной помощи всем участникам ВОВ, проживающим на территории муниципального образования Моздокский район; ежегодно;</w:t>
            </w:r>
          </w:p>
          <w:p w:rsidR="009125A8" w:rsidRPr="00305856" w:rsidRDefault="009125A8" w:rsidP="009125A8">
            <w:pPr>
              <w:pStyle w:val="a3"/>
              <w:shd w:val="clear" w:color="auto" w:fill="FFFFFF"/>
              <w:spacing w:after="105"/>
              <w:ind w:left="63" w:hanging="79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05856">
              <w:rPr>
                <w:rFonts w:ascii="Times New Roman" w:hAnsi="Times New Roman" w:cs="Times New Roman"/>
                <w:b w:val="0"/>
                <w:color w:val="auto"/>
              </w:rPr>
              <w:t xml:space="preserve">  обеспечение социальной поддержки социально-ориентированным и иным некоммерческим организациям</w:t>
            </w:r>
            <w:r w:rsidRPr="00305856">
              <w:rPr>
                <w:rFonts w:ascii="Times New Roman" w:hAnsi="Times New Roman" w:cs="Times New Roman"/>
              </w:rPr>
              <w:t xml:space="preserve"> </w:t>
            </w:r>
            <w:r w:rsidRPr="00305856">
              <w:rPr>
                <w:rFonts w:ascii="Times New Roman" w:hAnsi="Times New Roman" w:cs="Times New Roman"/>
                <w:b w:val="0"/>
                <w:color w:val="auto"/>
              </w:rPr>
              <w:t>и оказания иной помощи – не менее 2 организаций;</w:t>
            </w:r>
          </w:p>
          <w:p w:rsidR="009125A8" w:rsidRPr="00305856" w:rsidRDefault="009125A8" w:rsidP="009125A8">
            <w:pPr>
              <w:pStyle w:val="a3"/>
              <w:shd w:val="clear" w:color="auto" w:fill="FFFFFF"/>
              <w:spacing w:after="105"/>
              <w:ind w:left="63" w:hanging="79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305856">
              <w:rPr>
                <w:rFonts w:ascii="Times New Roman" w:hAnsi="Times New Roman" w:cs="Times New Roman"/>
                <w:b w:val="0"/>
                <w:color w:val="auto"/>
              </w:rPr>
              <w:t>- обеспечение социальных гарантий лицам, замещавшим муниципальные должности и должности муниципальной службы путем выплаты ежемесячной доплаты к страховой пенсии по старости (инвалидности) за счет средств бюджета муниципального образования Моздокский район – не менее 35 чел.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2056F0" w:rsidRDefault="00F1772C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5856">
        <w:rPr>
          <w:b/>
        </w:rPr>
        <w:lastRenderedPageBreak/>
        <w:t>1.</w:t>
      </w:r>
      <w:r w:rsidR="009125A8" w:rsidRPr="002056F0">
        <w:rPr>
          <w:b/>
          <w:sz w:val="22"/>
          <w:szCs w:val="22"/>
        </w:rPr>
        <w:t>Характеристика сферы реализации муниципальной программы,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ее текущего состояния, включая описания основных проблем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Закон Республики Северная Осетия -Алания от 05.05.2010.г. №22-РЗ «О некоторых социальных гарантиях лицам, замещавшим муниципальные должности и должности муниципальной службы в Республике Северная Осетия-Алания» устанавливает социальные гарантии лицам, замещавшим муниципальные должности и должности муниципальной службы, в том числе установление указанным лицам ежемесячной доплаты к страховой пенсии по старости (инвалидности), назначенной в соответствии с Федеральным законом от 28.12.2013 N 400-ФЗ «О страховых пенсиях", либо к пенсии, досрочно назначенной в соответствии с Законом РФ от 19 апреля 1991 года N 1032-1 " О занятости населения в РФ". Финансирование указанных социальных гарантий осуществляется за счет средств местных бюджетов. В настоящее время в муниципальном образовании Моздокский район социальную доплату к пенсии за счет средств местного бюджета получают 36 человека.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 xml:space="preserve">Одним из основных целевых ориентиров социальной политики Российской Федерации является снижение уровня абсолютной и относительной бедности (или малообеспеченной части населения). На учете в органах социальной защиты населения состоят 3 428 семей, которые являются потенциальными претендентами получения социальной помощи. 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Главным условием предоставления социальной помощи из средств местного бюджета муниципального образования Моздокский район является мало обеспеченность или наличие трудной жизненной ситуации, с которой заявитель не может справиться самостоятельно.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Развитие социально-ориентированных организаций в Моздокском районе сдерживается недостаточностью финансовых ресурсов. В рамках настоящей муниципальной программы предполагается предоставление финансовой поддержки посредством предоставления субсидий из бюджета муниципального образования Моздокский район.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Таким образом, программа направлена на решение наиболее важных социальных проблем муниципального образования Моздокский район, путем оказания единовременной материальной поддержки нуждающимся гражданам, оказавшимся в чрезвычайных ситуациях (пострадавших от стихийных бедствий, террористических актов, пожара, катастроф или при других обстоятельствах), материальной помощи участникам ВОВ,  обеспечение социальной поддержки социально-ориентированных некоммерческих организаций, обеспечение социальных гарантий лицам, замещавшим муниципальные должности и должности муниципальной службы путем выплаты ежемесячной доплаты к страховой пенсии по старости (инвалидности) за счет средств бюджета муниципального образования Моздокский район.</w:t>
      </w:r>
    </w:p>
    <w:p w:rsidR="009125A8" w:rsidRPr="002056F0" w:rsidRDefault="009125A8" w:rsidP="009125A8">
      <w:pPr>
        <w:pStyle w:val="a4"/>
        <w:ind w:left="360"/>
        <w:jc w:val="center"/>
        <w:rPr>
          <w:sz w:val="22"/>
          <w:szCs w:val="22"/>
        </w:rPr>
      </w:pPr>
      <w:r w:rsidRPr="002056F0">
        <w:rPr>
          <w:b/>
          <w:sz w:val="22"/>
          <w:szCs w:val="22"/>
        </w:rPr>
        <w:t>2</w:t>
      </w:r>
      <w:r w:rsidRPr="002056F0">
        <w:rPr>
          <w:sz w:val="22"/>
          <w:szCs w:val="22"/>
        </w:rPr>
        <w:t xml:space="preserve">. </w:t>
      </w:r>
      <w:r w:rsidRPr="002056F0">
        <w:rPr>
          <w:b/>
          <w:bCs/>
          <w:sz w:val="22"/>
          <w:szCs w:val="22"/>
        </w:rPr>
        <w:t>Цели, задачи муниципальной программы,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Настоящая программа разработана в следующих целях: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 повышение уровня и качества жизни муниципальных служащих, вышедших на пенсию;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 xml:space="preserve"> - создание условий для повышения уровня и качества жизни граждан, оказавшихся в чрезвычайных ситуациях, проживающих на территории Моздокского района, снижение социальной напряженности;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создание условий для поддержки и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создание условий для повышения материального и социального положения граждан старшего поколения.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Задачами настоящей программы является: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выполнение обязательств по социальному обеспечению лиц, замещавших муниципальные должности и должности муниципальной службы в виде доплаты к пенсиям;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-оказание единовременной материальной поддержки нуждающимся гражданам;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-оказание единовременной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 xml:space="preserve"> - оказание материальной помощи участникам ВОВ;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lastRenderedPageBreak/>
        <w:t xml:space="preserve"> - поддержка социально-ориентированных и иных некоммерческих организаций путем предоставления субсидий, и оказания иной помощи.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Ожидаемые конечные результаты реализации программы: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 xml:space="preserve">- оказание единовременной материальной поддержки нуждающимся категориям гражданам – не менее 34 чел.;  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оказание материальной помощи участникам ВОВ – всем, проживающим на территории муниципального образования Моздокский район;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 по факту обращений в течение одного года; ежегодно;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обеспечение социальной поддержки социально-ориентированных и иных некоммерческих организаций – 2 организации;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обеспечение социальных гарантий лицам, замещавшим муниципальные должности и должности муниципальной службы путем выплаты ежемесячной доплаты к страховой пенсии по старости (инвалидности) за счет средств бюджета муниципального образования Моздокский район – не менее 33 чел. В целом, реализация Программы приведет к снижению социальной напряженности в муниципальном образовании Моздокский район.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Программа разработана на период с 2015 по 2025 годы. Мероприятия будут выполняться в соответствии со сроками, указанными в программных мероприятиях (приложение № 2 к настоящей муниципальной программе).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3.</w:t>
      </w:r>
      <w:r w:rsidRPr="002056F0">
        <w:rPr>
          <w:b/>
          <w:sz w:val="22"/>
          <w:szCs w:val="22"/>
        </w:rPr>
        <w:tab/>
        <w:t>Описание рисков реализации муниципальной программы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и мер управления рисками реализации муниципальной программы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Важным условием успешной реализации Программы является компонент управления рисками в целях минимизации их влияния на достижение целей программы.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Эффективное управление рисками реализации Программы входит в сферу ответственности ответственного исполнителя Программы.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 xml:space="preserve">Макроэкономические и финансовые риски. Связаны с возможными кризисными явлениями в целом в экономике страны, под воздействием негативных факторов и социально-экономических проблем, которые могут привести к снижению объемов финансирования программных мероприятий. 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Реализация данных рисков может привести к недофинансированию запланированных мероприятий подпрограмм и основных мероприятий, входящих в Программу, неисполнению нормативных публичных обязательств в решении наиболее важных социальных проблем муниципального образования Моздокский район, что может вызвать уменьшение доступности оказания социальной поддержки населения Моздокского района в рамках настоящей программы.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В рамках программы минимизация данных рисков возможна на основе: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актуализации неотложных мер по увеличению собираемости доходов, поступающих в бюджет муниципального образования Моздокский район, сокращению задолженности по ним, расширению налогооблагаемой базы;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принятия решения о предоставлении материальной помощи гражданам (семьям), нуждающимся в оказании материальной помощи в соответствии с порядком предоставления материальной помощи гражданам, оказавшимся в трудной жизненной ситуации;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совершенствования нормативно-правового регулирования в сфере социальной поддержки населения в соответствии с федеральным и республиканским законодательством.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056F0">
        <w:rPr>
          <w:b/>
          <w:sz w:val="22"/>
          <w:szCs w:val="22"/>
        </w:rPr>
        <w:t>4</w:t>
      </w:r>
      <w:r w:rsidRPr="002056F0">
        <w:rPr>
          <w:sz w:val="22"/>
          <w:szCs w:val="22"/>
        </w:rPr>
        <w:t xml:space="preserve">. </w:t>
      </w:r>
      <w:r w:rsidRPr="002056F0">
        <w:rPr>
          <w:b/>
          <w:sz w:val="22"/>
          <w:szCs w:val="22"/>
        </w:rPr>
        <w:t>Перечень и сведения о показателях (индикаторах) муниципальной программы с расшифровкой плановых значений по годам ее реализации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количество граждан, получивших единовременную материальную помощь(чел.);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количество граждан-участников ВОВ, получивших материальную помощь (чел.);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выполнение 100% исполнения перечислений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- количество социально-ориентированных и иных некоммерческих организаций, которым оказана социальная поддержка (ед.);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lastRenderedPageBreak/>
        <w:t>- количество лиц, замещавших муниципальные должности и должности муниципальной службы, получающих доплату к пенсиям (чел.).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Сведения о показателях (индикаторах) муниципальной программы с расшифровкой плановых значений по годам ее реализации приведены в приложении №1 к настоящей муниципальной программе.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5.Перечень основных мероприятий муниципальной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программы с указанием сроков их реализации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Мероприятия муниципальной программы выполняются в соответствии с перечнем основных мероприятий муниципальной программы.</w:t>
      </w:r>
    </w:p>
    <w:p w:rsidR="009125A8" w:rsidRPr="002056F0" w:rsidRDefault="009125A8" w:rsidP="002056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Перечень мероприятий муниципальной программы с указанием видов работ по адаптации объектов социальной инфраструктуры для беспрепятственного доступа инвалидов в разрезе объектов социальной инфраструктуры приведен в приложении №2 к настоящей муниципальной программе.</w:t>
      </w:r>
    </w:p>
    <w:p w:rsidR="009125A8" w:rsidRPr="002056F0" w:rsidRDefault="009125A8" w:rsidP="009125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6.Информация по ресурсному обеспечению реализации муниципальной программы</w:t>
      </w:r>
    </w:p>
    <w:p w:rsidR="009125A8" w:rsidRPr="002056F0" w:rsidRDefault="009125A8" w:rsidP="009125A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 xml:space="preserve">Финансирование муниципальной программы осуществляется за счет средств республиканского бюджета и бюджета муниципального образования Моздокский район. </w:t>
      </w:r>
    </w:p>
    <w:p w:rsidR="009125A8" w:rsidRPr="002056F0" w:rsidRDefault="009125A8" w:rsidP="009125A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F0">
        <w:rPr>
          <w:sz w:val="22"/>
          <w:szCs w:val="22"/>
        </w:rPr>
        <w:t>Финансирование мероприятий муниципальной программы осуществляется в соответствии с ресурсным обеспечением реализации муниципальной программы согласно приложению №3 к настоящей муниципальной программе.</w:t>
      </w:r>
    </w:p>
    <w:p w:rsidR="009125A8" w:rsidRPr="002056F0" w:rsidRDefault="009125A8" w:rsidP="009125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56F0">
        <w:rPr>
          <w:b/>
          <w:sz w:val="22"/>
          <w:szCs w:val="22"/>
        </w:rPr>
        <w:t>7. Подпрограммы муниципальной программы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С целью обеспечения комплексного решения задач муниципальной программы и реализации, запланированных ею мероприятий в структуру программы включены 3 подпрограммы: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 xml:space="preserve"> Подпрограмма №1: Социальное обеспечение лиц, замещавших муниципальные должности и должности муниципальной службы в виде доплаты к пенсиям в соответствии с федеральным и республиканским законодательством;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Основное мероприятие 1.1. Социальное обеспечение лиц, замещавших муниципальные должности и должности муниципальной службы в виде доплаты к пенсиям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Подпрограмма №2: Оказание единовременной социальной помощи отдельным категориям граждан;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Основное мероприятие 2.1.: Оказание единовременной материальной поддержки нуждающимся гражданам;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 материальной помощи участникам ВОВ Моздокского района.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Подпрограмма №3: Обеспечение социальной поддержки социально-ориентированных и иных некоммерческих организаций;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Основное мероприятие 3.1.: Поддержка социально-ориентированных организаций и иных некоммерческих объедений;</w:t>
      </w:r>
    </w:p>
    <w:p w:rsidR="009125A8" w:rsidRPr="002056F0" w:rsidRDefault="009125A8" w:rsidP="009125A8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 w:rsidRPr="002056F0">
        <w:rPr>
          <w:rFonts w:ascii="Times New Roman" w:hAnsi="Times New Roman"/>
          <w:sz w:val="22"/>
          <w:szCs w:val="22"/>
        </w:rPr>
        <w:t>Основное мероприятие 3.2.: Предоставление имущества социально ориентированным некоммерческим организациям на льготных условиях.</w:t>
      </w:r>
    </w:p>
    <w:p w:rsidR="009125A8" w:rsidRPr="00305856" w:rsidRDefault="009125A8" w:rsidP="009125A8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05856">
        <w:rPr>
          <w:rFonts w:ascii="Times New Roman" w:hAnsi="Times New Roman"/>
          <w:sz w:val="24"/>
          <w:szCs w:val="24"/>
        </w:rPr>
        <w:tab/>
      </w: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  <w:sectPr w:rsidR="009125A8" w:rsidRPr="00305856" w:rsidSect="009125A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9125A8" w:rsidRPr="002056F0" w:rsidRDefault="009125A8" w:rsidP="002056F0">
      <w:pPr>
        <w:shd w:val="clear" w:color="auto" w:fill="FFFFFF"/>
        <w:tabs>
          <w:tab w:val="left" w:pos="7513"/>
        </w:tabs>
        <w:ind w:left="10065"/>
        <w:jc w:val="center"/>
        <w:rPr>
          <w:rFonts w:eastAsiaTheme="minorEastAsia"/>
          <w:i/>
          <w:sz w:val="16"/>
          <w:szCs w:val="16"/>
        </w:rPr>
      </w:pPr>
      <w:r w:rsidRPr="002056F0">
        <w:rPr>
          <w:rFonts w:eastAsiaTheme="minorEastAsia"/>
          <w:i/>
          <w:sz w:val="16"/>
          <w:szCs w:val="16"/>
        </w:rPr>
        <w:lastRenderedPageBreak/>
        <w:t>Приложение №1</w:t>
      </w:r>
    </w:p>
    <w:p w:rsidR="009125A8" w:rsidRPr="002056F0" w:rsidRDefault="009125A8" w:rsidP="002056F0">
      <w:pPr>
        <w:shd w:val="clear" w:color="auto" w:fill="FFFFFF"/>
        <w:tabs>
          <w:tab w:val="left" w:pos="7513"/>
        </w:tabs>
        <w:ind w:left="10065"/>
        <w:jc w:val="center"/>
        <w:rPr>
          <w:rFonts w:eastAsiaTheme="minorEastAsia"/>
          <w:i/>
          <w:sz w:val="16"/>
          <w:szCs w:val="16"/>
        </w:rPr>
      </w:pPr>
      <w:r w:rsidRPr="002056F0">
        <w:rPr>
          <w:rFonts w:eastAsiaTheme="minorEastAsia"/>
          <w:i/>
          <w:sz w:val="16"/>
          <w:szCs w:val="16"/>
        </w:rPr>
        <w:t>к муниципальной программе</w:t>
      </w:r>
    </w:p>
    <w:p w:rsidR="002056F0" w:rsidRPr="002056F0" w:rsidRDefault="009125A8" w:rsidP="002056F0">
      <w:pPr>
        <w:shd w:val="clear" w:color="auto" w:fill="FFFFFF"/>
        <w:tabs>
          <w:tab w:val="left" w:pos="7513"/>
        </w:tabs>
        <w:ind w:left="10065"/>
        <w:jc w:val="center"/>
        <w:rPr>
          <w:rFonts w:eastAsiaTheme="minorEastAsia"/>
          <w:bCs/>
          <w:i/>
          <w:sz w:val="16"/>
          <w:szCs w:val="16"/>
        </w:rPr>
      </w:pPr>
      <w:r w:rsidRPr="002056F0">
        <w:rPr>
          <w:rFonts w:eastAsiaTheme="minorEastAsia"/>
          <w:bCs/>
          <w:i/>
          <w:sz w:val="16"/>
          <w:szCs w:val="16"/>
        </w:rPr>
        <w:t xml:space="preserve">«Социальная поддержка населения </w:t>
      </w:r>
    </w:p>
    <w:p w:rsidR="009125A8" w:rsidRPr="002056F0" w:rsidRDefault="009125A8" w:rsidP="002056F0">
      <w:pPr>
        <w:shd w:val="clear" w:color="auto" w:fill="FFFFFF"/>
        <w:tabs>
          <w:tab w:val="left" w:pos="7513"/>
        </w:tabs>
        <w:ind w:left="10065"/>
        <w:jc w:val="center"/>
        <w:rPr>
          <w:rFonts w:eastAsiaTheme="minorEastAsia"/>
          <w:i/>
          <w:sz w:val="16"/>
          <w:szCs w:val="16"/>
        </w:rPr>
      </w:pPr>
      <w:r w:rsidRPr="002056F0">
        <w:rPr>
          <w:rFonts w:eastAsiaTheme="minorEastAsia"/>
          <w:bCs/>
          <w:i/>
          <w:sz w:val="16"/>
          <w:szCs w:val="16"/>
        </w:rPr>
        <w:t>Моздокского района»</w:t>
      </w:r>
    </w:p>
    <w:p w:rsidR="009125A8" w:rsidRPr="002056F0" w:rsidRDefault="009125A8" w:rsidP="009125A8">
      <w:pPr>
        <w:shd w:val="clear" w:color="auto" w:fill="FFFFFF"/>
        <w:tabs>
          <w:tab w:val="left" w:pos="7513"/>
        </w:tabs>
        <w:rPr>
          <w:rFonts w:eastAsiaTheme="minorEastAsia"/>
          <w:sz w:val="16"/>
          <w:szCs w:val="16"/>
        </w:rPr>
      </w:pPr>
    </w:p>
    <w:p w:rsidR="009125A8" w:rsidRPr="002056F0" w:rsidRDefault="009125A8" w:rsidP="009125A8">
      <w:pPr>
        <w:jc w:val="center"/>
        <w:rPr>
          <w:rFonts w:eastAsiaTheme="minorEastAsia"/>
          <w:b/>
          <w:sz w:val="16"/>
          <w:szCs w:val="16"/>
        </w:rPr>
      </w:pPr>
      <w:r w:rsidRPr="002056F0">
        <w:rPr>
          <w:rFonts w:eastAsiaTheme="minorEastAsia"/>
          <w:b/>
          <w:sz w:val="16"/>
          <w:szCs w:val="16"/>
        </w:rPr>
        <w:t xml:space="preserve">Целевые показатели (индикаторы) муниципальной программы </w:t>
      </w:r>
    </w:p>
    <w:p w:rsidR="009125A8" w:rsidRPr="002056F0" w:rsidRDefault="009125A8" w:rsidP="009125A8">
      <w:pPr>
        <w:jc w:val="center"/>
        <w:rPr>
          <w:rFonts w:eastAsiaTheme="minorEastAsia"/>
          <w:b/>
          <w:sz w:val="16"/>
          <w:szCs w:val="16"/>
        </w:rPr>
      </w:pPr>
      <w:r w:rsidRPr="002056F0">
        <w:rPr>
          <w:rFonts w:eastAsiaTheme="minorEastAsia"/>
          <w:b/>
          <w:sz w:val="16"/>
          <w:szCs w:val="16"/>
        </w:rPr>
        <w:t>«Социальная поддержка населения Моздокского района»</w:t>
      </w:r>
    </w:p>
    <w:p w:rsidR="009125A8" w:rsidRPr="002056F0" w:rsidRDefault="009125A8" w:rsidP="009125A8">
      <w:pPr>
        <w:shd w:val="clear" w:color="auto" w:fill="FFFFFF"/>
        <w:tabs>
          <w:tab w:val="left" w:pos="7513"/>
        </w:tabs>
        <w:rPr>
          <w:rFonts w:eastAsiaTheme="minorEastAsia"/>
          <w:b/>
          <w:sz w:val="16"/>
          <w:szCs w:val="16"/>
        </w:rPr>
      </w:pPr>
    </w:p>
    <w:tbl>
      <w:tblPr>
        <w:tblW w:w="154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377"/>
        <w:gridCol w:w="333"/>
        <w:gridCol w:w="684"/>
        <w:gridCol w:w="25"/>
        <w:gridCol w:w="850"/>
        <w:gridCol w:w="851"/>
        <w:gridCol w:w="542"/>
        <w:gridCol w:w="450"/>
        <w:gridCol w:w="992"/>
        <w:gridCol w:w="992"/>
        <w:gridCol w:w="993"/>
        <w:gridCol w:w="992"/>
        <w:gridCol w:w="992"/>
        <w:gridCol w:w="992"/>
        <w:gridCol w:w="851"/>
        <w:gridCol w:w="1132"/>
      </w:tblGrid>
      <w:tr w:rsidR="009125A8" w:rsidRPr="002056F0" w:rsidTr="002056F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2056F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2056F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2056F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2056F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2056F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bCs/>
                <w:sz w:val="16"/>
                <w:szCs w:val="16"/>
              </w:rPr>
            </w:pPr>
            <w:r w:rsidRPr="002056F0">
              <w:rPr>
                <w:rFonts w:eastAsiaTheme="minorEastAsia"/>
                <w:sz w:val="16"/>
                <w:szCs w:val="16"/>
              </w:rPr>
              <w:t xml:space="preserve">Наименование программы: </w:t>
            </w:r>
            <w:r w:rsidRPr="002056F0">
              <w:rPr>
                <w:rFonts w:eastAsiaTheme="minorEastAsia"/>
                <w:bCs/>
                <w:sz w:val="16"/>
                <w:szCs w:val="16"/>
              </w:rPr>
              <w:t>«Социальная поддержка населения Моздокского района»</w:t>
            </w:r>
          </w:p>
        </w:tc>
      </w:tr>
      <w:tr w:rsidR="009125A8" w:rsidRPr="00801A60" w:rsidTr="002056F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2056F0">
            <w:pPr>
              <w:shd w:val="clear" w:color="auto" w:fill="FFFFFF"/>
              <w:tabs>
                <w:tab w:val="left" w:pos="7513"/>
              </w:tabs>
              <w:ind w:firstLine="29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Цели: 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 повышение уровня и качества жизни муниципальных служащих, вышедших на пенсию;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 - создание условий для повышения уровня и качества жизни граждан, оказавшихся в чрезвычайных ситуациях, проживающих на территории Моздокского района, снижение социальной напряженности;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выполнение 100% исполнения перечислений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Осетия-Алания.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- создание условий для повышения материального и социального положения граждан старшего поколения </w:t>
            </w:r>
          </w:p>
        </w:tc>
      </w:tr>
      <w:tr w:rsidR="009125A8" w:rsidRPr="00801A60" w:rsidTr="002056F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Задачи:          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выполнение обязательств по социальному обеспечению лиц, замещавших муниципальные должности и должности муниципальной службы в виде доплаты к пенсиям;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оказание единовременной материальной поддержки нуждающимся гражданам;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b/>
                <w:sz w:val="16"/>
                <w:szCs w:val="16"/>
              </w:rPr>
              <w:t xml:space="preserve">- </w:t>
            </w:r>
            <w:r w:rsidRPr="00801A60">
              <w:rPr>
                <w:rFonts w:eastAsiaTheme="minorEastAsia"/>
                <w:sz w:val="16"/>
                <w:szCs w:val="16"/>
              </w:rPr>
              <w:t>оказание материальной помощи участникам ВОВ;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поддержка социально-ориентированных и иных некоммерческих организаций путем предоставления субсидий, и оказания иной помощи</w:t>
            </w:r>
          </w:p>
        </w:tc>
      </w:tr>
      <w:tr w:rsidR="009125A8" w:rsidRPr="00801A60" w:rsidTr="002056F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№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Наименование показателя (целевой индикатор)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ед. изм.</w:t>
            </w:r>
          </w:p>
        </w:tc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Значение целевого индикатора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Исходные показатели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базового года</w:t>
            </w:r>
          </w:p>
        </w:tc>
      </w:tr>
      <w:tr w:rsidR="009125A8" w:rsidRPr="00801A60" w:rsidTr="002056F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2017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2018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2019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2020</w:t>
            </w:r>
          </w:p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2025 год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</w:p>
        </w:tc>
      </w:tr>
      <w:tr w:rsidR="009125A8" w:rsidRPr="00801A60" w:rsidTr="002056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15</w:t>
            </w:r>
          </w:p>
        </w:tc>
      </w:tr>
      <w:tr w:rsidR="009125A8" w:rsidRPr="00801A60" w:rsidTr="002056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Количество граждан, получивших единовременную материальную помощь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Не менее 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23</w:t>
            </w:r>
          </w:p>
        </w:tc>
      </w:tr>
      <w:tr w:rsidR="009125A8" w:rsidRPr="00801A60" w:rsidTr="002056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Количество участников ВОВ, получивших материальную помощь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80</w:t>
            </w:r>
          </w:p>
        </w:tc>
      </w:tr>
      <w:tr w:rsidR="009125A8" w:rsidRPr="00801A60" w:rsidTr="002056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 выполнение 100% исполнения перечислений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(умер-</w:t>
            </w:r>
            <w:proofErr w:type="spellStart"/>
            <w:r w:rsidRPr="00801A60">
              <w:rPr>
                <w:rFonts w:eastAsiaTheme="minorEastAsia"/>
                <w:sz w:val="16"/>
                <w:szCs w:val="16"/>
              </w:rPr>
              <w:t>ших</w:t>
            </w:r>
            <w:proofErr w:type="spellEnd"/>
            <w:r w:rsidRPr="00801A60">
              <w:rPr>
                <w:rFonts w:eastAsiaTheme="minorEastAsia"/>
                <w:sz w:val="16"/>
                <w:szCs w:val="16"/>
              </w:rPr>
              <w:t xml:space="preserve">) бойцов добровольческих подразделений, принимавших участие в специальной военной операции на территории Украины, Донецкой </w:t>
            </w:r>
            <w:r w:rsidRPr="00801A60">
              <w:rPr>
                <w:rFonts w:eastAsiaTheme="minorEastAsia"/>
                <w:sz w:val="16"/>
                <w:szCs w:val="16"/>
              </w:rPr>
              <w:lastRenderedPageBreak/>
              <w:t>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9125A8" w:rsidRPr="00801A60" w:rsidTr="002056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 Количество социально-ориентированных и иных некоммерческих организаций, которым оказана социальная поддержка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</w:t>
            </w:r>
          </w:p>
        </w:tc>
      </w:tr>
      <w:tr w:rsidR="009125A8" w:rsidRPr="00801A60" w:rsidTr="002056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 xml:space="preserve">Количество лиц, замещавших муниципальные должности и должности муниципальной службы, получающих доплату к пенсиям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801A60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6"/>
                <w:szCs w:val="16"/>
              </w:rPr>
            </w:pPr>
            <w:r w:rsidRPr="00801A60">
              <w:rPr>
                <w:rFonts w:eastAsiaTheme="minorEastAsia"/>
                <w:sz w:val="16"/>
                <w:szCs w:val="16"/>
              </w:rPr>
              <w:t>27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2056F0" w:rsidRDefault="002056F0" w:rsidP="009125A8">
      <w:pPr>
        <w:ind w:left="4678" w:firstLine="709"/>
        <w:jc w:val="right"/>
        <w:rPr>
          <w:i/>
        </w:rPr>
      </w:pPr>
    </w:p>
    <w:p w:rsidR="009125A8" w:rsidRPr="002056F0" w:rsidRDefault="009125A8" w:rsidP="002056F0">
      <w:pPr>
        <w:ind w:left="10490"/>
        <w:jc w:val="center"/>
        <w:rPr>
          <w:i/>
          <w:sz w:val="16"/>
          <w:szCs w:val="16"/>
        </w:rPr>
      </w:pPr>
      <w:r w:rsidRPr="002056F0">
        <w:rPr>
          <w:i/>
          <w:sz w:val="16"/>
          <w:szCs w:val="16"/>
        </w:rPr>
        <w:lastRenderedPageBreak/>
        <w:t>Приложение №2</w:t>
      </w:r>
    </w:p>
    <w:p w:rsidR="009125A8" w:rsidRPr="002056F0" w:rsidRDefault="009125A8" w:rsidP="002056F0">
      <w:pPr>
        <w:ind w:left="10490"/>
        <w:jc w:val="center"/>
        <w:rPr>
          <w:i/>
          <w:sz w:val="16"/>
          <w:szCs w:val="16"/>
        </w:rPr>
      </w:pPr>
      <w:r w:rsidRPr="002056F0">
        <w:rPr>
          <w:i/>
          <w:sz w:val="16"/>
          <w:szCs w:val="16"/>
        </w:rPr>
        <w:t>к муниципальной программе</w:t>
      </w:r>
    </w:p>
    <w:p w:rsidR="009125A8" w:rsidRPr="002056F0" w:rsidRDefault="009125A8" w:rsidP="002056F0">
      <w:pPr>
        <w:autoSpaceDE w:val="0"/>
        <w:ind w:left="10490"/>
        <w:jc w:val="center"/>
        <w:rPr>
          <w:bCs/>
          <w:i/>
          <w:sz w:val="16"/>
          <w:szCs w:val="16"/>
        </w:rPr>
      </w:pPr>
      <w:r w:rsidRPr="002056F0">
        <w:rPr>
          <w:bCs/>
          <w:i/>
          <w:sz w:val="16"/>
          <w:szCs w:val="16"/>
        </w:rPr>
        <w:t>«Социальная поддержка населения</w:t>
      </w:r>
    </w:p>
    <w:p w:rsidR="009125A8" w:rsidRPr="002056F0" w:rsidRDefault="009125A8" w:rsidP="002056F0">
      <w:pPr>
        <w:autoSpaceDE w:val="0"/>
        <w:ind w:left="10490"/>
        <w:jc w:val="center"/>
        <w:rPr>
          <w:i/>
          <w:sz w:val="16"/>
          <w:szCs w:val="16"/>
        </w:rPr>
      </w:pPr>
      <w:r w:rsidRPr="002056F0">
        <w:rPr>
          <w:bCs/>
          <w:i/>
          <w:sz w:val="16"/>
          <w:szCs w:val="16"/>
        </w:rPr>
        <w:t>Моздокского района»</w:t>
      </w:r>
    </w:p>
    <w:p w:rsidR="009125A8" w:rsidRPr="002056F0" w:rsidRDefault="009125A8" w:rsidP="009125A8">
      <w:pPr>
        <w:autoSpaceDE w:val="0"/>
        <w:jc w:val="center"/>
        <w:rPr>
          <w:b/>
          <w:sz w:val="16"/>
          <w:szCs w:val="16"/>
        </w:rPr>
      </w:pPr>
      <w:r w:rsidRPr="002056F0">
        <w:rPr>
          <w:b/>
          <w:sz w:val="16"/>
          <w:szCs w:val="16"/>
        </w:rPr>
        <w:t>Перечень основных мероприятий муниципальной Программы</w:t>
      </w:r>
    </w:p>
    <w:p w:rsidR="009125A8" w:rsidRPr="002056F0" w:rsidRDefault="009125A8" w:rsidP="009125A8">
      <w:pPr>
        <w:tabs>
          <w:tab w:val="left" w:pos="11235"/>
          <w:tab w:val="left" w:pos="13860"/>
        </w:tabs>
        <w:autoSpaceDE w:val="0"/>
        <w:ind w:firstLine="540"/>
        <w:jc w:val="right"/>
        <w:rPr>
          <w:sz w:val="16"/>
          <w:szCs w:val="16"/>
        </w:rPr>
      </w:pPr>
    </w:p>
    <w:tbl>
      <w:tblPr>
        <w:tblW w:w="162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1"/>
        <w:gridCol w:w="1276"/>
        <w:gridCol w:w="850"/>
        <w:gridCol w:w="1279"/>
        <w:gridCol w:w="710"/>
        <w:gridCol w:w="851"/>
        <w:gridCol w:w="709"/>
        <w:gridCol w:w="708"/>
        <w:gridCol w:w="851"/>
        <w:gridCol w:w="708"/>
        <w:gridCol w:w="709"/>
        <w:gridCol w:w="707"/>
        <w:gridCol w:w="853"/>
        <w:gridCol w:w="851"/>
        <w:gridCol w:w="851"/>
        <w:gridCol w:w="850"/>
        <w:gridCol w:w="220"/>
        <w:gridCol w:w="631"/>
        <w:gridCol w:w="91"/>
        <w:gridCol w:w="7"/>
      </w:tblGrid>
      <w:tr w:rsidR="009125A8" w:rsidRPr="002056F0" w:rsidTr="00581260">
        <w:trPr>
          <w:gridAfter w:val="1"/>
          <w:wAfter w:w="7" w:type="dxa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№ п/п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Планируемые объемы финансирования (тыс. руб.)</w:t>
            </w:r>
          </w:p>
        </w:tc>
      </w:tr>
      <w:tr w:rsidR="002056F0" w:rsidRPr="002056F0" w:rsidTr="00581260">
        <w:trPr>
          <w:gridAfter w:val="2"/>
          <w:wAfter w:w="98" w:type="dxa"/>
          <w:trHeight w:val="6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2019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2025 год</w:t>
            </w:r>
          </w:p>
        </w:tc>
      </w:tr>
      <w:tr w:rsidR="002056F0" w:rsidRPr="002056F0" w:rsidTr="00581260">
        <w:trPr>
          <w:gridAfter w:val="2"/>
          <w:wAfter w:w="98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16</w:t>
            </w:r>
          </w:p>
        </w:tc>
      </w:tr>
      <w:tr w:rsidR="009125A8" w:rsidRPr="002056F0" w:rsidTr="00581260">
        <w:tc>
          <w:tcPr>
            <w:tcW w:w="155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Раздел программы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2056F0" w:rsidRPr="002056F0" w:rsidTr="00581260">
        <w:trPr>
          <w:gridAfter w:val="2"/>
          <w:wAfter w:w="98" w:type="dxa"/>
          <w:trHeight w:val="1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2056F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 xml:space="preserve">Подпрограмма №1 «Социальное обеспечение </w:t>
            </w:r>
            <w:r w:rsidRPr="002056F0">
              <w:rPr>
                <w:b/>
                <w:color w:val="000000" w:themeColor="text1"/>
                <w:sz w:val="16"/>
                <w:szCs w:val="16"/>
              </w:rPr>
              <w:t xml:space="preserve">лиц, замещавших муниципальные должности и должности муниципальной службы </w:t>
            </w:r>
            <w:r w:rsidRPr="002056F0">
              <w:rPr>
                <w:b/>
                <w:sz w:val="16"/>
                <w:szCs w:val="16"/>
              </w:rPr>
              <w:t>в виде доплаты к пенсиям в соответствии с федеральным и рес</w:t>
            </w:r>
            <w:r w:rsidR="002056F0">
              <w:rPr>
                <w:b/>
                <w:sz w:val="16"/>
                <w:szCs w:val="16"/>
              </w:rPr>
              <w:t>публиканским законодательством»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4980,8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5009,5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5905,1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7832,2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8417,6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9703,0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9854,6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12 457,0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10977,6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10977,6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10977,6</w:t>
            </w:r>
          </w:p>
        </w:tc>
      </w:tr>
      <w:tr w:rsidR="002056F0" w:rsidRPr="002056F0" w:rsidTr="00335CDF">
        <w:trPr>
          <w:gridAfter w:val="2"/>
          <w:wAfter w:w="98" w:type="dxa"/>
          <w:trHeight w:val="45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1.1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ind w:left="34" w:hanging="34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 xml:space="preserve">Социальное обеспечение </w:t>
            </w:r>
            <w:r w:rsidRPr="002056F0">
              <w:rPr>
                <w:color w:val="000000" w:themeColor="text1"/>
                <w:sz w:val="16"/>
                <w:szCs w:val="16"/>
              </w:rPr>
              <w:t xml:space="preserve">лиц, замещавших муниципальные должности и должности муниципальной службы </w:t>
            </w:r>
            <w:r w:rsidRPr="002056F0">
              <w:rPr>
                <w:sz w:val="16"/>
                <w:szCs w:val="16"/>
              </w:rPr>
              <w:t xml:space="preserve">в виде доплаты к пенсиям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Отдел бухгалтерского учета Администрации местного самоуправления Моздокского района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2849,7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2985,0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3520,0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3938,0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4442,8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5280,9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  <w:highlight w:val="yellow"/>
              </w:rPr>
            </w:pPr>
            <w:r w:rsidRPr="002056F0">
              <w:rPr>
                <w:sz w:val="16"/>
                <w:szCs w:val="16"/>
              </w:rPr>
              <w:t>6 457,5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5983,4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5983,4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5983,4</w:t>
            </w:r>
          </w:p>
        </w:tc>
      </w:tr>
      <w:tr w:rsidR="002056F0" w:rsidRPr="002056F0" w:rsidTr="00581260">
        <w:trPr>
          <w:gridAfter w:val="2"/>
          <w:wAfter w:w="98" w:type="dxa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Отдел по социальным вопросам Администрации местного самоуправления Моздокского района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</w:tr>
      <w:tr w:rsidR="002056F0" w:rsidRPr="002056F0" w:rsidTr="00335CDF">
        <w:trPr>
          <w:gridAfter w:val="2"/>
          <w:wAfter w:w="98" w:type="dxa"/>
          <w:trHeight w:val="48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Отдел по вопросам культуры Администрации местного самоуправления Моздокского района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439,1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530,3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636,2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728,1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728,1</w:t>
            </w:r>
          </w:p>
        </w:tc>
      </w:tr>
      <w:tr w:rsidR="002056F0" w:rsidRPr="002056F0" w:rsidTr="00335CDF">
        <w:trPr>
          <w:gridAfter w:val="2"/>
          <w:wAfter w:w="98" w:type="dxa"/>
          <w:trHeight w:val="45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Управление образования Администрации местного самоуправления Моздокского района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532,3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570,7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595,5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  <w:highlight w:val="yellow"/>
              </w:rPr>
            </w:pPr>
            <w:r w:rsidRPr="002056F0">
              <w:rPr>
                <w:sz w:val="16"/>
                <w:szCs w:val="16"/>
              </w:rPr>
              <w:t>748,8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624,0</w:t>
            </w:r>
          </w:p>
        </w:tc>
      </w:tr>
      <w:tr w:rsidR="009125A8" w:rsidRPr="002056F0" w:rsidTr="00581260">
        <w:trPr>
          <w:gridAfter w:val="2"/>
          <w:wAfter w:w="98" w:type="dxa"/>
          <w:trHeight w:val="113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1150,3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 xml:space="preserve">    1160,9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1276,8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2210,1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2311,2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2 979,5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2552,9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2552,9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2552,9</w:t>
            </w:r>
          </w:p>
        </w:tc>
      </w:tr>
      <w:tr w:rsidR="009125A8" w:rsidRPr="002056F0" w:rsidTr="00581260">
        <w:trPr>
          <w:gridAfter w:val="2"/>
          <w:wAfter w:w="98" w:type="dxa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Контрольно-счетная палата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99,1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231,1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430,7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Default="009125A8" w:rsidP="009125A8">
            <w:pPr>
              <w:rPr>
                <w:sz w:val="16"/>
                <w:szCs w:val="16"/>
              </w:rPr>
            </w:pPr>
          </w:p>
          <w:p w:rsidR="002056F0" w:rsidRPr="002056F0" w:rsidRDefault="002056F0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270,0</w:t>
            </w:r>
          </w:p>
        </w:tc>
      </w:tr>
      <w:tr w:rsidR="009125A8" w:rsidRPr="002056F0" w:rsidTr="00581260">
        <w:trPr>
          <w:gridAfter w:val="2"/>
          <w:wAfter w:w="98" w:type="dxa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Аппарат Главы МО-</w:t>
            </w:r>
            <w:r w:rsidRPr="002056F0">
              <w:rPr>
                <w:sz w:val="16"/>
                <w:szCs w:val="16"/>
              </w:rPr>
              <w:lastRenderedPageBreak/>
              <w:t>Моздокский район и Собрания представителей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lastRenderedPageBreak/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639,8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633,0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749,2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790,9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975,5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819,2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819,2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819,2</w:t>
            </w:r>
          </w:p>
        </w:tc>
      </w:tr>
      <w:tr w:rsidR="009125A8" w:rsidRPr="002056F0" w:rsidTr="00581260">
        <w:trPr>
          <w:gridAfter w:val="2"/>
          <w:wAfter w:w="98" w:type="dxa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Подпрограмма №2 «</w:t>
            </w:r>
            <w:r w:rsidRPr="002056F0">
              <w:rPr>
                <w:b/>
                <w:bCs/>
                <w:color w:val="000000"/>
                <w:sz w:val="16"/>
                <w:szCs w:val="16"/>
              </w:rPr>
              <w:t>Оказание единовременной социальной помощи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300,2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186,8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973,6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2430,0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2 095,0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360,0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376,0</w:t>
            </w:r>
          </w:p>
        </w:tc>
      </w:tr>
      <w:tr w:rsidR="009125A8" w:rsidRPr="002056F0" w:rsidTr="00581260">
        <w:trPr>
          <w:gridAfter w:val="2"/>
          <w:wAfter w:w="98" w:type="dxa"/>
          <w:trHeight w:val="113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2.1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 xml:space="preserve">Оказание единовременной материальной поддержки нуждающимся гражданам,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рай-она Республики Северная Осетия-Алания </w:t>
            </w:r>
            <w:r w:rsidRPr="002056F0">
              <w:rPr>
                <w:sz w:val="16"/>
                <w:szCs w:val="16"/>
              </w:rPr>
              <w:lastRenderedPageBreak/>
              <w:t>материальной помощи участникам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lastRenderedPageBreak/>
              <w:t>Отдел бухгалтерского учета Администрации местного самоуправления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270,2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970,0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2 065,0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346,0</w:t>
            </w:r>
          </w:p>
        </w:tc>
      </w:tr>
      <w:tr w:rsidR="009125A8" w:rsidRPr="002056F0" w:rsidTr="00581260">
        <w:trPr>
          <w:gridAfter w:val="2"/>
          <w:wAfter w:w="98" w:type="dxa"/>
          <w:trHeight w:val="2348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Аппарат Главы МО-Моздокский район и Собрания представителей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</w:tr>
      <w:tr w:rsidR="009125A8" w:rsidRPr="002056F0" w:rsidTr="00581260">
        <w:trPr>
          <w:gridAfter w:val="2"/>
          <w:wAfter w:w="98" w:type="dxa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 xml:space="preserve">Подпрограмма №3 </w:t>
            </w:r>
            <w:r w:rsidRPr="002056F0">
              <w:rPr>
                <w:b/>
                <w:bCs/>
                <w:sz w:val="16"/>
                <w:szCs w:val="16"/>
              </w:rPr>
              <w:t xml:space="preserve">«Обеспечение социальной поддержки </w:t>
            </w:r>
            <w:r w:rsidRPr="002056F0">
              <w:rPr>
                <w:b/>
                <w:sz w:val="16"/>
                <w:szCs w:val="16"/>
              </w:rPr>
              <w:t xml:space="preserve">социально ориентированных </w:t>
            </w:r>
            <w:r w:rsidRPr="002056F0">
              <w:rPr>
                <w:b/>
                <w:bCs/>
                <w:sz w:val="16"/>
                <w:szCs w:val="16"/>
              </w:rPr>
              <w:t>и иных некоммерческих объединений»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b/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b/>
                <w:sz w:val="16"/>
                <w:szCs w:val="16"/>
              </w:rPr>
            </w:pPr>
            <w:r w:rsidRPr="002056F0">
              <w:rPr>
                <w:b/>
                <w:sz w:val="16"/>
                <w:szCs w:val="16"/>
              </w:rPr>
              <w:t>100,0</w:t>
            </w:r>
          </w:p>
        </w:tc>
      </w:tr>
      <w:tr w:rsidR="009125A8" w:rsidRPr="002056F0" w:rsidTr="00581260">
        <w:trPr>
          <w:gridAfter w:val="2"/>
          <w:wAfter w:w="98" w:type="dxa"/>
          <w:trHeight w:val="13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3.1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Поддержка социально-ориентированных организаций и иных некоммерческих объедений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Отдел бухгалтерского учета Администрации местного самоуправления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100,0</w:t>
            </w:r>
          </w:p>
        </w:tc>
      </w:tr>
      <w:tr w:rsidR="009125A8" w:rsidRPr="002056F0" w:rsidTr="00581260">
        <w:trPr>
          <w:gridAfter w:val="2"/>
          <w:wAfter w:w="98" w:type="dxa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3.2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 xml:space="preserve">Предоставление имущества социально ориентированным некоммерческим организациям на льготных условиях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Отдел по управлению имуществом Администрации местного самоуправления Моздокского района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2015-202</w:t>
            </w:r>
            <w:r w:rsidRPr="002056F0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2056F0">
              <w:rPr>
                <w:sz w:val="16"/>
                <w:szCs w:val="16"/>
              </w:rPr>
              <w:t>г.г</w:t>
            </w:r>
            <w:proofErr w:type="spellEnd"/>
            <w:r w:rsidRPr="002056F0">
              <w:rPr>
                <w:sz w:val="16"/>
                <w:szCs w:val="16"/>
              </w:rPr>
              <w:t>.</w:t>
            </w:r>
          </w:p>
        </w:tc>
        <w:tc>
          <w:tcPr>
            <w:tcW w:w="106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  <w:r w:rsidRPr="002056F0">
              <w:rPr>
                <w:sz w:val="16"/>
                <w:szCs w:val="16"/>
              </w:rPr>
              <w:t>Мероприятие не требующие финансирования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2056F0" w:rsidRDefault="009125A8" w:rsidP="009125A8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801A60" w:rsidRPr="00801A60" w:rsidRDefault="00801A60" w:rsidP="00801A60">
      <w:pPr>
        <w:ind w:left="11624"/>
        <w:jc w:val="center"/>
        <w:rPr>
          <w:i/>
          <w:sz w:val="16"/>
          <w:szCs w:val="16"/>
        </w:rPr>
      </w:pPr>
      <w:r w:rsidRPr="00801A60">
        <w:rPr>
          <w:i/>
          <w:sz w:val="16"/>
          <w:szCs w:val="16"/>
        </w:rPr>
        <w:lastRenderedPageBreak/>
        <w:t>Приложение №3</w:t>
      </w:r>
    </w:p>
    <w:p w:rsidR="00801A60" w:rsidRPr="00801A60" w:rsidRDefault="00801A60" w:rsidP="00801A60">
      <w:pPr>
        <w:ind w:left="11624"/>
        <w:jc w:val="center"/>
        <w:rPr>
          <w:i/>
          <w:sz w:val="16"/>
          <w:szCs w:val="16"/>
        </w:rPr>
      </w:pPr>
      <w:r w:rsidRPr="00801A60">
        <w:rPr>
          <w:i/>
          <w:sz w:val="16"/>
          <w:szCs w:val="16"/>
        </w:rPr>
        <w:t xml:space="preserve">к постановлению </w:t>
      </w:r>
    </w:p>
    <w:p w:rsidR="00801A60" w:rsidRPr="00801A60" w:rsidRDefault="00801A60" w:rsidP="00801A60">
      <w:pPr>
        <w:ind w:left="11624"/>
        <w:jc w:val="center"/>
        <w:rPr>
          <w:i/>
          <w:sz w:val="16"/>
          <w:szCs w:val="16"/>
        </w:rPr>
      </w:pPr>
      <w:r w:rsidRPr="00801A60">
        <w:rPr>
          <w:i/>
          <w:sz w:val="16"/>
          <w:szCs w:val="16"/>
        </w:rPr>
        <w:t>Главы Администрации</w:t>
      </w:r>
    </w:p>
    <w:p w:rsidR="00801A60" w:rsidRPr="00801A60" w:rsidRDefault="00801A60" w:rsidP="00801A60">
      <w:pPr>
        <w:ind w:left="11624"/>
        <w:jc w:val="center"/>
        <w:rPr>
          <w:i/>
          <w:sz w:val="16"/>
          <w:szCs w:val="16"/>
        </w:rPr>
      </w:pPr>
      <w:r w:rsidRPr="00801A60">
        <w:rPr>
          <w:i/>
          <w:sz w:val="16"/>
          <w:szCs w:val="16"/>
        </w:rPr>
        <w:t xml:space="preserve">местного самоуправления </w:t>
      </w:r>
    </w:p>
    <w:p w:rsidR="00801A60" w:rsidRPr="00801A60" w:rsidRDefault="00801A60" w:rsidP="00801A60">
      <w:pPr>
        <w:ind w:left="11624"/>
        <w:jc w:val="center"/>
        <w:rPr>
          <w:i/>
          <w:sz w:val="16"/>
          <w:szCs w:val="16"/>
        </w:rPr>
      </w:pPr>
      <w:r w:rsidRPr="00801A60">
        <w:rPr>
          <w:i/>
          <w:sz w:val="16"/>
          <w:szCs w:val="16"/>
        </w:rPr>
        <w:t xml:space="preserve">Моздокского района </w:t>
      </w:r>
    </w:p>
    <w:p w:rsidR="00801A60" w:rsidRPr="00801A60" w:rsidRDefault="00801A60" w:rsidP="00801A60">
      <w:pPr>
        <w:ind w:left="11624"/>
        <w:jc w:val="center"/>
        <w:rPr>
          <w:i/>
          <w:sz w:val="16"/>
          <w:szCs w:val="16"/>
        </w:rPr>
      </w:pPr>
      <w:r w:rsidRPr="00801A60">
        <w:rPr>
          <w:i/>
          <w:sz w:val="16"/>
          <w:szCs w:val="16"/>
        </w:rPr>
        <w:t>№47-Д от 24.03.2023 г.</w:t>
      </w:r>
    </w:p>
    <w:tbl>
      <w:tblPr>
        <w:tblW w:w="16963" w:type="dxa"/>
        <w:tblLayout w:type="fixed"/>
        <w:tblLook w:val="04A0" w:firstRow="1" w:lastRow="0" w:firstColumn="1" w:lastColumn="0" w:noHBand="0" w:noVBand="1"/>
      </w:tblPr>
      <w:tblGrid>
        <w:gridCol w:w="1422"/>
        <w:gridCol w:w="1272"/>
        <w:gridCol w:w="850"/>
        <w:gridCol w:w="709"/>
        <w:gridCol w:w="567"/>
        <w:gridCol w:w="709"/>
        <w:gridCol w:w="567"/>
        <w:gridCol w:w="850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993"/>
        <w:gridCol w:w="7"/>
        <w:gridCol w:w="795"/>
      </w:tblGrid>
      <w:tr w:rsidR="009125A8" w:rsidRPr="00305856" w:rsidTr="00335CDF">
        <w:trPr>
          <w:gridAfter w:val="1"/>
          <w:wAfter w:w="795" w:type="dxa"/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Ресурсное обеспечение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305856" w:rsidRDefault="009125A8" w:rsidP="009125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125A8" w:rsidRPr="00305856" w:rsidTr="00335CDF">
        <w:trPr>
          <w:gridAfter w:val="1"/>
          <w:wAfter w:w="795" w:type="dxa"/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 xml:space="preserve">реализации муниципальной Программы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305856" w:rsidRDefault="009125A8" w:rsidP="009125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125A8" w:rsidRPr="00305856" w:rsidTr="00335CDF">
        <w:trPr>
          <w:gridAfter w:val="1"/>
          <w:wAfter w:w="795" w:type="dxa"/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«Социальная поддержка населения Моздокского района"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305856" w:rsidRDefault="009125A8" w:rsidP="009125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37CD" w:rsidRPr="00305856" w:rsidTr="00DC37CD">
        <w:trPr>
          <w:gridAfter w:val="2"/>
          <w:wAfter w:w="802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305856" w:rsidRDefault="009125A8" w:rsidP="0091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305856" w:rsidRDefault="009125A8" w:rsidP="0091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305856" w:rsidRDefault="009125A8" w:rsidP="0091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305856" w:rsidRDefault="009125A8" w:rsidP="00912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305856" w:rsidRDefault="009125A8" w:rsidP="009125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305856" w:rsidRDefault="009125A8" w:rsidP="0091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A8" w:rsidRPr="00305856" w:rsidRDefault="009125A8" w:rsidP="00912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A8" w:rsidRPr="00305856" w:rsidRDefault="009125A8" w:rsidP="009125A8">
            <w:pPr>
              <w:jc w:val="center"/>
              <w:rPr>
                <w:sz w:val="20"/>
                <w:szCs w:val="20"/>
              </w:rPr>
            </w:pPr>
          </w:p>
        </w:tc>
      </w:tr>
      <w:tr w:rsidR="00335CDF" w:rsidRPr="00581260" w:rsidTr="00DC37CD">
        <w:trPr>
          <w:trHeight w:val="263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581260">
              <w:rPr>
                <w:color w:val="000000"/>
                <w:sz w:val="16"/>
                <w:szCs w:val="16"/>
                <w:u w:val="single"/>
              </w:rPr>
              <w:t>КБК</w:t>
            </w:r>
          </w:p>
        </w:tc>
        <w:tc>
          <w:tcPr>
            <w:tcW w:w="108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335CDF" w:rsidRPr="00581260" w:rsidTr="00DC37CD">
        <w:trPr>
          <w:gridAfter w:val="2"/>
          <w:wAfter w:w="802" w:type="dxa"/>
          <w:trHeight w:val="1943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1260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2015-2025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2025</w:t>
            </w:r>
          </w:p>
        </w:tc>
      </w:tr>
      <w:tr w:rsidR="00335CDF" w:rsidRPr="00581260" w:rsidTr="00DC37CD">
        <w:trPr>
          <w:gridAfter w:val="2"/>
          <w:wAfter w:w="802" w:type="dxa"/>
          <w:trHeight w:val="25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19</w:t>
            </w:r>
          </w:p>
        </w:tc>
      </w:tr>
      <w:tr w:rsidR="00335CDF" w:rsidRPr="00581260" w:rsidTr="00DC37CD">
        <w:trPr>
          <w:gridAfter w:val="2"/>
          <w:wAfter w:w="802" w:type="dxa"/>
          <w:trHeight w:val="23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«Социальная поддержка населения Моздокского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105 576,8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5 380,8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5 291,5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6 262,3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8 071,0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8 825,2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10 776,6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10 018,6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14 887,0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13 172,6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11 437,6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11 453,6  </w:t>
            </w:r>
          </w:p>
        </w:tc>
      </w:tr>
      <w:tr w:rsidR="00335CDF" w:rsidRPr="00581260" w:rsidTr="00DC37CD">
        <w:trPr>
          <w:gridAfter w:val="2"/>
          <w:wAfter w:w="802" w:type="dxa"/>
          <w:trHeight w:val="458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5CDF" w:rsidRPr="00581260" w:rsidTr="00DC37CD">
        <w:trPr>
          <w:gridAfter w:val="2"/>
          <w:wAfter w:w="802" w:type="dxa"/>
          <w:trHeight w:val="20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 xml:space="preserve">Социальное обеспечение лиц, замещавших муниципальные должности  и должности муниципальной службы в виде доплаты к пенсиям в соответствии с </w:t>
            </w:r>
            <w:r w:rsidRPr="0058126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федеральным и республиканским законодательством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97 092,6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4 980,8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5 009,5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5 905,1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7 832,2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8 417,6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9 703,0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9 854,6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12 457,0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10 977,6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10 977,6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10 977,6  </w:t>
            </w:r>
          </w:p>
        </w:tc>
      </w:tr>
      <w:tr w:rsidR="00335CDF" w:rsidRPr="00581260" w:rsidTr="00DC37CD">
        <w:trPr>
          <w:gridAfter w:val="2"/>
          <w:wAfter w:w="802" w:type="dxa"/>
          <w:trHeight w:val="91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"Обеспечение социальной защищенности </w:t>
            </w:r>
            <w:proofErr w:type="spellStart"/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муниипальных</w:t>
            </w:r>
            <w:proofErr w:type="spellEnd"/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97 092,6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4 980,8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5 009,5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5 905,1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7 832,2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8 417,6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9 703,0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9 854,6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12 457,0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10 977,6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10 977,6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10 977,6  </w:t>
            </w:r>
          </w:p>
        </w:tc>
      </w:tr>
      <w:tr w:rsidR="00335CDF" w:rsidRPr="00581260" w:rsidTr="00DC37CD">
        <w:trPr>
          <w:gridAfter w:val="2"/>
          <w:wAfter w:w="802" w:type="dxa"/>
          <w:trHeight w:val="90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Мероприятие                    (направление расходов)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Расходы на социальное обеспечение лиц, замешавших муниципальные должности и должности муниципальной службы в виде доплаты к пенсиям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Администрация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53 021,3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2 849,7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2 985,0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3 520,0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4 293,8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4 442,8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5 280,9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5 241,4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6 457,5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5 983,4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5 983,4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5 983,4  </w:t>
            </w:r>
          </w:p>
        </w:tc>
      </w:tr>
      <w:tr w:rsidR="00335CDF" w:rsidRPr="00581260" w:rsidTr="00DC37CD">
        <w:trPr>
          <w:gridAfter w:val="2"/>
          <w:wAfter w:w="802" w:type="dxa"/>
          <w:trHeight w:val="156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Отдел по социальным вопросам и здравоохранению Администрации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56,8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</w:tr>
      <w:tr w:rsidR="00335CDF" w:rsidRPr="00581260" w:rsidTr="00DC37CD">
        <w:trPr>
          <w:gridAfter w:val="2"/>
          <w:wAfter w:w="802" w:type="dxa"/>
          <w:trHeight w:val="11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Отдел по вопросам культуры Администрации местного самоуправления </w:t>
            </w:r>
            <w:r w:rsidRPr="00581260">
              <w:rPr>
                <w:sz w:val="16"/>
                <w:szCs w:val="16"/>
              </w:rPr>
              <w:lastRenderedPageBreak/>
              <w:t xml:space="preserve">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lastRenderedPageBreak/>
              <w:t>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6 704,7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416,6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439,1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537,0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530,3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636,2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679,2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865,0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728,1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728,1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728,1  </w:t>
            </w:r>
          </w:p>
        </w:tc>
      </w:tr>
      <w:tr w:rsidR="00335CDF" w:rsidRPr="00581260" w:rsidTr="00DC37CD">
        <w:trPr>
          <w:gridAfter w:val="2"/>
          <w:wAfter w:w="802" w:type="dxa"/>
          <w:trHeight w:val="103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Управление образования Администрации местного самоуправления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6 490,2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507,0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447,0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532,3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612,5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570,7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595,5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604,4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748,8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624,0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624,0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624,0  </w:t>
            </w:r>
          </w:p>
        </w:tc>
      </w:tr>
      <w:tr w:rsidR="00335CDF" w:rsidRPr="00581260" w:rsidTr="00DC37CD">
        <w:trPr>
          <w:gridAfter w:val="2"/>
          <w:wAfter w:w="802" w:type="dxa"/>
          <w:trHeight w:val="1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22 453,5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1 150,3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1 160,9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1 276,8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1 650,0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2 056,0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2 210,1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2 311,2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2 979,5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2 552,9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2 552,9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2 552,9  </w:t>
            </w:r>
          </w:p>
        </w:tc>
      </w:tr>
      <w:tr w:rsidR="00335CDF" w:rsidRPr="00581260" w:rsidTr="00DC37CD">
        <w:trPr>
          <w:gridAfter w:val="2"/>
          <w:wAfter w:w="802" w:type="dxa"/>
          <w:trHeight w:val="50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Контрольно-счетная палата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1 983,2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99,1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184,8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231,1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227,5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430,7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270,0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270,0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270,0  </w:t>
            </w:r>
          </w:p>
        </w:tc>
      </w:tr>
      <w:tr w:rsidR="00335CDF" w:rsidRPr="00581260" w:rsidTr="00DC37CD">
        <w:trPr>
          <w:gridAfter w:val="2"/>
          <w:wAfter w:w="802" w:type="dxa"/>
          <w:trHeight w:val="3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Собрание представителей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12 1 01 00210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6 382,9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136,9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639,8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633,0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749,2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790,9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975,5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819,2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819,2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819,2  </w:t>
            </w:r>
          </w:p>
        </w:tc>
      </w:tr>
      <w:tr w:rsidR="00335CDF" w:rsidRPr="00581260" w:rsidTr="00DC37CD">
        <w:trPr>
          <w:gridAfter w:val="2"/>
          <w:wAfter w:w="802" w:type="dxa"/>
          <w:trHeight w:val="2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 xml:space="preserve">Оказание единовременной социальной помощи отдельным </w:t>
            </w:r>
            <w:r w:rsidRPr="00581260">
              <w:rPr>
                <w:b/>
                <w:bCs/>
                <w:color w:val="000000"/>
                <w:sz w:val="16"/>
                <w:szCs w:val="16"/>
              </w:rPr>
              <w:lastRenderedPageBreak/>
              <w:t>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7 835,2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272,0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300,2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186,8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307,6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973,6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164,0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2 430,0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2 095,0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376,0  </w:t>
            </w:r>
          </w:p>
        </w:tc>
      </w:tr>
      <w:tr w:rsidR="00335CDF" w:rsidRPr="00581260" w:rsidTr="00DC37CD">
        <w:trPr>
          <w:gridAfter w:val="2"/>
          <w:wAfter w:w="802" w:type="dxa"/>
          <w:trHeight w:val="529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>"Оказание  материальной поддержки гражданам, оказавшимся в чрезвычайных ситуациях 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Администрация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12 2 01 00220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7 835,2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370,0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272,0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300,2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186,8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307,6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973,6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164,0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2 430,0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2 095,0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360,0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376,0  </w:t>
            </w:r>
          </w:p>
        </w:tc>
      </w:tr>
      <w:tr w:rsidR="00335CDF" w:rsidRPr="00581260" w:rsidTr="00DC37CD">
        <w:trPr>
          <w:gridAfter w:val="2"/>
          <w:wAfter w:w="802" w:type="dxa"/>
          <w:trHeight w:val="137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Оказание единовременной материальной поддержки нуждающимся гражданам, материальной помощи участникам ВОВ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Администрация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12 2 01 00220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15,6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15,6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</w:tr>
      <w:tr w:rsidR="00335CDF" w:rsidRPr="00581260" w:rsidTr="00DC37CD">
        <w:trPr>
          <w:gridAfter w:val="2"/>
          <w:wAfter w:w="802" w:type="dxa"/>
          <w:trHeight w:val="6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Мероприятие                    (направление расходов)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12 2 01 00220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3 756,0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272,0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270,2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156,8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262,0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970,0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164,0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315,0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346,0  </w:t>
            </w:r>
          </w:p>
        </w:tc>
      </w:tr>
      <w:tr w:rsidR="00335CDF" w:rsidRPr="00581260" w:rsidTr="00DC37CD">
        <w:trPr>
          <w:gridAfter w:val="2"/>
          <w:wAfter w:w="802" w:type="dxa"/>
          <w:trHeight w:val="551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Собрание представителей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12 2 01 00220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213,6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</w:tr>
      <w:tr w:rsidR="00335CDF" w:rsidRPr="00581260" w:rsidTr="00DC37CD">
        <w:trPr>
          <w:gridAfter w:val="2"/>
          <w:wAfter w:w="802" w:type="dxa"/>
          <w:trHeight w:val="2263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</w:t>
            </w:r>
            <w:r w:rsidRPr="00581260">
              <w:rPr>
                <w:sz w:val="16"/>
                <w:szCs w:val="16"/>
              </w:rPr>
              <w:lastRenderedPageBreak/>
              <w:t>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 по факту обращений в течение одного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lastRenderedPageBreak/>
              <w:t xml:space="preserve">Администрация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122020240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3 850,0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2 100,0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1 750,0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</w:tr>
      <w:tr w:rsidR="00335CDF" w:rsidRPr="00581260" w:rsidTr="00DC37CD">
        <w:trPr>
          <w:gridAfter w:val="2"/>
          <w:wAfter w:w="802" w:type="dxa"/>
          <w:trHeight w:val="61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>Обеспечение социальной поддержки социально ориентированным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649,0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52,0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100,0  </w:t>
            </w:r>
          </w:p>
        </w:tc>
      </w:tr>
      <w:tr w:rsidR="00335CDF" w:rsidRPr="00581260" w:rsidTr="00DC37CD">
        <w:trPr>
          <w:gridAfter w:val="2"/>
          <w:wAfter w:w="802" w:type="dxa"/>
          <w:trHeight w:val="55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>"Социальная поддержка социально ориентированных и иных некоммерческих объединений"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Администрация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>12 3 01 00230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649,0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57,0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52,0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81260">
              <w:rPr>
                <w:b/>
                <w:bCs/>
                <w:i/>
                <w:iCs/>
                <w:sz w:val="16"/>
                <w:szCs w:val="16"/>
              </w:rPr>
              <w:t xml:space="preserve">100,0  </w:t>
            </w:r>
          </w:p>
        </w:tc>
      </w:tr>
      <w:tr w:rsidR="00335CDF" w:rsidRPr="00581260" w:rsidTr="00DC37CD">
        <w:trPr>
          <w:gridAfter w:val="2"/>
          <w:wAfter w:w="802" w:type="dxa"/>
          <w:trHeight w:val="127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color w:val="000000"/>
                <w:sz w:val="16"/>
                <w:szCs w:val="16"/>
              </w:rPr>
            </w:pPr>
            <w:r w:rsidRPr="00581260">
              <w:rPr>
                <w:color w:val="000000"/>
                <w:sz w:val="16"/>
                <w:szCs w:val="16"/>
              </w:rPr>
              <w:t>Мероприятие                    (направление расходов)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Расходы на поддержку социально ориентированных и иных некоммерческих объединений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Администрация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12 3 01 00230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60">
              <w:rPr>
                <w:b/>
                <w:bCs/>
                <w:sz w:val="16"/>
                <w:szCs w:val="16"/>
              </w:rPr>
              <w:t xml:space="preserve">649,0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52,0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A8" w:rsidRPr="00581260" w:rsidRDefault="009125A8" w:rsidP="009125A8">
            <w:pPr>
              <w:jc w:val="center"/>
              <w:rPr>
                <w:sz w:val="16"/>
                <w:szCs w:val="16"/>
              </w:rPr>
            </w:pPr>
            <w:r w:rsidRPr="00581260">
              <w:rPr>
                <w:sz w:val="16"/>
                <w:szCs w:val="16"/>
              </w:rPr>
              <w:t xml:space="preserve">100,0  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  <w:sectPr w:rsidR="009125A8" w:rsidRPr="00305856" w:rsidSect="009125A8">
          <w:pgSz w:w="16838" w:h="11906" w:orient="landscape"/>
          <w:pgMar w:top="1701" w:right="568" w:bottom="850" w:left="426" w:header="708" w:footer="708" w:gutter="0"/>
          <w:cols w:space="708"/>
          <w:docGrid w:linePitch="360"/>
        </w:sectPr>
      </w:pPr>
    </w:p>
    <w:p w:rsidR="009125A8" w:rsidRPr="00305856" w:rsidRDefault="009125A8" w:rsidP="00335CDF">
      <w:pPr>
        <w:ind w:right="283"/>
        <w:jc w:val="center"/>
      </w:pPr>
      <w:r w:rsidRPr="00305856">
        <w:lastRenderedPageBreak/>
        <w:t>ПАСПОРТ ПОДПРОГРАММЫ № 1</w:t>
      </w:r>
    </w:p>
    <w:p w:rsidR="009125A8" w:rsidRPr="00305856" w:rsidRDefault="009125A8" w:rsidP="00335CDF">
      <w:pPr>
        <w:autoSpaceDE w:val="0"/>
        <w:autoSpaceDN w:val="0"/>
        <w:adjustRightInd w:val="0"/>
        <w:ind w:right="283"/>
        <w:jc w:val="center"/>
      </w:pPr>
      <w:r w:rsidRPr="00305856">
        <w:t xml:space="preserve">«Социальное обеспечение </w:t>
      </w:r>
      <w:r w:rsidRPr="00305856">
        <w:rPr>
          <w:color w:val="000000" w:themeColor="text1"/>
        </w:rPr>
        <w:t xml:space="preserve">лиц, замещавших муниципальные должности и должности муниципальной службы </w:t>
      </w:r>
      <w:r w:rsidRPr="00305856">
        <w:t>в виде доплаты к пенсиям в соответствии с федеральным и республиканским законодательством»</w:t>
      </w:r>
    </w:p>
    <w:p w:rsidR="009125A8" w:rsidRPr="00305856" w:rsidRDefault="009125A8" w:rsidP="009125A8">
      <w:pPr>
        <w:ind w:right="283"/>
        <w:jc w:val="both"/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Ответственный исполнитель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Управление финансов Администрации местного самоуправления Моздокского района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Участники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Отдел бухгалтерского учета Администрации местного самоуправления Моздокского района, Отдел по вопросам культуры Администрации местного самоуправления Моздокского района, Управление образования Администрации местного самоуправления Моздокского района, Контрольно-счетная палата Моздокского района (по согласованию), аппарат Главы муниципального образования Моздокский район и Собрания представителей Моздокского района (по согласованию)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Цели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Выполнение обязательств государства по социальному обеспечению </w:t>
            </w:r>
            <w:r w:rsidRPr="00305856">
              <w:rPr>
                <w:color w:val="000000" w:themeColor="text1"/>
              </w:rPr>
              <w:t xml:space="preserve">лиц, замещавших муниципальные должности и должности муниципальной службы </w:t>
            </w:r>
            <w:r w:rsidRPr="00305856">
              <w:t xml:space="preserve">в виде доплаты к пенсиям 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Задачи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Создание условий для социальной поддержки </w:t>
            </w:r>
            <w:r w:rsidRPr="00305856">
              <w:rPr>
                <w:color w:val="000000" w:themeColor="text1"/>
              </w:rPr>
              <w:t xml:space="preserve">лиц, замещавших муниципальные должности и должности муниципальной службы </w:t>
            </w:r>
            <w:r w:rsidRPr="00305856">
              <w:t xml:space="preserve">в виде доплаты к пенсиям 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Целевые индикаторы и показатели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shd w:val="clear" w:color="auto" w:fill="FFFFFF"/>
              <w:autoSpaceDE w:val="0"/>
              <w:autoSpaceDN w:val="0"/>
              <w:adjustRightInd w:val="0"/>
              <w:ind w:right="283"/>
              <w:jc w:val="both"/>
            </w:pPr>
            <w:r w:rsidRPr="00305856">
              <w:t xml:space="preserve">Количество </w:t>
            </w:r>
            <w:r w:rsidRPr="00305856">
              <w:rPr>
                <w:color w:val="000000" w:themeColor="text1"/>
              </w:rPr>
              <w:t xml:space="preserve">лиц, замещавших муниципальные должности и должности муниципальной службы, получающих </w:t>
            </w:r>
            <w:r w:rsidRPr="00305856">
              <w:t>доплату к пенсиям, чел.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Этапы и сроки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shd w:val="clear" w:color="auto" w:fill="FFFFFF"/>
              <w:autoSpaceDE w:val="0"/>
              <w:autoSpaceDN w:val="0"/>
              <w:adjustRightInd w:val="0"/>
              <w:ind w:right="283"/>
              <w:jc w:val="both"/>
            </w:pPr>
            <w:r w:rsidRPr="00305856">
              <w:t>Реализация подпрограммы запланирована на 2015 - 2025 годы в 2 этапа:1 этап – с 2015г. по 2019 год, 2 этап – с 2020 по 2025 г.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ind w:right="283"/>
              <w:jc w:val="both"/>
            </w:pPr>
            <w:r w:rsidRPr="00305856">
              <w:t>Объем и источники финансирования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shd w:val="clear" w:color="auto" w:fill="FFFFFF"/>
              <w:autoSpaceDE w:val="0"/>
              <w:autoSpaceDN w:val="0"/>
              <w:adjustRightInd w:val="0"/>
              <w:ind w:right="283" w:firstLine="362"/>
              <w:jc w:val="both"/>
            </w:pPr>
          </w:p>
          <w:p w:rsidR="009125A8" w:rsidRPr="00305856" w:rsidRDefault="009125A8" w:rsidP="009125A8">
            <w:pPr>
              <w:shd w:val="clear" w:color="auto" w:fill="FFFFFF"/>
              <w:autoSpaceDE w:val="0"/>
              <w:autoSpaceDN w:val="0"/>
              <w:adjustRightInd w:val="0"/>
              <w:ind w:right="283" w:firstLine="362"/>
              <w:jc w:val="both"/>
            </w:pPr>
            <w:r w:rsidRPr="00305856">
              <w:t xml:space="preserve">1 этап – с 2015г. по 2019 год всего – 32 145,2 тыс. руб., в </w:t>
            </w:r>
            <w:proofErr w:type="spellStart"/>
            <w:r w:rsidRPr="00305856">
              <w:t>т.ч</w:t>
            </w:r>
            <w:proofErr w:type="spellEnd"/>
            <w:r w:rsidRPr="00305856">
              <w:t>.: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0" w:right="283"/>
              <w:jc w:val="both"/>
              <w:outlineLvl w:val="2"/>
            </w:pPr>
            <w:r w:rsidRPr="00305856">
              <w:t>2015 год – 4 980,8 тыс. руб.;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0" w:right="283"/>
              <w:jc w:val="both"/>
              <w:outlineLvl w:val="2"/>
            </w:pPr>
            <w:r w:rsidRPr="00305856">
              <w:t>2016 год – 5 009,5 тыс. руб.;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0" w:right="283"/>
              <w:jc w:val="both"/>
              <w:outlineLvl w:val="2"/>
            </w:pPr>
            <w:r w:rsidRPr="00305856">
              <w:t>2017 год – 5 905,1 тыс. руб.;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0" w:right="283"/>
              <w:jc w:val="both"/>
              <w:outlineLvl w:val="2"/>
            </w:pPr>
            <w:r w:rsidRPr="00305856">
              <w:t>2018 год – 7 832,2 тыс. руб.;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2019 год – 8 417,6 тыс. руб.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2 этап – с 2020 по 2025 г. всего – 64 947,4 тыс. руб., в </w:t>
            </w:r>
            <w:proofErr w:type="spellStart"/>
            <w:r w:rsidRPr="00305856">
              <w:t>т.ч</w:t>
            </w:r>
            <w:proofErr w:type="spellEnd"/>
            <w:r w:rsidRPr="00305856">
              <w:t>.: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2020 год – 9 703,0 тыс. руб.;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2021 год – 9 854,6 тыс. руб.;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2022 год – 12 457,0 </w:t>
            </w:r>
            <w:proofErr w:type="spellStart"/>
            <w:r w:rsidRPr="00305856">
              <w:t>тыс.руб</w:t>
            </w:r>
            <w:proofErr w:type="spellEnd"/>
            <w:r w:rsidRPr="00305856">
              <w:t>.;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2023 год – 10 977,6 </w:t>
            </w:r>
            <w:proofErr w:type="spellStart"/>
            <w:r w:rsidRPr="00305856">
              <w:t>тыс.руб</w:t>
            </w:r>
            <w:proofErr w:type="spellEnd"/>
            <w:r w:rsidRPr="00305856">
              <w:t>.;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2024 год – 10 977,6 тыс. руб.;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</w:t>
            </w:r>
          </w:p>
          <w:p w:rsidR="009125A8" w:rsidRPr="00305856" w:rsidRDefault="009125A8" w:rsidP="009125A8">
            <w:pPr>
              <w:ind w:right="283"/>
              <w:jc w:val="both"/>
            </w:pP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2025 год – 10 977,6 тыс. руб.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Общий объем финансирования: 97 092,6 тыс. руб. </w:t>
            </w:r>
          </w:p>
          <w:p w:rsidR="009125A8" w:rsidRPr="00305856" w:rsidRDefault="009125A8" w:rsidP="009125A8">
            <w:pPr>
              <w:ind w:right="283"/>
              <w:jc w:val="both"/>
            </w:pPr>
            <w:r w:rsidRPr="00305856">
              <w:t xml:space="preserve">     Финансирование мероприятий осуществляется из местного бюджета.</w:t>
            </w:r>
          </w:p>
        </w:tc>
      </w:tr>
      <w:tr w:rsidR="009125A8" w:rsidRPr="00305856" w:rsidTr="009125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305856" w:rsidRDefault="009125A8" w:rsidP="009125A8">
            <w:pPr>
              <w:jc w:val="both"/>
            </w:pPr>
            <w:r w:rsidRPr="00305856">
              <w:lastRenderedPageBreak/>
              <w:t>Ожидаемые результаты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79" w:firstLine="281"/>
              <w:jc w:val="both"/>
              <w:outlineLvl w:val="2"/>
            </w:pPr>
            <w:r w:rsidRPr="00305856">
              <w:t xml:space="preserve">Соблюдение гарантированного права лиц, </w:t>
            </w:r>
            <w:r w:rsidRPr="00305856">
              <w:rPr>
                <w:color w:val="000000" w:themeColor="text1"/>
              </w:rPr>
              <w:t>замещавших муниципальные должности и должности муниципальной службы</w:t>
            </w:r>
            <w:r w:rsidRPr="00305856">
              <w:t xml:space="preserve"> на ежемесячную доплату к трудовой пенсии в соответствии с действующим законодательством, в том числе по годам:</w:t>
            </w:r>
          </w:p>
          <w:p w:rsidR="009125A8" w:rsidRPr="00305856" w:rsidRDefault="009125A8" w:rsidP="009125A8">
            <w:pPr>
              <w:autoSpaceDE w:val="0"/>
              <w:autoSpaceDN w:val="0"/>
              <w:adjustRightInd w:val="0"/>
              <w:jc w:val="both"/>
              <w:outlineLvl w:val="2"/>
            </w:pPr>
            <w:r w:rsidRPr="00305856">
              <w:t xml:space="preserve">     2015 год – 29 чел.;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2016 год – 31 чел.;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2017 год – 30 чел.;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2018 год – 33 чел.;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2019 год - 35 чел.;</w:t>
            </w:r>
          </w:p>
          <w:p w:rsidR="009125A8" w:rsidRPr="00305856" w:rsidRDefault="009125A8" w:rsidP="009125A8">
            <w:pPr>
              <w:pStyle w:val="a4"/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305856">
              <w:t>2020 год – 35 чел.;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2021 год - 34 чел.;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2022 год – 36 чел.;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2023 год – 36 чел.;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2024 год – 36 чел.;</w:t>
            </w:r>
          </w:p>
          <w:p w:rsidR="009125A8" w:rsidRPr="00305856" w:rsidRDefault="009125A8" w:rsidP="009125A8">
            <w:pPr>
              <w:jc w:val="both"/>
            </w:pPr>
            <w:r w:rsidRPr="00305856">
              <w:t xml:space="preserve">     2025 год – 36 чел.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F1772C" w:rsidRPr="00305856" w:rsidRDefault="00F1772C" w:rsidP="009125A8">
      <w:pPr>
        <w:rPr>
          <w:sz w:val="16"/>
          <w:szCs w:val="16"/>
        </w:rPr>
      </w:pPr>
    </w:p>
    <w:p w:rsidR="00F1772C" w:rsidRPr="00305856" w:rsidRDefault="00F1772C" w:rsidP="009125A8">
      <w:pPr>
        <w:rPr>
          <w:sz w:val="16"/>
          <w:szCs w:val="16"/>
        </w:rPr>
      </w:pPr>
    </w:p>
    <w:p w:rsidR="00F1772C" w:rsidRPr="00305856" w:rsidRDefault="00F1772C" w:rsidP="009125A8">
      <w:pPr>
        <w:rPr>
          <w:sz w:val="16"/>
          <w:szCs w:val="16"/>
        </w:rPr>
      </w:pPr>
    </w:p>
    <w:p w:rsidR="00F1772C" w:rsidRPr="00305856" w:rsidRDefault="00F1772C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Default="009125A8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Pr="00305856" w:rsidRDefault="00DC37CD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Default="009125A8" w:rsidP="009125A8">
      <w:pPr>
        <w:rPr>
          <w:sz w:val="16"/>
          <w:szCs w:val="16"/>
        </w:rPr>
      </w:pPr>
    </w:p>
    <w:p w:rsidR="00801A60" w:rsidRPr="00305856" w:rsidRDefault="00801A60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F1772C" w:rsidRPr="00DC37CD" w:rsidRDefault="00F1772C" w:rsidP="00F1772C">
      <w:pPr>
        <w:jc w:val="center"/>
        <w:rPr>
          <w:b/>
          <w:sz w:val="20"/>
          <w:szCs w:val="20"/>
        </w:rPr>
      </w:pPr>
      <w:r w:rsidRPr="00305856">
        <w:rPr>
          <w:b/>
        </w:rPr>
        <w:lastRenderedPageBreak/>
        <w:t>1.</w:t>
      </w:r>
      <w:r w:rsidRPr="00305856">
        <w:rPr>
          <w:i/>
        </w:rPr>
        <w:tab/>
      </w:r>
      <w:r w:rsidRPr="00DC37CD">
        <w:rPr>
          <w:b/>
          <w:sz w:val="20"/>
          <w:szCs w:val="20"/>
        </w:rPr>
        <w:t>Характеристика сферы реализации муниципальной подпрограммы №1, ее текущего состояния, включая описания основных проблем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b/>
          <w:sz w:val="20"/>
          <w:szCs w:val="20"/>
        </w:rPr>
        <w:t xml:space="preserve"> </w:t>
      </w:r>
      <w:r w:rsidRPr="00DC37CD">
        <w:rPr>
          <w:sz w:val="20"/>
          <w:szCs w:val="20"/>
        </w:rPr>
        <w:t xml:space="preserve"> </w:t>
      </w:r>
      <w:r w:rsidRPr="00DC37CD">
        <w:rPr>
          <w:sz w:val="20"/>
          <w:szCs w:val="20"/>
        </w:rPr>
        <w:tab/>
        <w:t>Закон Республики Северная Осетия -Алания от 05.05.2010.г. №22-РЗ «О некоторых социальных гарантиях лицам, замещавшим муниципальные должности и должности муниципальной службы в Республике Северная Осетия-Алания» устанавливает социальные гарантии лицам, замещавшим муниципальные должности и должности муниципальной службы, в том числе установление указанным лицам ежемесячной доплаты к страховой пенсии по старости (инвалидности), назначенной в соответствии с ФЗ от 28.12.2013 N 400-ФЗ «О страховых пенсиях", либо к пенсии, досрочно назначенной в соответствии с законом РФ от 19 апреля 1991 года N 1032-1 " О занятости населения в РФ". Финансирование указанных социальных гарантий осуществляется за счет средств местных бюджетов.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</w:t>
      </w:r>
      <w:r w:rsidRPr="00DC37CD">
        <w:rPr>
          <w:sz w:val="20"/>
          <w:szCs w:val="20"/>
        </w:rPr>
        <w:tab/>
        <w:t>В муниципальном образовании Моздокский район в настоящее время социальную доплату к пенсии за счет средств местного бюджета получают 36 человек.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ab/>
        <w:t>Таким образом, подпрограмма №1 направлена на решение наиболее важных социальных проблем муниципального образования Моздокский район, путем обеспечения социальных гарантий лицам, замещавшим муниципальные должности и должности муниципальной службы путем выплаты ежемесячной доплаты к страховой пенсии по старости (инвалидности) за счет средств бюджета муниципального образования Моздокский район.</w:t>
      </w:r>
    </w:p>
    <w:p w:rsidR="00F1772C" w:rsidRPr="00DC37CD" w:rsidRDefault="00F1772C" w:rsidP="00F1772C">
      <w:pPr>
        <w:jc w:val="center"/>
        <w:rPr>
          <w:b/>
          <w:sz w:val="20"/>
          <w:szCs w:val="20"/>
        </w:rPr>
      </w:pPr>
      <w:r w:rsidRPr="00DC37CD">
        <w:rPr>
          <w:b/>
          <w:sz w:val="20"/>
          <w:szCs w:val="20"/>
        </w:rPr>
        <w:t>2.</w:t>
      </w:r>
      <w:r w:rsidRPr="00DC37CD">
        <w:rPr>
          <w:b/>
          <w:sz w:val="20"/>
          <w:szCs w:val="20"/>
        </w:rPr>
        <w:tab/>
        <w:t>Цели, задачи, описание основных ожидаемых конечных результатов, сроков и этапов реализации муниципальной подпрограммы №1.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ab/>
        <w:t>Настоящая подпрограмма №1 разработана с целью выполнения обязательств государства по социальному обеспечению лиц, замещавших муниципальные должности и должности муниципальной службы в виде доплаты к пенсиям.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Задачей настоящей подпрограммы является создание условий для социальной поддержки лиц, замещавших муниципальные должности и должности муниципальной службы в виде доплаты к пенсиям. 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Осуществление мероприятий подпрограммы выполняется путем реализации следующего основного мероприятия: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</w:t>
      </w:r>
      <w:r w:rsidRPr="00DC37CD">
        <w:rPr>
          <w:sz w:val="20"/>
          <w:szCs w:val="20"/>
        </w:rPr>
        <w:tab/>
        <w:t>«Обеспечение социальной защищенности муниципальных служащих».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Настоящая подпрограмма №1 реализуется в период с 2015 по 2025 годы в 2 этапа:1 этап – с 2015г. по 2019 год, 2 этап – с 2020 по 2025 г.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Перечень мероприятий подпрограммы №1 приведен в составе перечня основных мероприятий муниципальной программы, согласно приложению № 2 к Программе.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      Ожидаемые конечные результаты реализации подпрограммы №1 - обеспечение социальных гарантий лицам, замещавшим муниципальные должности и должности муниципальной службы путем выплаты ежемесячной доплаты к страховой пенсии по старости (инвалидности) за счет средств бюджета муниципального образования Моздокский район всем лицам, имеющим право на ее получение (к 2025-му году – не менее 35 чел. в год).</w:t>
      </w:r>
    </w:p>
    <w:p w:rsidR="00F1772C" w:rsidRPr="00DC37CD" w:rsidRDefault="00F1772C" w:rsidP="00F1772C">
      <w:pPr>
        <w:jc w:val="center"/>
        <w:rPr>
          <w:b/>
          <w:sz w:val="20"/>
          <w:szCs w:val="20"/>
        </w:rPr>
      </w:pPr>
      <w:r w:rsidRPr="00DC37CD">
        <w:rPr>
          <w:b/>
          <w:sz w:val="20"/>
          <w:szCs w:val="20"/>
        </w:rPr>
        <w:t>3. Описание рисков реализации и мер управления рисками реализации подпрограммы №1 к муниципальной</w:t>
      </w:r>
      <w:r w:rsidRPr="00DC37CD">
        <w:rPr>
          <w:b/>
          <w:sz w:val="20"/>
          <w:szCs w:val="20"/>
        </w:rPr>
        <w:tab/>
        <w:t xml:space="preserve"> программе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</w:t>
      </w:r>
      <w:r w:rsidRPr="00DC37CD">
        <w:rPr>
          <w:sz w:val="20"/>
          <w:szCs w:val="20"/>
        </w:rPr>
        <w:tab/>
        <w:t>Важным условием успешной реализации подпрограммы является компонент управления рисками в целях минимизации их влияния на достижение целей подпрограммы.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      Эффективное управление рисками реализации подпрограммы входит в сферу ответственности ответственного исполнителя Программы.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      Макроэкономические и финансовые риски. Связаны с возможными кризисными явлениями в целом в экономики страны, под воздействием негативных факторов и социально-экономических проблем, которые могут привести к снижению объемов финансирования программных мероприятий. 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        Реализация данных рисков может привести к недофинансированию запланированного мероприятия подпрограммы и основного мероприятия, входящего в подпрограмму, неисполнению нормативных публичных обязательств в решении наиболее важных социальных проблем муниципального образования Моздокский район, что может вызвать уменьшение доступности социального обеспечения лиц, замещавших муниципальные должности и должности муниципальной службы в виде доплаты к пенсиям в соответствии с федеральным и республиканским законодательством  в рамках настоящей подпрограммы.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         В рамках подпрограммы минимизация данных рисков возможна на основе: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- актуализации неотложных мер по увеличению собираемости доходов, поступающих в бюджет муниципального образования Моздокский район, сокращению задолженности по ним, расширению налогооблагаемой базы. </w:t>
      </w:r>
    </w:p>
    <w:p w:rsidR="00F1772C" w:rsidRPr="00DC37CD" w:rsidRDefault="00F1772C" w:rsidP="00F1772C">
      <w:pPr>
        <w:jc w:val="center"/>
        <w:rPr>
          <w:b/>
          <w:sz w:val="20"/>
          <w:szCs w:val="20"/>
        </w:rPr>
      </w:pPr>
      <w:r w:rsidRPr="00DC37CD">
        <w:rPr>
          <w:b/>
          <w:sz w:val="20"/>
          <w:szCs w:val="20"/>
        </w:rPr>
        <w:t>4. Перечень и сведения о показателях (индикаторах) подпрограммы №1 с расшифровкой плановых значений по годам ее реализации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- количество лиц, замещавших муниципальные должности и должности муниципальной службы, получающих доплату к пенсиям (чел.), по годам: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2015 год – 29 чел. 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2016 год – 31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2017 год – 30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2018 год – 33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2019 год - 35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2020 год – 35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2021 год - 35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lastRenderedPageBreak/>
        <w:t>2022 год – 36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2023 год – 36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2024 год – 36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2025 год – 36 чел.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Сведения о показателях (индикаторах) подпрограммы №1 по годам ее реализации приведены в приложении №1 к подпрограмме №1 муниципальной программы.</w:t>
      </w:r>
    </w:p>
    <w:p w:rsidR="00F1772C" w:rsidRPr="00DC37CD" w:rsidRDefault="00F1772C" w:rsidP="00F1772C">
      <w:pPr>
        <w:jc w:val="center"/>
        <w:rPr>
          <w:b/>
          <w:sz w:val="20"/>
          <w:szCs w:val="20"/>
        </w:rPr>
      </w:pPr>
      <w:r w:rsidRPr="00DC37CD">
        <w:rPr>
          <w:b/>
          <w:sz w:val="20"/>
          <w:szCs w:val="20"/>
        </w:rPr>
        <w:t>5. Перечень основных мероприятий подпрограммы №1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ab/>
        <w:t>Перечень основных мероприятий подпрограммы №1 с указанием сроков их реализации обозначен в приложении №2 к подпрограмме №1 муниципальной программы.</w:t>
      </w:r>
    </w:p>
    <w:p w:rsidR="00F1772C" w:rsidRPr="00DC37CD" w:rsidRDefault="00F1772C" w:rsidP="00F1772C">
      <w:pPr>
        <w:jc w:val="center"/>
        <w:rPr>
          <w:b/>
          <w:sz w:val="20"/>
          <w:szCs w:val="20"/>
        </w:rPr>
      </w:pPr>
      <w:r w:rsidRPr="00DC37CD">
        <w:rPr>
          <w:b/>
          <w:sz w:val="20"/>
          <w:szCs w:val="20"/>
        </w:rPr>
        <w:t>6.</w:t>
      </w:r>
      <w:r w:rsidRPr="00DC37CD">
        <w:rPr>
          <w:b/>
          <w:sz w:val="20"/>
          <w:szCs w:val="20"/>
        </w:rPr>
        <w:tab/>
        <w:t>Информация по ресурсному обеспечению реализации подпрограммы №1 к муниципальной программе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ab/>
        <w:t xml:space="preserve">Финансирование подпрограммы №1 муниципальной программы осуществляется за счет средств бюджета муниципального образования Моздокский район. </w:t>
      </w:r>
    </w:p>
    <w:p w:rsidR="00F1772C" w:rsidRPr="00DC37CD" w:rsidRDefault="00F1772C" w:rsidP="00F1772C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ab/>
        <w:t>Финансирование мероприятий подпрограммы №1 муниципальной программы осуществляется в соответствии с ресурсным обеспечением реализации муниципальной программы согласно приложению №3 к настоящей муниципальной программе.</w:t>
      </w: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  <w:sectPr w:rsidR="009125A8" w:rsidRPr="00305856" w:rsidSect="009125A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9125A8" w:rsidRPr="00305856" w:rsidRDefault="009125A8" w:rsidP="00DC37CD">
      <w:pPr>
        <w:shd w:val="clear" w:color="auto" w:fill="FFFFFF"/>
        <w:tabs>
          <w:tab w:val="left" w:pos="7513"/>
        </w:tabs>
        <w:ind w:left="11057"/>
        <w:jc w:val="center"/>
        <w:rPr>
          <w:rFonts w:eastAsiaTheme="minorEastAsia"/>
          <w:i/>
          <w:sz w:val="20"/>
          <w:szCs w:val="20"/>
        </w:rPr>
      </w:pPr>
      <w:r w:rsidRPr="00305856">
        <w:rPr>
          <w:rFonts w:eastAsiaTheme="minorEastAsia"/>
          <w:i/>
          <w:sz w:val="20"/>
          <w:szCs w:val="20"/>
        </w:rPr>
        <w:lastRenderedPageBreak/>
        <w:t>Приложение №1</w:t>
      </w:r>
    </w:p>
    <w:p w:rsidR="009125A8" w:rsidRPr="00305856" w:rsidRDefault="009125A8" w:rsidP="00DC37CD">
      <w:pPr>
        <w:shd w:val="clear" w:color="auto" w:fill="FFFFFF"/>
        <w:tabs>
          <w:tab w:val="left" w:pos="7513"/>
        </w:tabs>
        <w:ind w:left="11057"/>
        <w:jc w:val="center"/>
        <w:rPr>
          <w:rFonts w:eastAsiaTheme="minorEastAsia"/>
          <w:i/>
          <w:sz w:val="20"/>
          <w:szCs w:val="20"/>
        </w:rPr>
      </w:pPr>
      <w:r w:rsidRPr="00305856">
        <w:rPr>
          <w:rFonts w:eastAsiaTheme="minorEastAsia"/>
          <w:i/>
          <w:sz w:val="20"/>
          <w:szCs w:val="20"/>
        </w:rPr>
        <w:t>к подпрограмме №1</w:t>
      </w:r>
    </w:p>
    <w:p w:rsidR="009125A8" w:rsidRPr="00305856" w:rsidRDefault="009125A8" w:rsidP="00DC37CD">
      <w:pPr>
        <w:shd w:val="clear" w:color="auto" w:fill="FFFFFF"/>
        <w:tabs>
          <w:tab w:val="left" w:pos="7513"/>
        </w:tabs>
        <w:ind w:left="11057"/>
        <w:jc w:val="center"/>
        <w:rPr>
          <w:rFonts w:eastAsiaTheme="minorEastAsia"/>
          <w:i/>
          <w:sz w:val="20"/>
          <w:szCs w:val="20"/>
        </w:rPr>
      </w:pPr>
      <w:r w:rsidRPr="00305856">
        <w:rPr>
          <w:rFonts w:eastAsiaTheme="minorEastAsia"/>
          <w:i/>
          <w:sz w:val="20"/>
          <w:szCs w:val="20"/>
        </w:rPr>
        <w:t>муниципальной программы</w:t>
      </w:r>
    </w:p>
    <w:p w:rsidR="00DC37CD" w:rsidRDefault="009125A8" w:rsidP="00DC37CD">
      <w:pPr>
        <w:shd w:val="clear" w:color="auto" w:fill="FFFFFF"/>
        <w:tabs>
          <w:tab w:val="left" w:pos="7513"/>
        </w:tabs>
        <w:ind w:left="11057"/>
        <w:jc w:val="center"/>
        <w:rPr>
          <w:rFonts w:eastAsiaTheme="minorEastAsia"/>
          <w:bCs/>
          <w:i/>
          <w:sz w:val="20"/>
          <w:szCs w:val="20"/>
        </w:rPr>
      </w:pPr>
      <w:r w:rsidRPr="00305856">
        <w:rPr>
          <w:rFonts w:eastAsiaTheme="minorEastAsia"/>
          <w:bCs/>
          <w:i/>
          <w:sz w:val="20"/>
          <w:szCs w:val="20"/>
        </w:rPr>
        <w:t xml:space="preserve">«Социальная поддержка населения </w:t>
      </w:r>
    </w:p>
    <w:p w:rsidR="009125A8" w:rsidRPr="00305856" w:rsidRDefault="009125A8" w:rsidP="00DC37CD">
      <w:pPr>
        <w:shd w:val="clear" w:color="auto" w:fill="FFFFFF"/>
        <w:tabs>
          <w:tab w:val="left" w:pos="7513"/>
        </w:tabs>
        <w:ind w:left="11057"/>
        <w:jc w:val="center"/>
        <w:rPr>
          <w:rFonts w:eastAsiaTheme="minorEastAsia"/>
          <w:i/>
          <w:sz w:val="20"/>
          <w:szCs w:val="20"/>
        </w:rPr>
      </w:pPr>
      <w:r w:rsidRPr="00305856">
        <w:rPr>
          <w:rFonts w:eastAsiaTheme="minorEastAsia"/>
          <w:bCs/>
          <w:i/>
          <w:sz w:val="20"/>
          <w:szCs w:val="20"/>
        </w:rPr>
        <w:t>Моздокского района»</w:t>
      </w:r>
    </w:p>
    <w:p w:rsidR="009125A8" w:rsidRPr="00305856" w:rsidRDefault="009125A8" w:rsidP="009125A8">
      <w:pPr>
        <w:shd w:val="clear" w:color="auto" w:fill="FFFFFF"/>
        <w:tabs>
          <w:tab w:val="left" w:pos="7513"/>
        </w:tabs>
        <w:rPr>
          <w:rFonts w:eastAsiaTheme="minorEastAsia"/>
        </w:rPr>
      </w:pPr>
    </w:p>
    <w:p w:rsidR="009125A8" w:rsidRPr="00305856" w:rsidRDefault="009125A8" w:rsidP="009125A8">
      <w:pPr>
        <w:jc w:val="center"/>
        <w:rPr>
          <w:rFonts w:eastAsiaTheme="minorEastAsia"/>
          <w:b/>
        </w:rPr>
      </w:pPr>
      <w:r w:rsidRPr="00305856">
        <w:rPr>
          <w:rFonts w:eastAsiaTheme="minorEastAsia"/>
          <w:b/>
        </w:rPr>
        <w:t xml:space="preserve">Целевые показатели (индикаторы) к подпрограмме №1 муниципальной программы </w:t>
      </w:r>
    </w:p>
    <w:p w:rsidR="009125A8" w:rsidRPr="00305856" w:rsidRDefault="009125A8" w:rsidP="009125A8">
      <w:pPr>
        <w:jc w:val="center"/>
        <w:rPr>
          <w:rFonts w:eastAsiaTheme="minorEastAsia"/>
          <w:b/>
        </w:rPr>
      </w:pPr>
      <w:r w:rsidRPr="00305856">
        <w:rPr>
          <w:rFonts w:eastAsiaTheme="minorEastAsia"/>
          <w:b/>
        </w:rPr>
        <w:t>«Социальная поддержка населения Моздокского района»</w:t>
      </w:r>
    </w:p>
    <w:tbl>
      <w:tblPr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6"/>
        <w:gridCol w:w="1017"/>
        <w:gridCol w:w="92"/>
        <w:gridCol w:w="709"/>
        <w:gridCol w:w="216"/>
        <w:gridCol w:w="493"/>
        <w:gridCol w:w="850"/>
        <w:gridCol w:w="851"/>
        <w:gridCol w:w="74"/>
        <w:gridCol w:w="918"/>
        <w:gridCol w:w="992"/>
        <w:gridCol w:w="992"/>
        <w:gridCol w:w="993"/>
        <w:gridCol w:w="992"/>
        <w:gridCol w:w="992"/>
        <w:gridCol w:w="992"/>
        <w:gridCol w:w="851"/>
        <w:gridCol w:w="1276"/>
      </w:tblGrid>
      <w:tr w:rsidR="009125A8" w:rsidRPr="00305856" w:rsidTr="00DC37CD"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bCs/>
                <w:sz w:val="20"/>
                <w:szCs w:val="20"/>
              </w:rPr>
            </w:pPr>
            <w:r w:rsidRPr="00305856">
              <w:rPr>
                <w:rFonts w:eastAsiaTheme="minorEastAsia"/>
                <w:sz w:val="20"/>
                <w:szCs w:val="20"/>
              </w:rPr>
              <w:t>Наименование подпрограммы: «</w:t>
            </w:r>
            <w:r w:rsidRPr="00305856">
              <w:rPr>
                <w:rFonts w:eastAsiaTheme="minorEastAsia"/>
                <w:bCs/>
                <w:sz w:val="20"/>
                <w:szCs w:val="20"/>
              </w:rPr>
              <w:t>Социальное обеспечение лиц, замещавших муниципальные должности и должности муниципальной службы в виде доплаты к пенсиям в соответствии с федеральным и республиканским законодательством»</w:t>
            </w:r>
          </w:p>
        </w:tc>
      </w:tr>
      <w:tr w:rsidR="009125A8" w:rsidRPr="00305856" w:rsidTr="00DC37C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305856">
              <w:rPr>
                <w:rFonts w:eastAsiaTheme="minorEastAsia"/>
                <w:sz w:val="20"/>
                <w:szCs w:val="20"/>
              </w:rPr>
              <w:t xml:space="preserve">Цели: 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305856">
              <w:rPr>
                <w:rFonts w:eastAsiaTheme="minorEastAsia"/>
                <w:sz w:val="20"/>
                <w:szCs w:val="20"/>
              </w:rPr>
              <w:t xml:space="preserve">-  повышение уровня и качества жизни муниципальных служащих, вышедших на пенсию </w:t>
            </w:r>
          </w:p>
        </w:tc>
      </w:tr>
      <w:tr w:rsidR="009125A8" w:rsidRPr="00305856" w:rsidTr="00DC37C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305856">
              <w:rPr>
                <w:rFonts w:eastAsiaTheme="minorEastAsia"/>
                <w:sz w:val="20"/>
                <w:szCs w:val="20"/>
              </w:rPr>
              <w:t xml:space="preserve">Задачи:          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305856">
              <w:rPr>
                <w:rFonts w:eastAsiaTheme="minorEastAsia"/>
                <w:sz w:val="20"/>
                <w:szCs w:val="20"/>
              </w:rPr>
              <w:t>- выполнение обязательств по социальному обеспечению лиц, замещавших муниципальные должности и должности муниципальной службы в виде доплаты к пенсиям</w:t>
            </w:r>
          </w:p>
        </w:tc>
      </w:tr>
      <w:tr w:rsidR="009125A8" w:rsidRPr="00305856" w:rsidTr="00DC37C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№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ед. изм.</w:t>
            </w:r>
          </w:p>
        </w:tc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Исходные показатели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базового года</w:t>
            </w:r>
          </w:p>
        </w:tc>
      </w:tr>
      <w:tr w:rsidR="009125A8" w:rsidRPr="00305856" w:rsidTr="00DC37C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2017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2018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2019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2020</w:t>
            </w:r>
          </w:p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</w:tr>
      <w:tr w:rsidR="009125A8" w:rsidRPr="00305856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 w:rsidR="009125A8" w:rsidRPr="00305856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 xml:space="preserve">Количество лиц, замещавших муниципальные должности и должности муниципальной службы, получающих доплату к пенсиям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A8" w:rsidRPr="00305856" w:rsidRDefault="009125A8" w:rsidP="009125A8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305856">
              <w:rPr>
                <w:rFonts w:eastAsiaTheme="minorEastAsia"/>
                <w:sz w:val="18"/>
                <w:szCs w:val="18"/>
              </w:rPr>
              <w:t>27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DC37CD" w:rsidRDefault="009125A8" w:rsidP="00DC37CD">
      <w:pPr>
        <w:ind w:left="10206"/>
        <w:jc w:val="center"/>
        <w:rPr>
          <w:i/>
          <w:sz w:val="16"/>
          <w:szCs w:val="16"/>
        </w:rPr>
      </w:pPr>
      <w:r w:rsidRPr="00DC37CD">
        <w:rPr>
          <w:i/>
          <w:sz w:val="16"/>
          <w:szCs w:val="16"/>
        </w:rPr>
        <w:lastRenderedPageBreak/>
        <w:t>Приложение №2</w:t>
      </w:r>
    </w:p>
    <w:p w:rsidR="009125A8" w:rsidRPr="00DC37CD" w:rsidRDefault="009125A8" w:rsidP="00DC37CD">
      <w:pPr>
        <w:ind w:left="10206"/>
        <w:jc w:val="center"/>
        <w:rPr>
          <w:i/>
          <w:sz w:val="16"/>
          <w:szCs w:val="16"/>
        </w:rPr>
      </w:pPr>
      <w:r w:rsidRPr="00DC37CD">
        <w:rPr>
          <w:i/>
          <w:sz w:val="16"/>
          <w:szCs w:val="16"/>
        </w:rPr>
        <w:t>к подпрограмме №1 муниципальной программы</w:t>
      </w:r>
    </w:p>
    <w:p w:rsidR="009125A8" w:rsidRPr="00DC37CD" w:rsidRDefault="009125A8" w:rsidP="00DC37CD">
      <w:pPr>
        <w:autoSpaceDE w:val="0"/>
        <w:ind w:left="10206"/>
        <w:jc w:val="center"/>
        <w:rPr>
          <w:bCs/>
          <w:i/>
          <w:sz w:val="16"/>
          <w:szCs w:val="16"/>
        </w:rPr>
      </w:pPr>
      <w:r w:rsidRPr="00DC37CD">
        <w:rPr>
          <w:bCs/>
          <w:i/>
          <w:sz w:val="16"/>
          <w:szCs w:val="16"/>
        </w:rPr>
        <w:t>«Социальная поддержка населения</w:t>
      </w:r>
    </w:p>
    <w:p w:rsidR="009125A8" w:rsidRPr="00DC37CD" w:rsidRDefault="009125A8" w:rsidP="00DC37CD">
      <w:pPr>
        <w:autoSpaceDE w:val="0"/>
        <w:ind w:left="10206"/>
        <w:jc w:val="center"/>
        <w:rPr>
          <w:i/>
          <w:sz w:val="16"/>
          <w:szCs w:val="16"/>
        </w:rPr>
      </w:pPr>
      <w:r w:rsidRPr="00DC37CD">
        <w:rPr>
          <w:bCs/>
          <w:i/>
          <w:sz w:val="16"/>
          <w:szCs w:val="16"/>
        </w:rPr>
        <w:t>Моздокского района»</w:t>
      </w:r>
    </w:p>
    <w:p w:rsidR="009125A8" w:rsidRPr="00DC37CD" w:rsidRDefault="009125A8" w:rsidP="009125A8">
      <w:pPr>
        <w:autoSpaceDE w:val="0"/>
        <w:ind w:firstLine="540"/>
        <w:jc w:val="right"/>
        <w:rPr>
          <w:sz w:val="16"/>
          <w:szCs w:val="16"/>
        </w:rPr>
      </w:pPr>
    </w:p>
    <w:p w:rsidR="009125A8" w:rsidRPr="00DC37CD" w:rsidRDefault="009125A8" w:rsidP="009125A8">
      <w:pPr>
        <w:autoSpaceDE w:val="0"/>
        <w:jc w:val="center"/>
        <w:rPr>
          <w:b/>
          <w:sz w:val="16"/>
          <w:szCs w:val="16"/>
        </w:rPr>
      </w:pPr>
      <w:r w:rsidRPr="00DC37CD">
        <w:rPr>
          <w:b/>
          <w:sz w:val="16"/>
          <w:szCs w:val="16"/>
        </w:rPr>
        <w:t>Перечень основных мероприятий подпрограммы №1 муниципальной программы «Социальная поддержка населения Моздокского района»</w:t>
      </w:r>
    </w:p>
    <w:p w:rsidR="009125A8" w:rsidRPr="00DC37CD" w:rsidRDefault="009125A8" w:rsidP="009125A8">
      <w:pPr>
        <w:tabs>
          <w:tab w:val="left" w:pos="11235"/>
          <w:tab w:val="left" w:pos="13860"/>
        </w:tabs>
        <w:autoSpaceDE w:val="0"/>
        <w:ind w:firstLine="540"/>
        <w:jc w:val="right"/>
        <w:rPr>
          <w:sz w:val="16"/>
          <w:szCs w:val="16"/>
        </w:rPr>
      </w:pPr>
    </w:p>
    <w:tbl>
      <w:tblPr>
        <w:tblW w:w="161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560"/>
        <w:gridCol w:w="284"/>
        <w:gridCol w:w="708"/>
        <w:gridCol w:w="284"/>
        <w:gridCol w:w="850"/>
        <w:gridCol w:w="284"/>
        <w:gridCol w:w="567"/>
        <w:gridCol w:w="425"/>
        <w:gridCol w:w="709"/>
        <w:gridCol w:w="284"/>
        <w:gridCol w:w="708"/>
        <w:gridCol w:w="284"/>
        <w:gridCol w:w="708"/>
        <w:gridCol w:w="284"/>
        <w:gridCol w:w="567"/>
        <w:gridCol w:w="425"/>
        <w:gridCol w:w="567"/>
        <w:gridCol w:w="426"/>
        <w:gridCol w:w="566"/>
        <w:gridCol w:w="426"/>
        <w:gridCol w:w="708"/>
        <w:gridCol w:w="284"/>
        <w:gridCol w:w="708"/>
        <w:gridCol w:w="284"/>
        <w:gridCol w:w="709"/>
        <w:gridCol w:w="141"/>
        <w:gridCol w:w="709"/>
        <w:gridCol w:w="141"/>
        <w:gridCol w:w="709"/>
        <w:gridCol w:w="142"/>
      </w:tblGrid>
      <w:tr w:rsidR="009125A8" w:rsidRPr="00DC37CD" w:rsidTr="00DC37CD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№ п/п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4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Планируемые объемы финансирования (тыс. руб.)</w:t>
            </w:r>
          </w:p>
        </w:tc>
      </w:tr>
      <w:tr w:rsidR="009125A8" w:rsidRPr="00DC37CD" w:rsidTr="00DC37CD">
        <w:trPr>
          <w:trHeight w:val="35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2025 год</w:t>
            </w:r>
          </w:p>
        </w:tc>
      </w:tr>
      <w:tr w:rsidR="009125A8" w:rsidRPr="00DC37CD" w:rsidTr="00DC37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16</w:t>
            </w:r>
          </w:p>
        </w:tc>
      </w:tr>
      <w:tr w:rsidR="009125A8" w:rsidRPr="00DC37CD" w:rsidTr="00DC37CD">
        <w:tc>
          <w:tcPr>
            <w:tcW w:w="153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Раздел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125A8" w:rsidRPr="00DC37CD" w:rsidTr="00DC37C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DC37C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 xml:space="preserve">Подпрограмма №1 «Социальное обеспечение </w:t>
            </w:r>
            <w:r w:rsidRPr="00DC37CD">
              <w:rPr>
                <w:b/>
                <w:color w:val="000000" w:themeColor="text1"/>
                <w:sz w:val="16"/>
                <w:szCs w:val="16"/>
              </w:rPr>
              <w:t xml:space="preserve">лиц, замещавших муниципальные должности и должности муниципальной службы </w:t>
            </w:r>
            <w:r w:rsidRPr="00DC37CD">
              <w:rPr>
                <w:b/>
                <w:sz w:val="16"/>
                <w:szCs w:val="16"/>
              </w:rPr>
              <w:t>в виде доплаты к пенсиям в соответствии с федеральным и рес</w:t>
            </w:r>
            <w:r w:rsidR="00DC37CD">
              <w:rPr>
                <w:b/>
                <w:sz w:val="16"/>
                <w:szCs w:val="16"/>
              </w:rPr>
              <w:t>публиканским законодательством»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4980,8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5009,5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5905,1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7832,2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8417,6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9703,0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9854,6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12 457,0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10977,6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10977,6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10977,6</w:t>
            </w:r>
          </w:p>
        </w:tc>
      </w:tr>
      <w:tr w:rsidR="009125A8" w:rsidRPr="00DC37CD" w:rsidTr="00DC37CD">
        <w:trPr>
          <w:trHeight w:val="7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1.1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ind w:left="34" w:hanging="34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 xml:space="preserve">Социальное обеспечение </w:t>
            </w:r>
            <w:r w:rsidRPr="00DC37CD">
              <w:rPr>
                <w:color w:val="000000" w:themeColor="text1"/>
                <w:sz w:val="16"/>
                <w:szCs w:val="16"/>
              </w:rPr>
              <w:t xml:space="preserve">лиц, замещавших муниципальные должности и должности муниципальной службы </w:t>
            </w:r>
            <w:r w:rsidRPr="00DC37CD">
              <w:rPr>
                <w:sz w:val="16"/>
                <w:szCs w:val="16"/>
              </w:rPr>
              <w:t xml:space="preserve">в виде доплаты к пенсиям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Отдел бухгалтерского учета Администрации местного самоуправления Моздокского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2849,7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2985,0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3938,0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4442,8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5280,9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5241,4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6 457,5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5983,4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5983,4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5983,4</w:t>
            </w:r>
          </w:p>
        </w:tc>
      </w:tr>
      <w:tr w:rsidR="009125A8" w:rsidRPr="00DC37CD" w:rsidTr="00DC37CD">
        <w:trPr>
          <w:trHeight w:val="134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Отдел по социальным вопросам Администрации местного самоуправления Моздокского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</w:tr>
      <w:tr w:rsidR="009125A8" w:rsidRPr="00DC37CD" w:rsidTr="00DC37CD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 xml:space="preserve">Отдел по вопросам </w:t>
            </w:r>
            <w:r w:rsidRPr="00DC37CD">
              <w:rPr>
                <w:sz w:val="16"/>
                <w:szCs w:val="16"/>
              </w:rPr>
              <w:lastRenderedPageBreak/>
              <w:t>культуры Администрации местного самоуправления Моздокского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495,2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679,2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lastRenderedPageBreak/>
              <w:t>865,0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728,1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728,1</w:t>
            </w:r>
          </w:p>
        </w:tc>
      </w:tr>
      <w:tr w:rsidR="009125A8" w:rsidRPr="00DC37CD" w:rsidTr="00DC37CD">
        <w:trPr>
          <w:trHeight w:val="134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Управление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570,7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604,4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748,8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624,0</w:t>
            </w:r>
          </w:p>
        </w:tc>
      </w:tr>
      <w:tr w:rsidR="009125A8" w:rsidRPr="00DC37CD" w:rsidTr="00DC37CD">
        <w:trPr>
          <w:gridAfter w:val="1"/>
          <w:wAfter w:w="142" w:type="dxa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ab/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1150,3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 xml:space="preserve">    1160,9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1276,8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2311,2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2 979,5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2552,9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2552,9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2552,9</w:t>
            </w:r>
          </w:p>
        </w:tc>
      </w:tr>
      <w:tr w:rsidR="009125A8" w:rsidRPr="00DC37CD" w:rsidTr="00DC37CD">
        <w:trPr>
          <w:gridAfter w:val="1"/>
          <w:wAfter w:w="142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Контрольно-счетная палата Моздокского района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99,1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184,8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270,0</w:t>
            </w:r>
          </w:p>
        </w:tc>
      </w:tr>
      <w:tr w:rsidR="009125A8" w:rsidRPr="00DC37CD" w:rsidTr="00DC37CD">
        <w:trPr>
          <w:gridAfter w:val="1"/>
          <w:wAfter w:w="142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Аппарат Главы МО-Моздокский район и Собрания представителей Моздокского района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136,9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633,0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  <w:p w:rsidR="009125A8" w:rsidRPr="00DC37CD" w:rsidRDefault="009125A8" w:rsidP="009125A8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975,5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819,2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819,2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</w:p>
          <w:p w:rsidR="009125A8" w:rsidRPr="00DC37CD" w:rsidRDefault="009125A8" w:rsidP="009125A8">
            <w:pPr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819,2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  <w:sectPr w:rsidR="009125A8" w:rsidRPr="00305856" w:rsidSect="009125A8">
          <w:pgSz w:w="16838" w:h="11906" w:orient="landscape"/>
          <w:pgMar w:top="1701" w:right="568" w:bottom="850" w:left="426" w:header="708" w:footer="708" w:gutter="0"/>
          <w:cols w:space="708"/>
          <w:docGrid w:linePitch="360"/>
        </w:sectPr>
      </w:pPr>
    </w:p>
    <w:p w:rsidR="009125A8" w:rsidRPr="00DC37CD" w:rsidRDefault="009125A8" w:rsidP="009125A8">
      <w:pPr>
        <w:jc w:val="center"/>
        <w:rPr>
          <w:sz w:val="16"/>
          <w:szCs w:val="16"/>
        </w:rPr>
      </w:pPr>
      <w:r w:rsidRPr="00DC37CD">
        <w:rPr>
          <w:sz w:val="16"/>
          <w:szCs w:val="16"/>
        </w:rPr>
        <w:lastRenderedPageBreak/>
        <w:t>ПАСПОРТ ПОДПРОГРАММЫ № 2</w:t>
      </w:r>
    </w:p>
    <w:p w:rsidR="009125A8" w:rsidRPr="00DC37CD" w:rsidRDefault="009125A8" w:rsidP="009125A8">
      <w:pPr>
        <w:jc w:val="center"/>
        <w:rPr>
          <w:sz w:val="16"/>
          <w:szCs w:val="16"/>
        </w:rPr>
      </w:pPr>
      <w:r w:rsidRPr="00DC37CD">
        <w:rPr>
          <w:sz w:val="16"/>
          <w:szCs w:val="16"/>
        </w:rPr>
        <w:t xml:space="preserve"> «Оказание единовременной социальной помощи отдельным категориям граждан»    </w:t>
      </w:r>
    </w:p>
    <w:p w:rsidR="009125A8" w:rsidRPr="00DC37CD" w:rsidRDefault="009125A8" w:rsidP="009125A8">
      <w:pPr>
        <w:jc w:val="both"/>
        <w:rPr>
          <w:sz w:val="16"/>
          <w:szCs w:val="16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5576"/>
      </w:tblGrid>
      <w:tr w:rsidR="009125A8" w:rsidRPr="00DC37CD" w:rsidTr="00DC37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216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Управление финансов Администрации местного самоуправления Моздокского района</w:t>
            </w:r>
          </w:p>
        </w:tc>
      </w:tr>
      <w:tr w:rsidR="009125A8" w:rsidRPr="00DC37CD" w:rsidTr="00DC37CD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Участники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216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Отдел бухгалтерского учета Администрации местного самоуправления Моздокского района, отдел по социальным вопросам Администрации местного самоуправления Моздокского района, аппарат Главы муниципального образования-Моздокский район и Собрания представителей Моздокского района (по согласованию), Управление финансов Администрации местного самоуправления Моздокского района</w:t>
            </w:r>
          </w:p>
        </w:tc>
      </w:tr>
      <w:tr w:rsidR="009125A8" w:rsidRPr="00DC37CD" w:rsidTr="00DC37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Цели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DC37CD">
            <w:pPr>
              <w:autoSpaceDE w:val="0"/>
              <w:autoSpaceDN w:val="0"/>
              <w:adjustRightInd w:val="0"/>
              <w:ind w:firstLine="216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Оказание единовременной социальной помощи нуждающимся гражданам и 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</w:t>
            </w:r>
            <w:r w:rsidR="00DC37CD">
              <w:rPr>
                <w:sz w:val="16"/>
                <w:szCs w:val="16"/>
                <w:lang w:eastAsia="en-US"/>
              </w:rPr>
              <w:t>спублики Северная Осетия-Алания</w:t>
            </w:r>
          </w:p>
        </w:tc>
      </w:tr>
      <w:tr w:rsidR="009125A8" w:rsidRPr="00DC37CD" w:rsidTr="00DC37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Задачи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357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Создание условий для повышения уровня и качества жизни граждан, оказавшихся в чрезвычайных ситуациях, проживающих на территории Моздокского района, снижение социальной напряженности</w:t>
            </w:r>
          </w:p>
        </w:tc>
      </w:tr>
      <w:tr w:rsidR="009125A8" w:rsidRPr="00DC37CD" w:rsidTr="00DC37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ind w:firstLine="216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Количество граждан, получивших единовременную материальную помощь, оказавшимся в трудной жизненной ситуации (чел.);</w:t>
            </w:r>
          </w:p>
          <w:p w:rsidR="009125A8" w:rsidRPr="00DC37CD" w:rsidRDefault="009125A8" w:rsidP="009125A8">
            <w:pPr>
              <w:ind w:firstLine="216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100% исполнение оказанной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      </w:r>
          </w:p>
          <w:p w:rsidR="009125A8" w:rsidRPr="00DC37CD" w:rsidRDefault="009125A8" w:rsidP="00DC37CD">
            <w:pPr>
              <w:ind w:firstLine="74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- количество граждан участников ВОВ, получив</w:t>
            </w:r>
            <w:r w:rsidR="00DC37CD">
              <w:rPr>
                <w:sz w:val="16"/>
                <w:szCs w:val="16"/>
                <w:lang w:eastAsia="en-US"/>
              </w:rPr>
              <w:t>ших материальную помощь (чел.).</w:t>
            </w:r>
          </w:p>
        </w:tc>
      </w:tr>
      <w:tr w:rsidR="009125A8" w:rsidRPr="00DC37CD" w:rsidTr="00DC37CD">
        <w:trPr>
          <w:trHeight w:val="7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Этапы и сроки реализации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DC37C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Реализация подпрограммы запланирована на 2015 - 2025 годы в 2 этапа:1 этап – с 2015г. по 2019 </w:t>
            </w:r>
            <w:r w:rsidR="00DC37CD">
              <w:rPr>
                <w:sz w:val="16"/>
                <w:szCs w:val="16"/>
                <w:lang w:eastAsia="en-US"/>
              </w:rPr>
              <w:t>год, 2 этап – с 2020 по 2025 г.</w:t>
            </w:r>
          </w:p>
        </w:tc>
      </w:tr>
      <w:tr w:rsidR="009125A8" w:rsidRPr="00DC37CD" w:rsidTr="00DC37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Объем и источники финансирования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1 этап – с 2015г. по 2019 год всего – 1 436,6 тыс. руб., в </w:t>
            </w:r>
            <w:proofErr w:type="spellStart"/>
            <w:r w:rsidRPr="00DC37CD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DC37CD">
              <w:rPr>
                <w:sz w:val="16"/>
                <w:szCs w:val="16"/>
                <w:lang w:eastAsia="en-US"/>
              </w:rPr>
              <w:t>.: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2015 год – 370,0 тыс. руб. 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2016 год – 272,0 тыс. руб.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2017 год –  300,2 тыс. руб.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2018 год – 186,8 тыс. руб.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 2019 год – 307,6 тыс. руб.</w:t>
            </w:r>
          </w:p>
          <w:p w:rsidR="009125A8" w:rsidRPr="00DC37CD" w:rsidRDefault="009125A8" w:rsidP="009125A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2 этап – с 2020 по 2025 г.  всего – 4 648,6 тыс. руб., в </w:t>
            </w:r>
            <w:proofErr w:type="spellStart"/>
            <w:r w:rsidRPr="00DC37CD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DC37CD">
              <w:rPr>
                <w:sz w:val="16"/>
                <w:szCs w:val="16"/>
                <w:lang w:eastAsia="en-US"/>
              </w:rPr>
              <w:t>.: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2020 год – 973,6 тыс. руб.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2021 год - 164,0 тыс. руб.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2022 год – 2 430,0 тыс. руб.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2023 год - 345,0 тыс. руб.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2024 год - 360,0 тыс. руб.</w:t>
            </w:r>
          </w:p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2025 год – 376,0 тыс. руб.</w:t>
            </w:r>
          </w:p>
          <w:p w:rsidR="009125A8" w:rsidRPr="00DC37CD" w:rsidRDefault="009125A8" w:rsidP="009125A8">
            <w:pPr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  Общий объем финансирования: 6 085,2 тыс. руб.     Финансирование мероприятий осуществляется из средств местного бюджета</w:t>
            </w:r>
          </w:p>
        </w:tc>
      </w:tr>
      <w:tr w:rsidR="009125A8" w:rsidRPr="00DC37CD" w:rsidTr="00DC37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8" w:rsidRPr="00DC37CD" w:rsidRDefault="009125A8" w:rsidP="009125A8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8" w:rsidRPr="00DC37CD" w:rsidRDefault="009125A8" w:rsidP="009125A8">
            <w:pPr>
              <w:autoSpaceDE w:val="0"/>
              <w:autoSpaceDN w:val="0"/>
              <w:adjustRightInd w:val="0"/>
              <w:ind w:firstLine="357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Социальная поддержка </w:t>
            </w:r>
            <w:r w:rsidRPr="00DC37CD">
              <w:rPr>
                <w:spacing w:val="2"/>
                <w:sz w:val="16"/>
                <w:szCs w:val="16"/>
                <w:shd w:val="clear" w:color="auto" w:fill="FFFFFF"/>
                <w:lang w:eastAsia="en-US"/>
              </w:rPr>
              <w:t>граждан, оказавшихся в трудной жизненной ситуации,</w:t>
            </w:r>
            <w:r w:rsidRPr="00DC37CD">
              <w:rPr>
                <w:sz w:val="16"/>
                <w:szCs w:val="16"/>
                <w:lang w:eastAsia="en-US"/>
              </w:rPr>
              <w:t xml:space="preserve"> проживающих на территории Моздокского района, в том числе по годам:</w:t>
            </w:r>
          </w:p>
          <w:p w:rsidR="009125A8" w:rsidRPr="00DC37CD" w:rsidRDefault="009125A8" w:rsidP="009125A8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  </w:t>
            </w:r>
            <w:r w:rsidRPr="00DC37CD">
              <w:rPr>
                <w:spacing w:val="2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 w:rsidRPr="00DC37CD">
              <w:rPr>
                <w:sz w:val="16"/>
                <w:szCs w:val="16"/>
                <w:lang w:eastAsia="en-US"/>
              </w:rPr>
              <w:t xml:space="preserve">2015 год – 31 чел. 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2016 год – 34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2017 год – 34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2018 год – не менее 34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2019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2020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2021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2022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2023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2024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70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2025 год – не менее 39 чел.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13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</w:t>
            </w:r>
            <w:r w:rsidRPr="00DC37CD">
              <w:rPr>
                <w:sz w:val="16"/>
                <w:szCs w:val="16"/>
                <w:lang w:eastAsia="en-US"/>
              </w:rPr>
              <w:lastRenderedPageBreak/>
              <w:t>года и постоянно проживавших на территории Моздокского района Республики Северная Осетия-Алания, в том числе погодам:</w:t>
            </w:r>
          </w:p>
          <w:p w:rsidR="009125A8" w:rsidRPr="00DC37CD" w:rsidRDefault="009125A8" w:rsidP="009125A8">
            <w:pPr>
              <w:pStyle w:val="a4"/>
              <w:autoSpaceDE w:val="0"/>
              <w:autoSpaceDN w:val="0"/>
              <w:adjustRightInd w:val="0"/>
              <w:ind w:left="360" w:firstLine="139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 xml:space="preserve"> 2022 год – 30 членов семей погибших;</w:t>
            </w:r>
          </w:p>
          <w:p w:rsidR="009125A8" w:rsidRPr="00DC37CD" w:rsidRDefault="009125A8" w:rsidP="009125A8">
            <w:pPr>
              <w:ind w:firstLine="357"/>
              <w:jc w:val="both"/>
              <w:rPr>
                <w:sz w:val="16"/>
                <w:szCs w:val="16"/>
                <w:lang w:eastAsia="en-US"/>
              </w:rPr>
            </w:pPr>
            <w:r w:rsidRPr="00DC37CD">
              <w:rPr>
                <w:sz w:val="16"/>
                <w:szCs w:val="16"/>
                <w:lang w:eastAsia="en-US"/>
              </w:rPr>
              <w:t>- оказание материальной помощи участникам ВОВ – ежегодно всем, проживающим на территории муниципального образования Моздокский район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Default="009125A8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801A60" w:rsidRDefault="00801A60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Pr="00305856" w:rsidRDefault="00DC37CD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DC37CD" w:rsidRDefault="00F1772C" w:rsidP="009125A8">
      <w:pPr>
        <w:shd w:val="clear" w:color="auto" w:fill="FFFFFF"/>
        <w:ind w:left="360"/>
        <w:jc w:val="center"/>
        <w:rPr>
          <w:bCs/>
          <w:sz w:val="20"/>
          <w:szCs w:val="20"/>
        </w:rPr>
      </w:pPr>
      <w:r w:rsidRPr="00DC37CD">
        <w:rPr>
          <w:b/>
          <w:bCs/>
          <w:sz w:val="20"/>
          <w:szCs w:val="20"/>
        </w:rPr>
        <w:lastRenderedPageBreak/>
        <w:t>1</w:t>
      </w:r>
      <w:r w:rsidR="009125A8" w:rsidRPr="00DC37CD">
        <w:rPr>
          <w:b/>
          <w:bCs/>
          <w:sz w:val="20"/>
          <w:szCs w:val="20"/>
        </w:rPr>
        <w:t>.Характеристика сферы реализации муниципальной подпрограммы №2, ее текущего состояния, включая описания основных проблем</w:t>
      </w:r>
    </w:p>
    <w:p w:rsidR="009125A8" w:rsidRPr="00DC37CD" w:rsidRDefault="009125A8" w:rsidP="009125A8">
      <w:pPr>
        <w:shd w:val="clear" w:color="auto" w:fill="FFFFFF"/>
        <w:ind w:firstLine="708"/>
        <w:jc w:val="both"/>
        <w:rPr>
          <w:bCs/>
          <w:sz w:val="20"/>
          <w:szCs w:val="20"/>
        </w:rPr>
      </w:pPr>
      <w:r w:rsidRPr="00DC37CD">
        <w:rPr>
          <w:sz w:val="20"/>
          <w:szCs w:val="20"/>
        </w:rPr>
        <w:t xml:space="preserve">Одним из основных целевых ориентиров социальной политики Российской Федерации является снижение уровня абсолютной и относительной бедности (или малообеспеченной части населения). </w:t>
      </w:r>
      <w:r w:rsidRPr="00DC37CD">
        <w:rPr>
          <w:bCs/>
          <w:sz w:val="20"/>
          <w:szCs w:val="20"/>
        </w:rPr>
        <w:t xml:space="preserve"> На учете в органах социальной защиты населения состоят 3 394 семей (по состоянию на 01.01.2020 год), которые являются потенциальными претендентами получения социальной помощи. Главным условием предоставления социальной помощи из средств местного бюджета муниципального образования Моздокский район является </w:t>
      </w:r>
      <w:proofErr w:type="spellStart"/>
      <w:r w:rsidRPr="00DC37CD">
        <w:rPr>
          <w:bCs/>
          <w:sz w:val="20"/>
          <w:szCs w:val="20"/>
        </w:rPr>
        <w:t>малообеспеченность</w:t>
      </w:r>
      <w:proofErr w:type="spellEnd"/>
      <w:r w:rsidRPr="00DC37CD">
        <w:rPr>
          <w:bCs/>
          <w:sz w:val="20"/>
          <w:szCs w:val="20"/>
        </w:rPr>
        <w:t xml:space="preserve"> или наличие трудной жизненной ситуации, с которой заявитель не может справиться самостоятельно.</w:t>
      </w:r>
    </w:p>
    <w:p w:rsidR="009125A8" w:rsidRPr="00DC37CD" w:rsidRDefault="009125A8" w:rsidP="009125A8">
      <w:pPr>
        <w:shd w:val="clear" w:color="auto" w:fill="FFFFFF"/>
        <w:ind w:firstLine="708"/>
        <w:jc w:val="both"/>
        <w:rPr>
          <w:sz w:val="20"/>
          <w:szCs w:val="20"/>
        </w:rPr>
      </w:pPr>
      <w:r w:rsidRPr="00DC37CD">
        <w:rPr>
          <w:bCs/>
          <w:sz w:val="20"/>
          <w:szCs w:val="20"/>
        </w:rPr>
        <w:t>Таким образом, подпрограмма направлена на р</w:t>
      </w:r>
      <w:r w:rsidRPr="00DC37CD">
        <w:rPr>
          <w:sz w:val="20"/>
          <w:szCs w:val="20"/>
        </w:rPr>
        <w:t>ешение наиболее важных социальных проблем муниципального образования Моздокский район, путем оказания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 за счет средств бюджета муниципального образования Моздокский район и единовременной материальной поддержки нуждающимся гражданам, оказавшимся в чрезвычайных ситуациях (пострадавших от стихийных бедствий, террористических актов, пожара, катастроф или при других обстоятельствах), материальной помощи участники ВОВ за счет средств бюджета муниципального образования Моздокский район.</w:t>
      </w:r>
    </w:p>
    <w:p w:rsidR="009125A8" w:rsidRPr="00DC37CD" w:rsidRDefault="009125A8" w:rsidP="009125A8">
      <w:pPr>
        <w:jc w:val="center"/>
        <w:rPr>
          <w:b/>
          <w:bCs/>
          <w:sz w:val="20"/>
          <w:szCs w:val="20"/>
        </w:rPr>
      </w:pPr>
      <w:r w:rsidRPr="00DC37CD">
        <w:rPr>
          <w:b/>
          <w:bCs/>
          <w:sz w:val="20"/>
          <w:szCs w:val="20"/>
        </w:rPr>
        <w:t>2.</w:t>
      </w:r>
      <w:r w:rsidRPr="00DC37CD">
        <w:rPr>
          <w:sz w:val="20"/>
          <w:szCs w:val="20"/>
        </w:rPr>
        <w:t xml:space="preserve"> </w:t>
      </w:r>
      <w:r w:rsidRPr="00DC37CD">
        <w:rPr>
          <w:b/>
          <w:bCs/>
          <w:sz w:val="20"/>
          <w:szCs w:val="20"/>
        </w:rPr>
        <w:t>Цели, задачи, описание основных ожидаемых конечных результатов, сроков и этапов реализации муниципальной подпрограммы №2</w:t>
      </w:r>
    </w:p>
    <w:p w:rsidR="009125A8" w:rsidRPr="00DC37CD" w:rsidRDefault="009125A8" w:rsidP="009125A8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Настоящая подпрограмма №2 разработана в целях оказания единовременной материальной поддержки нуждающимся гражданам.</w:t>
      </w:r>
    </w:p>
    <w:p w:rsidR="009125A8" w:rsidRPr="00DC37CD" w:rsidRDefault="009125A8" w:rsidP="009125A8">
      <w:pPr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Задачей настоящей подпрограммы является создание условий для повышения уровня и качества жизни граждан, оказавшихся в чрезвычайных ситуациях, проживающих на территории Моздокского района, снижение социальной напряженности.</w:t>
      </w:r>
    </w:p>
    <w:p w:rsidR="009125A8" w:rsidRPr="00DC37CD" w:rsidRDefault="009125A8" w:rsidP="009125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      </w:t>
      </w:r>
      <w:r w:rsidRPr="00DC37CD">
        <w:rPr>
          <w:bCs/>
          <w:sz w:val="20"/>
          <w:szCs w:val="20"/>
        </w:rPr>
        <w:t>Осуществление мероприятий подпрограммы № 2 выполняется путем реализации следующего основного мероприятия:</w:t>
      </w:r>
    </w:p>
    <w:p w:rsidR="009125A8" w:rsidRPr="00DC37CD" w:rsidRDefault="009125A8" w:rsidP="009125A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C37CD">
        <w:rPr>
          <w:sz w:val="20"/>
          <w:szCs w:val="20"/>
        </w:rPr>
        <w:t xml:space="preserve"> </w:t>
      </w:r>
      <w:r w:rsidRPr="00DC37CD">
        <w:rPr>
          <w:sz w:val="20"/>
          <w:szCs w:val="20"/>
        </w:rPr>
        <w:tab/>
        <w:t>«Оказание материальной поддержки гражданам, оказавшимся в чрезвычайных ситуациях и отдельным категориям граждан».</w:t>
      </w:r>
    </w:p>
    <w:p w:rsidR="009125A8" w:rsidRPr="00DC37CD" w:rsidRDefault="009125A8" w:rsidP="00912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Настоящая подпрограмма №2 муниципальной программы реализуется в период с 2015 по 2025 годы в 2 этапа:1 этап – с 2015г. по 2019 год, 2 этап – с 2020 по 2025 г.</w:t>
      </w:r>
    </w:p>
    <w:p w:rsidR="009125A8" w:rsidRPr="00DC37CD" w:rsidRDefault="009125A8" w:rsidP="00912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Мероприятия будут выполняться в соответствии со сроками, указанными в программных мероприятиях в приложении № 2 к подпрограмме №2 муниципальной Программы.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9125A8" w:rsidRPr="00DC37CD" w:rsidRDefault="009125A8" w:rsidP="009125A8">
      <w:pPr>
        <w:jc w:val="center"/>
        <w:rPr>
          <w:b/>
          <w:sz w:val="20"/>
          <w:szCs w:val="20"/>
        </w:rPr>
      </w:pPr>
      <w:r w:rsidRPr="00DC37CD">
        <w:rPr>
          <w:b/>
          <w:sz w:val="20"/>
          <w:szCs w:val="20"/>
        </w:rPr>
        <w:t>3. Описание рисков реализации и мер управления рисками реализации подпрограммы №2</w:t>
      </w:r>
    </w:p>
    <w:p w:rsidR="009125A8" w:rsidRPr="00DC37CD" w:rsidRDefault="009125A8" w:rsidP="009125A8">
      <w:pPr>
        <w:ind w:firstLine="708"/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 xml:space="preserve"> Важным условием успешной реализации подпрограммы является компонент управления рисками в целях минимизации их влияния на достижение целей подпрограммы.</w:t>
      </w:r>
      <w:r w:rsidRPr="00DC37CD">
        <w:rPr>
          <w:spacing w:val="2"/>
          <w:sz w:val="20"/>
          <w:szCs w:val="20"/>
        </w:rPr>
        <w:br/>
      </w:r>
      <w:r w:rsidRPr="00DC37CD">
        <w:rPr>
          <w:spacing w:val="2"/>
          <w:sz w:val="20"/>
          <w:szCs w:val="20"/>
          <w:shd w:val="clear" w:color="auto" w:fill="FFFFFF"/>
        </w:rPr>
        <w:t xml:space="preserve">           Эффективное управление рисками реализации подпрограммы входит в сферу ответственности ответственного исполнителя Программы.</w:t>
      </w:r>
      <w:r w:rsidRPr="00DC37CD">
        <w:rPr>
          <w:spacing w:val="2"/>
          <w:sz w:val="20"/>
          <w:szCs w:val="20"/>
        </w:rPr>
        <w:br/>
      </w:r>
      <w:r w:rsidRPr="00DC37CD">
        <w:rPr>
          <w:spacing w:val="2"/>
          <w:sz w:val="20"/>
          <w:szCs w:val="20"/>
          <w:shd w:val="clear" w:color="auto" w:fill="FFFFFF"/>
        </w:rPr>
        <w:t xml:space="preserve">           </w:t>
      </w:r>
      <w:r w:rsidRPr="00DC37CD">
        <w:rPr>
          <w:i/>
          <w:spacing w:val="2"/>
          <w:sz w:val="20"/>
          <w:szCs w:val="20"/>
          <w:shd w:val="clear" w:color="auto" w:fill="FFFFFF"/>
        </w:rPr>
        <w:t>Макроэкономические и финансовые риски.</w:t>
      </w:r>
      <w:r w:rsidRPr="00DC37CD">
        <w:rPr>
          <w:spacing w:val="2"/>
          <w:sz w:val="20"/>
          <w:szCs w:val="20"/>
          <w:shd w:val="clear" w:color="auto" w:fill="FFFFFF"/>
        </w:rPr>
        <w:t xml:space="preserve"> Связаны с возможными кризисными явлениями в целом в экономики страны, </w:t>
      </w:r>
      <w:r w:rsidRPr="00DC37CD">
        <w:rPr>
          <w:sz w:val="20"/>
          <w:szCs w:val="20"/>
        </w:rPr>
        <w:t>под воздействием негативных факторов и социально-экономических проблем</w:t>
      </w:r>
      <w:r w:rsidRPr="00DC37CD">
        <w:rPr>
          <w:spacing w:val="2"/>
          <w:sz w:val="20"/>
          <w:szCs w:val="20"/>
          <w:shd w:val="clear" w:color="auto" w:fill="FFFFFF"/>
        </w:rPr>
        <w:t xml:space="preserve">, которые могут привести к снижению объемов финансирования программных мероприятий. </w:t>
      </w:r>
    </w:p>
    <w:p w:rsidR="009125A8" w:rsidRPr="00DC37CD" w:rsidRDefault="009125A8" w:rsidP="009125A8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 xml:space="preserve">             Реализация данных рисков может привести к недофинансированию запланированного мероприятия подпрограммы и основного мероприятия, входящего в подпрограмму, неисполнению нормативных публичных обязательств в </w:t>
      </w:r>
      <w:r w:rsidRPr="00DC37CD">
        <w:rPr>
          <w:bCs/>
          <w:sz w:val="20"/>
          <w:szCs w:val="20"/>
        </w:rPr>
        <w:t>р</w:t>
      </w:r>
      <w:r w:rsidRPr="00DC37CD">
        <w:rPr>
          <w:sz w:val="20"/>
          <w:szCs w:val="20"/>
        </w:rPr>
        <w:t xml:space="preserve">ешении наиболее важных социальных проблем муниципального образования Моздокский район, </w:t>
      </w:r>
      <w:r w:rsidRPr="00DC37CD">
        <w:rPr>
          <w:spacing w:val="2"/>
          <w:sz w:val="20"/>
          <w:szCs w:val="20"/>
          <w:shd w:val="clear" w:color="auto" w:fill="FFFFFF"/>
        </w:rPr>
        <w:t xml:space="preserve">что может вызвать уменьшение доступности оказания социальной поддержки </w:t>
      </w:r>
      <w:r w:rsidRPr="00DC37CD">
        <w:rPr>
          <w:sz w:val="20"/>
          <w:szCs w:val="20"/>
        </w:rPr>
        <w:t>населения</w:t>
      </w:r>
      <w:r w:rsidRPr="00DC37CD">
        <w:rPr>
          <w:spacing w:val="2"/>
          <w:sz w:val="20"/>
          <w:szCs w:val="20"/>
          <w:shd w:val="clear" w:color="auto" w:fill="FFFFFF"/>
        </w:rPr>
        <w:t xml:space="preserve"> Моздокского района в рамках настоящей подпрограммы.</w:t>
      </w:r>
      <w:r w:rsidRPr="00DC37CD">
        <w:rPr>
          <w:spacing w:val="2"/>
          <w:sz w:val="20"/>
          <w:szCs w:val="20"/>
        </w:rPr>
        <w:br/>
      </w:r>
      <w:r w:rsidRPr="00DC37CD">
        <w:rPr>
          <w:spacing w:val="2"/>
          <w:sz w:val="20"/>
          <w:szCs w:val="20"/>
          <w:shd w:val="clear" w:color="auto" w:fill="FFFFFF"/>
        </w:rPr>
        <w:t xml:space="preserve">              В рамках настоящей подпрограммы минимизация данных рисков возможна на основе:</w:t>
      </w:r>
    </w:p>
    <w:p w:rsidR="009125A8" w:rsidRPr="00DC37CD" w:rsidRDefault="009125A8" w:rsidP="009125A8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>- актуализации неотложных мер по увеличению собираемости доходов, поступающих в бюджет муниципального образования Моздокский район, сокращению задолженности по ним, расширению налогооблагаемой базы;</w:t>
      </w:r>
    </w:p>
    <w:p w:rsidR="009125A8" w:rsidRPr="00DC37CD" w:rsidRDefault="009125A8" w:rsidP="009125A8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>- принятия решения о предоставлении материальной помощи гражданам (семьям), нуждающимся в оказании материальной помощи в соответствии с порядком предоставления материальной помощи гражданам, оказавшимся в трудной жизненной ситуации;</w:t>
      </w:r>
    </w:p>
    <w:p w:rsidR="009125A8" w:rsidRPr="00DC37CD" w:rsidRDefault="009125A8" w:rsidP="009125A8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>- совершенствования нормативно-правового регулирования в сфере социальной поддержки населения</w:t>
      </w:r>
      <w:r w:rsidRPr="00DC37CD">
        <w:rPr>
          <w:sz w:val="20"/>
          <w:szCs w:val="20"/>
        </w:rPr>
        <w:t xml:space="preserve"> в соответствии с федеральным и республиканским законодательством</w:t>
      </w:r>
      <w:r w:rsidRPr="00DC37CD">
        <w:rPr>
          <w:spacing w:val="2"/>
          <w:sz w:val="20"/>
          <w:szCs w:val="20"/>
          <w:shd w:val="clear" w:color="auto" w:fill="FFFFFF"/>
        </w:rPr>
        <w:t>.</w:t>
      </w:r>
    </w:p>
    <w:p w:rsidR="009125A8" w:rsidRPr="00DC37CD" w:rsidRDefault="009125A8" w:rsidP="009125A8">
      <w:pPr>
        <w:jc w:val="both"/>
        <w:rPr>
          <w:b/>
          <w:sz w:val="20"/>
          <w:szCs w:val="20"/>
        </w:rPr>
      </w:pPr>
      <w:r w:rsidRPr="00DC37CD">
        <w:rPr>
          <w:spacing w:val="2"/>
          <w:sz w:val="20"/>
          <w:szCs w:val="20"/>
          <w:shd w:val="clear" w:color="auto" w:fill="FFFFFF"/>
        </w:rPr>
        <w:t xml:space="preserve">  </w:t>
      </w:r>
      <w:r w:rsidRPr="00DC37CD">
        <w:rPr>
          <w:spacing w:val="2"/>
          <w:sz w:val="20"/>
          <w:szCs w:val="20"/>
        </w:rPr>
        <w:t xml:space="preserve">      </w:t>
      </w:r>
      <w:r w:rsidRPr="00DC37CD">
        <w:rPr>
          <w:spacing w:val="2"/>
          <w:sz w:val="20"/>
          <w:szCs w:val="20"/>
          <w:shd w:val="clear" w:color="auto" w:fill="FFFFFF"/>
        </w:rPr>
        <w:t xml:space="preserve">  </w:t>
      </w:r>
      <w:r w:rsidRPr="00DC37CD">
        <w:rPr>
          <w:b/>
          <w:sz w:val="20"/>
          <w:szCs w:val="20"/>
        </w:rPr>
        <w:t>4. Перечень и сведения о показателях (индикаторах) муниципальной подпрограммы №2 с расшифровкой плановых значений по годам ее реализации</w:t>
      </w:r>
    </w:p>
    <w:p w:rsidR="009125A8" w:rsidRPr="00DC37CD" w:rsidRDefault="009125A8" w:rsidP="009125A8">
      <w:pPr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- количество граждан, получивших единовременную материальную помощь, оказавшимся в трудной жизненной ситуации (чел.), по годам:</w:t>
      </w:r>
    </w:p>
    <w:p w:rsidR="009125A8" w:rsidRPr="00DC37CD" w:rsidRDefault="009125A8" w:rsidP="009125A8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 xml:space="preserve">     2015 год – 31 чел. 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2016 год – 34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2017 год – 34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2018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lastRenderedPageBreak/>
        <w:t>2019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2020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2021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2022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2023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2024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2025 год – не менее 39 чел.</w:t>
      </w:r>
    </w:p>
    <w:p w:rsidR="009125A8" w:rsidRPr="00DC37CD" w:rsidRDefault="009125A8" w:rsidP="009125A8">
      <w:pPr>
        <w:pStyle w:val="a4"/>
        <w:autoSpaceDE w:val="0"/>
        <w:autoSpaceDN w:val="0"/>
        <w:adjustRightInd w:val="0"/>
        <w:ind w:left="360"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- количество членов семей, получивших единовременную материальную помощь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</w:r>
    </w:p>
    <w:p w:rsidR="009125A8" w:rsidRPr="00DC37CD" w:rsidRDefault="009125A8" w:rsidP="009125A8">
      <w:pPr>
        <w:rPr>
          <w:sz w:val="20"/>
          <w:szCs w:val="20"/>
        </w:rPr>
      </w:pPr>
      <w:r w:rsidRPr="00DC37CD">
        <w:rPr>
          <w:sz w:val="20"/>
          <w:szCs w:val="20"/>
        </w:rPr>
        <w:t xml:space="preserve"> </w:t>
      </w:r>
      <w:r w:rsidRPr="00DC37CD">
        <w:rPr>
          <w:sz w:val="20"/>
          <w:szCs w:val="20"/>
        </w:rPr>
        <w:tab/>
        <w:t>- оказание материальной по мощи участникам ВОВ – ежегодно всем, проживающим на территории муниципального образования Моздокский район участникам ВОВ (чел.).</w:t>
      </w:r>
    </w:p>
    <w:p w:rsidR="009125A8" w:rsidRPr="00DC37CD" w:rsidRDefault="009125A8" w:rsidP="009125A8">
      <w:pPr>
        <w:pStyle w:val="a4"/>
        <w:ind w:left="0" w:firstLine="709"/>
        <w:jc w:val="both"/>
        <w:rPr>
          <w:bCs/>
          <w:sz w:val="20"/>
          <w:szCs w:val="20"/>
        </w:rPr>
      </w:pPr>
      <w:r w:rsidRPr="00DC37CD">
        <w:rPr>
          <w:bCs/>
          <w:sz w:val="20"/>
          <w:szCs w:val="20"/>
        </w:rPr>
        <w:t>Сведения о показателях (индикаторах) по годам ее реализации приведены в приложении №1 к подпрограмме №2 муниципальной программы.</w:t>
      </w:r>
    </w:p>
    <w:p w:rsidR="009125A8" w:rsidRPr="00DC37CD" w:rsidRDefault="009125A8" w:rsidP="009125A8">
      <w:pPr>
        <w:jc w:val="center"/>
        <w:rPr>
          <w:b/>
          <w:bCs/>
          <w:sz w:val="20"/>
          <w:szCs w:val="20"/>
        </w:rPr>
      </w:pPr>
      <w:r w:rsidRPr="00DC37CD">
        <w:rPr>
          <w:b/>
          <w:bCs/>
          <w:sz w:val="20"/>
          <w:szCs w:val="20"/>
        </w:rPr>
        <w:t>5. Перечень основных мероприятий подпрограммы №2</w:t>
      </w:r>
    </w:p>
    <w:p w:rsidR="009125A8" w:rsidRPr="00DC37CD" w:rsidRDefault="009125A8" w:rsidP="009125A8">
      <w:pPr>
        <w:jc w:val="both"/>
        <w:rPr>
          <w:b/>
          <w:sz w:val="20"/>
          <w:szCs w:val="20"/>
        </w:rPr>
      </w:pPr>
      <w:r w:rsidRPr="00DC37CD">
        <w:rPr>
          <w:bCs/>
          <w:sz w:val="20"/>
          <w:szCs w:val="20"/>
        </w:rPr>
        <w:tab/>
        <w:t>Перечень основных мероприятий подпрограммы №2 с указанием сроков их реализации обозначен в приложении №2 к подпрограмме №2 муниципальной программы.</w:t>
      </w:r>
    </w:p>
    <w:p w:rsidR="009125A8" w:rsidRPr="00DC37CD" w:rsidRDefault="009125A8" w:rsidP="009125A8">
      <w:pPr>
        <w:jc w:val="center"/>
        <w:rPr>
          <w:b/>
          <w:bCs/>
          <w:sz w:val="20"/>
          <w:szCs w:val="20"/>
        </w:rPr>
      </w:pPr>
      <w:r w:rsidRPr="00DC37CD">
        <w:rPr>
          <w:b/>
          <w:bCs/>
          <w:sz w:val="20"/>
          <w:szCs w:val="20"/>
        </w:rPr>
        <w:t>6. Ресурсное обеспечение подпрограммы №2</w:t>
      </w:r>
    </w:p>
    <w:p w:rsidR="009125A8" w:rsidRPr="00DC37CD" w:rsidRDefault="009125A8" w:rsidP="009125A8">
      <w:pPr>
        <w:ind w:firstLine="709"/>
        <w:jc w:val="both"/>
        <w:rPr>
          <w:bCs/>
          <w:sz w:val="20"/>
          <w:szCs w:val="20"/>
        </w:rPr>
      </w:pPr>
      <w:r w:rsidRPr="00DC37CD">
        <w:rPr>
          <w:bCs/>
          <w:sz w:val="20"/>
          <w:szCs w:val="20"/>
        </w:rPr>
        <w:t>Финансирование мероприятий подпрограммы №2 осуществляется в соответствии с ресурсным обеспечение муниципальной программы приведенным в Приложении №3 к настоящей муниципальной программе.</w:t>
      </w: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  <w:sectPr w:rsidR="003B2A57" w:rsidRPr="00305856" w:rsidSect="009125A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915"/>
        <w:jc w:val="center"/>
        <w:rPr>
          <w:rFonts w:eastAsiaTheme="minorEastAsia"/>
          <w:i/>
          <w:sz w:val="20"/>
          <w:szCs w:val="20"/>
        </w:rPr>
      </w:pPr>
      <w:r w:rsidRPr="00DC37CD">
        <w:rPr>
          <w:rFonts w:eastAsiaTheme="minorEastAsia"/>
          <w:i/>
          <w:sz w:val="20"/>
          <w:szCs w:val="20"/>
        </w:rPr>
        <w:lastRenderedPageBreak/>
        <w:t>Приложение №1</w:t>
      </w: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915"/>
        <w:jc w:val="center"/>
        <w:rPr>
          <w:rFonts w:eastAsiaTheme="minorEastAsia"/>
          <w:i/>
          <w:sz w:val="20"/>
          <w:szCs w:val="20"/>
        </w:rPr>
      </w:pPr>
      <w:r w:rsidRPr="00DC37CD">
        <w:rPr>
          <w:rFonts w:eastAsiaTheme="minorEastAsia"/>
          <w:i/>
          <w:sz w:val="20"/>
          <w:szCs w:val="20"/>
        </w:rPr>
        <w:t>к подпрограмме №2</w:t>
      </w: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915"/>
        <w:jc w:val="center"/>
        <w:rPr>
          <w:rFonts w:eastAsiaTheme="minorEastAsia"/>
          <w:i/>
          <w:sz w:val="20"/>
          <w:szCs w:val="20"/>
        </w:rPr>
      </w:pPr>
      <w:r w:rsidRPr="00DC37CD">
        <w:rPr>
          <w:rFonts w:eastAsiaTheme="minorEastAsia"/>
          <w:i/>
          <w:sz w:val="20"/>
          <w:szCs w:val="20"/>
        </w:rPr>
        <w:t>муниципальной программы</w:t>
      </w:r>
    </w:p>
    <w:p w:rsidR="00DC37CD" w:rsidRPr="00DC37CD" w:rsidRDefault="003B2A57" w:rsidP="00DC37CD">
      <w:pPr>
        <w:shd w:val="clear" w:color="auto" w:fill="FFFFFF"/>
        <w:tabs>
          <w:tab w:val="left" w:pos="7513"/>
        </w:tabs>
        <w:ind w:left="10915"/>
        <w:jc w:val="center"/>
        <w:rPr>
          <w:rFonts w:eastAsiaTheme="minorEastAsia"/>
          <w:bCs/>
          <w:i/>
          <w:sz w:val="20"/>
          <w:szCs w:val="20"/>
        </w:rPr>
      </w:pPr>
      <w:r w:rsidRPr="00DC37CD">
        <w:rPr>
          <w:rFonts w:eastAsiaTheme="minorEastAsia"/>
          <w:bCs/>
          <w:i/>
          <w:sz w:val="20"/>
          <w:szCs w:val="20"/>
        </w:rPr>
        <w:t xml:space="preserve">«Социальная поддержка населения </w:t>
      </w: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915"/>
        <w:jc w:val="center"/>
        <w:rPr>
          <w:rFonts w:eastAsiaTheme="minorEastAsia"/>
          <w:i/>
          <w:sz w:val="20"/>
          <w:szCs w:val="20"/>
        </w:rPr>
      </w:pPr>
      <w:r w:rsidRPr="00DC37CD">
        <w:rPr>
          <w:rFonts w:eastAsiaTheme="minorEastAsia"/>
          <w:bCs/>
          <w:i/>
          <w:sz w:val="20"/>
          <w:szCs w:val="20"/>
        </w:rPr>
        <w:t>Моздокского района»</w:t>
      </w:r>
    </w:p>
    <w:p w:rsidR="003B2A57" w:rsidRPr="00DC37CD" w:rsidRDefault="003B2A57" w:rsidP="003B2A57">
      <w:pPr>
        <w:shd w:val="clear" w:color="auto" w:fill="FFFFFF"/>
        <w:tabs>
          <w:tab w:val="left" w:pos="7513"/>
        </w:tabs>
        <w:rPr>
          <w:rFonts w:eastAsiaTheme="minorEastAsia"/>
          <w:sz w:val="20"/>
          <w:szCs w:val="20"/>
        </w:rPr>
      </w:pPr>
    </w:p>
    <w:p w:rsidR="003B2A57" w:rsidRPr="00DC37CD" w:rsidRDefault="003B2A57" w:rsidP="003B2A57">
      <w:pPr>
        <w:jc w:val="center"/>
        <w:rPr>
          <w:rFonts w:eastAsiaTheme="minorEastAsia"/>
          <w:b/>
          <w:sz w:val="20"/>
          <w:szCs w:val="20"/>
        </w:rPr>
      </w:pPr>
      <w:r w:rsidRPr="00DC37CD">
        <w:rPr>
          <w:rFonts w:eastAsiaTheme="minorEastAsia"/>
          <w:b/>
          <w:sz w:val="20"/>
          <w:szCs w:val="20"/>
        </w:rPr>
        <w:t xml:space="preserve">Целевые показатели (индикаторы) к подпрограмме №2 муниципальной программы </w:t>
      </w:r>
    </w:p>
    <w:p w:rsidR="003B2A57" w:rsidRPr="00DC37CD" w:rsidRDefault="003B2A57" w:rsidP="003B2A57">
      <w:pPr>
        <w:jc w:val="center"/>
        <w:rPr>
          <w:rFonts w:eastAsiaTheme="minorEastAsia"/>
          <w:b/>
          <w:sz w:val="20"/>
          <w:szCs w:val="20"/>
        </w:rPr>
      </w:pPr>
      <w:r w:rsidRPr="00DC37CD">
        <w:rPr>
          <w:rFonts w:eastAsiaTheme="minorEastAsia"/>
          <w:b/>
          <w:sz w:val="20"/>
          <w:szCs w:val="20"/>
        </w:rPr>
        <w:t>«Социальная поддержка населения Моздокского района»</w:t>
      </w:r>
    </w:p>
    <w:p w:rsidR="003B2A57" w:rsidRPr="00DC37CD" w:rsidRDefault="003B2A57" w:rsidP="003B2A57">
      <w:pPr>
        <w:shd w:val="clear" w:color="auto" w:fill="FFFFFF"/>
        <w:tabs>
          <w:tab w:val="left" w:pos="7513"/>
        </w:tabs>
        <w:rPr>
          <w:rFonts w:eastAsiaTheme="minorEastAsia"/>
          <w:b/>
          <w:sz w:val="20"/>
          <w:szCs w:val="20"/>
        </w:rPr>
      </w:pPr>
    </w:p>
    <w:tbl>
      <w:tblPr>
        <w:tblW w:w="1559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6"/>
        <w:gridCol w:w="1017"/>
        <w:gridCol w:w="92"/>
        <w:gridCol w:w="709"/>
        <w:gridCol w:w="216"/>
        <w:gridCol w:w="493"/>
        <w:gridCol w:w="850"/>
        <w:gridCol w:w="851"/>
        <w:gridCol w:w="74"/>
        <w:gridCol w:w="918"/>
        <w:gridCol w:w="992"/>
        <w:gridCol w:w="992"/>
        <w:gridCol w:w="993"/>
        <w:gridCol w:w="992"/>
        <w:gridCol w:w="992"/>
        <w:gridCol w:w="992"/>
        <w:gridCol w:w="851"/>
        <w:gridCol w:w="1276"/>
      </w:tblGrid>
      <w:tr w:rsidR="003B2A57" w:rsidRPr="00DC37CD" w:rsidTr="00DC37CD"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DC37CD">
            <w:pPr>
              <w:shd w:val="clear" w:color="auto" w:fill="FFFFFF"/>
              <w:tabs>
                <w:tab w:val="left" w:pos="7513"/>
              </w:tabs>
              <w:ind w:firstLine="171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bCs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Наименование подпрограммы: </w:t>
            </w:r>
            <w:r w:rsidRPr="00DC37CD">
              <w:rPr>
                <w:rFonts w:eastAsiaTheme="minorEastAsia"/>
                <w:bCs/>
                <w:sz w:val="20"/>
                <w:szCs w:val="20"/>
              </w:rPr>
              <w:t>«Оказание единовременной социальной помощи отдельным категориям граждан»</w:t>
            </w:r>
          </w:p>
        </w:tc>
      </w:tr>
      <w:tr w:rsidR="003B2A57" w:rsidRPr="00DC37CD" w:rsidTr="00DC37C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Цели: 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 создание условий для повышения уровня и качества жизни граждан, оказавшихся в чрезвычайных ситуациях, проживающих на территории Моздокского района, снижение социальной напряженности;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 выполнение 100% исполнения перечислений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Осетия-Алания.</w:t>
            </w:r>
          </w:p>
        </w:tc>
      </w:tr>
      <w:tr w:rsidR="003B2A57" w:rsidRPr="00DC37CD" w:rsidTr="00DC37C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Задачи:          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Осетия-Алания;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 оказание единовременной материальной поддержки нуждающимся гражданам;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b/>
                <w:sz w:val="20"/>
                <w:szCs w:val="20"/>
              </w:rPr>
              <w:t xml:space="preserve">- </w:t>
            </w:r>
            <w:r w:rsidRPr="00DC37CD">
              <w:rPr>
                <w:rFonts w:eastAsiaTheme="minorEastAsia"/>
                <w:sz w:val="20"/>
                <w:szCs w:val="20"/>
              </w:rPr>
              <w:t>оказание материальной помощи участникам ВОВ.</w:t>
            </w:r>
          </w:p>
        </w:tc>
      </w:tr>
      <w:tr w:rsidR="003B2A57" w:rsidRPr="00DC37CD" w:rsidTr="00DC37C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№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ед. изм.</w:t>
            </w:r>
          </w:p>
        </w:tc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Значение целевого индикатора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Исходные показатели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базового года</w:t>
            </w:r>
          </w:p>
        </w:tc>
      </w:tr>
      <w:tr w:rsidR="003B2A57" w:rsidRPr="00DC37CD" w:rsidTr="00DC37C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2017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2018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2019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2020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</w:p>
        </w:tc>
      </w:tr>
      <w:tr w:rsidR="003B2A57" w:rsidRPr="00DC37CD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15</w:t>
            </w:r>
          </w:p>
        </w:tc>
      </w:tr>
      <w:tr w:rsidR="003B2A57" w:rsidRPr="00DC37CD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Количество граждан, получивших единовременную материальную помощь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Не менее 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23</w:t>
            </w:r>
          </w:p>
        </w:tc>
      </w:tr>
      <w:tr w:rsidR="003B2A57" w:rsidRPr="00DC37CD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 xml:space="preserve">Выполнение 100% исполнения перечислений единовременной материальной помощи членам семей погибших (умерших) военнослужащих Вооруженных </w:t>
            </w:r>
            <w:r w:rsidRPr="00DC37CD">
              <w:rPr>
                <w:rFonts w:eastAsiaTheme="minorEastAsia"/>
                <w:sz w:val="20"/>
                <w:szCs w:val="20"/>
              </w:rPr>
              <w:lastRenderedPageBreak/>
              <w:t>Сил Российской Федерации, военнослужащих (сотрудников) Федеральной службы войск национальной гвардии Российской Федерации и погибших (умер-</w:t>
            </w:r>
            <w:proofErr w:type="spellStart"/>
            <w:r w:rsidRPr="00DC37CD">
              <w:rPr>
                <w:rFonts w:eastAsiaTheme="minorEastAsia"/>
                <w:sz w:val="20"/>
                <w:szCs w:val="20"/>
              </w:rPr>
              <w:t>ших</w:t>
            </w:r>
            <w:proofErr w:type="spellEnd"/>
            <w:r w:rsidRPr="00DC37CD">
              <w:rPr>
                <w:rFonts w:eastAsiaTheme="minorEastAsia"/>
                <w:sz w:val="20"/>
                <w:szCs w:val="20"/>
              </w:rPr>
              <w:t>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 и постоянно проживавших на территории Моздокского района Республики Северная Осетия-Алания.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B2A57" w:rsidRPr="00DC37CD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Количество участников ВОВ, получивших материальную 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20"/>
                <w:szCs w:val="20"/>
              </w:rPr>
            </w:pPr>
            <w:r w:rsidRPr="00DC37CD">
              <w:rPr>
                <w:rFonts w:eastAsiaTheme="minorEastAsia"/>
                <w:sz w:val="20"/>
                <w:szCs w:val="20"/>
              </w:rPr>
              <w:t>80</w:t>
            </w:r>
          </w:p>
        </w:tc>
      </w:tr>
    </w:tbl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9125A8" w:rsidRPr="00305856" w:rsidRDefault="009125A8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DC37CD" w:rsidRDefault="00DC37CD" w:rsidP="003B2A57">
      <w:pPr>
        <w:ind w:left="4678" w:firstLine="709"/>
        <w:jc w:val="right"/>
        <w:rPr>
          <w:i/>
          <w:sz w:val="18"/>
          <w:szCs w:val="18"/>
        </w:rPr>
      </w:pPr>
    </w:p>
    <w:p w:rsidR="003B2A57" w:rsidRPr="00DC37CD" w:rsidRDefault="003B2A57" w:rsidP="00DC37CD">
      <w:pPr>
        <w:ind w:left="11482"/>
        <w:jc w:val="center"/>
        <w:rPr>
          <w:i/>
          <w:sz w:val="18"/>
          <w:szCs w:val="18"/>
        </w:rPr>
      </w:pPr>
      <w:r w:rsidRPr="00DC37CD">
        <w:rPr>
          <w:i/>
          <w:sz w:val="18"/>
          <w:szCs w:val="18"/>
        </w:rPr>
        <w:lastRenderedPageBreak/>
        <w:t>Приложение №2</w:t>
      </w:r>
    </w:p>
    <w:p w:rsidR="003B2A57" w:rsidRPr="00DC37CD" w:rsidRDefault="003B2A57" w:rsidP="00DC37CD">
      <w:pPr>
        <w:ind w:left="11482"/>
        <w:jc w:val="center"/>
        <w:rPr>
          <w:i/>
          <w:sz w:val="18"/>
          <w:szCs w:val="18"/>
        </w:rPr>
      </w:pPr>
      <w:r w:rsidRPr="00DC37CD">
        <w:rPr>
          <w:i/>
          <w:sz w:val="18"/>
          <w:szCs w:val="18"/>
        </w:rPr>
        <w:t>к подпрограмме №2</w:t>
      </w:r>
    </w:p>
    <w:p w:rsidR="003B2A57" w:rsidRPr="00DC37CD" w:rsidRDefault="003B2A57" w:rsidP="00DC37CD">
      <w:pPr>
        <w:ind w:left="11482"/>
        <w:jc w:val="center"/>
        <w:rPr>
          <w:i/>
          <w:sz w:val="18"/>
          <w:szCs w:val="18"/>
        </w:rPr>
      </w:pPr>
      <w:r w:rsidRPr="00DC37CD">
        <w:rPr>
          <w:i/>
          <w:sz w:val="18"/>
          <w:szCs w:val="18"/>
        </w:rPr>
        <w:t>муниципальной программы</w:t>
      </w:r>
    </w:p>
    <w:p w:rsidR="003B2A57" w:rsidRPr="00DC37CD" w:rsidRDefault="003B2A57" w:rsidP="00DC37CD">
      <w:pPr>
        <w:autoSpaceDE w:val="0"/>
        <w:ind w:left="11482"/>
        <w:jc w:val="center"/>
        <w:rPr>
          <w:bCs/>
          <w:i/>
          <w:sz w:val="18"/>
          <w:szCs w:val="18"/>
        </w:rPr>
      </w:pPr>
      <w:r w:rsidRPr="00DC37CD">
        <w:rPr>
          <w:bCs/>
          <w:i/>
          <w:sz w:val="18"/>
          <w:szCs w:val="18"/>
        </w:rPr>
        <w:t>«Социальная поддержка населения</w:t>
      </w:r>
    </w:p>
    <w:p w:rsidR="003B2A57" w:rsidRPr="00DC37CD" w:rsidRDefault="003B2A57" w:rsidP="00DC37CD">
      <w:pPr>
        <w:autoSpaceDE w:val="0"/>
        <w:ind w:left="11482"/>
        <w:jc w:val="center"/>
        <w:rPr>
          <w:i/>
          <w:sz w:val="18"/>
          <w:szCs w:val="18"/>
        </w:rPr>
      </w:pPr>
      <w:r w:rsidRPr="00DC37CD">
        <w:rPr>
          <w:bCs/>
          <w:i/>
          <w:sz w:val="18"/>
          <w:szCs w:val="18"/>
        </w:rPr>
        <w:t>Моздокского района»</w:t>
      </w:r>
    </w:p>
    <w:p w:rsidR="003B2A57" w:rsidRPr="00DC37CD" w:rsidRDefault="003B2A57" w:rsidP="003B2A57">
      <w:pPr>
        <w:autoSpaceDE w:val="0"/>
        <w:ind w:firstLine="540"/>
        <w:jc w:val="right"/>
        <w:rPr>
          <w:sz w:val="18"/>
          <w:szCs w:val="18"/>
        </w:rPr>
      </w:pPr>
    </w:p>
    <w:p w:rsidR="003B2A57" w:rsidRPr="00DC37CD" w:rsidRDefault="003B2A57" w:rsidP="003B2A57">
      <w:pPr>
        <w:autoSpaceDE w:val="0"/>
        <w:jc w:val="center"/>
        <w:rPr>
          <w:b/>
          <w:sz w:val="18"/>
          <w:szCs w:val="18"/>
        </w:rPr>
      </w:pPr>
      <w:r w:rsidRPr="00DC37CD">
        <w:rPr>
          <w:b/>
          <w:sz w:val="18"/>
          <w:szCs w:val="18"/>
        </w:rPr>
        <w:t xml:space="preserve">Перечень основных мероприятий подпрограммы №2 муниципальной программы </w:t>
      </w:r>
    </w:p>
    <w:p w:rsidR="003B2A57" w:rsidRPr="00DC37CD" w:rsidRDefault="003B2A57" w:rsidP="003B2A57">
      <w:pPr>
        <w:autoSpaceDE w:val="0"/>
        <w:jc w:val="center"/>
        <w:rPr>
          <w:b/>
          <w:sz w:val="18"/>
          <w:szCs w:val="18"/>
        </w:rPr>
      </w:pPr>
      <w:r w:rsidRPr="00DC37CD">
        <w:rPr>
          <w:b/>
          <w:sz w:val="18"/>
          <w:szCs w:val="18"/>
        </w:rPr>
        <w:t>«Социальная поддержка населения Моздокского района»</w:t>
      </w:r>
    </w:p>
    <w:p w:rsidR="003B2A57" w:rsidRPr="00DC37CD" w:rsidRDefault="003B2A57" w:rsidP="003B2A57">
      <w:pPr>
        <w:autoSpaceDE w:val="0"/>
        <w:jc w:val="center"/>
        <w:rPr>
          <w:sz w:val="18"/>
          <w:szCs w:val="18"/>
        </w:rPr>
      </w:pPr>
    </w:p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701"/>
        <w:gridCol w:w="992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</w:tblGrid>
      <w:tr w:rsidR="003B2A57" w:rsidRPr="00DC37CD" w:rsidTr="00DC37C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Планируемые объемы финансирования (тыс. руб.)</w:t>
            </w:r>
          </w:p>
        </w:tc>
      </w:tr>
      <w:tr w:rsidR="003B2A57" w:rsidRPr="00DC37CD" w:rsidTr="00DC37CD">
        <w:trPr>
          <w:trHeight w:val="6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</w:p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2025 год</w:t>
            </w:r>
          </w:p>
        </w:tc>
      </w:tr>
      <w:tr w:rsidR="003B2A57" w:rsidRPr="00DC37CD" w:rsidTr="00DC37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16</w:t>
            </w:r>
          </w:p>
        </w:tc>
      </w:tr>
      <w:tr w:rsidR="003B2A57" w:rsidRPr="00DC37CD" w:rsidTr="00DC37CD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Раздел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3B2A57" w:rsidRPr="00DC37CD" w:rsidTr="00DC37CD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both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Подпрограмма №2 «</w:t>
            </w:r>
            <w:r w:rsidRPr="00DC37CD">
              <w:rPr>
                <w:b/>
                <w:bCs/>
                <w:color w:val="000000"/>
                <w:sz w:val="16"/>
                <w:szCs w:val="16"/>
              </w:rPr>
              <w:t>Оказание единовременной социальной помощи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300,2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186,8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307,6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973,6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2095,0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DC37CD">
              <w:rPr>
                <w:b/>
                <w:sz w:val="16"/>
                <w:szCs w:val="16"/>
              </w:rPr>
              <w:t>376,0</w:t>
            </w:r>
          </w:p>
        </w:tc>
      </w:tr>
      <w:tr w:rsidR="003B2A57" w:rsidRPr="00DC37CD" w:rsidTr="00DC37CD">
        <w:trPr>
          <w:trHeight w:val="113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ind w:right="-104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1.1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Оказание единовременной материальной поддержки нуждающимся гражданам, оказание единовременной материальной помощи членам семей погибших (умерших) военнослужащих Вооруженных Сил Российской Федерации, военно-служащих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Народ-ной Республики, Луганской Народной Республики с 24 февраля 2022 года и постоянно проживавших на территории Моздокского рай-она Республики Северная Осетия-Алания материальной помощи участникам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Отдел бухгалтерского учета Администрации местного самоуправления Моздокского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346,0</w:t>
            </w:r>
          </w:p>
        </w:tc>
      </w:tr>
      <w:tr w:rsidR="003B2A57" w:rsidRPr="00DC37CD" w:rsidTr="00DC37CD">
        <w:trPr>
          <w:trHeight w:val="23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Аппарат Главы МО-Моздокский район и Собрания представителей Моздокского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2015-202</w:t>
            </w:r>
            <w:r w:rsidRPr="00DC37CD">
              <w:rPr>
                <w:sz w:val="16"/>
                <w:szCs w:val="16"/>
                <w:lang w:val="en-US"/>
              </w:rPr>
              <w:t>5</w:t>
            </w:r>
            <w:proofErr w:type="spellStart"/>
            <w:r w:rsidRPr="00DC37CD">
              <w:rPr>
                <w:sz w:val="16"/>
                <w:szCs w:val="16"/>
              </w:rPr>
              <w:t>г.г</w:t>
            </w:r>
            <w:proofErr w:type="spellEnd"/>
            <w:r w:rsidRPr="00DC37C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6"/>
                <w:szCs w:val="16"/>
              </w:rPr>
            </w:pPr>
            <w:r w:rsidRPr="00DC37CD">
              <w:rPr>
                <w:sz w:val="16"/>
                <w:szCs w:val="16"/>
              </w:rPr>
              <w:t>30,0</w:t>
            </w:r>
          </w:p>
        </w:tc>
      </w:tr>
    </w:tbl>
    <w:p w:rsidR="003B2A57" w:rsidRPr="00DC37CD" w:rsidRDefault="003B2A57" w:rsidP="003B2A57">
      <w:pPr>
        <w:rPr>
          <w:i/>
          <w:sz w:val="18"/>
          <w:szCs w:val="18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  <w:sectPr w:rsidR="003B2A57" w:rsidRPr="00305856" w:rsidSect="003B2A57">
          <w:pgSz w:w="16838" w:h="11906" w:orient="landscape"/>
          <w:pgMar w:top="1701" w:right="568" w:bottom="850" w:left="426" w:header="708" w:footer="708" w:gutter="0"/>
          <w:cols w:space="708"/>
          <w:docGrid w:linePitch="360"/>
        </w:sectPr>
      </w:pPr>
    </w:p>
    <w:p w:rsidR="003B2A57" w:rsidRPr="00DC37CD" w:rsidRDefault="003B2A57" w:rsidP="003B2A57">
      <w:pPr>
        <w:jc w:val="center"/>
        <w:rPr>
          <w:sz w:val="20"/>
          <w:szCs w:val="20"/>
        </w:rPr>
      </w:pPr>
      <w:r w:rsidRPr="00DC37CD">
        <w:rPr>
          <w:sz w:val="20"/>
          <w:szCs w:val="20"/>
        </w:rPr>
        <w:lastRenderedPageBreak/>
        <w:t xml:space="preserve">ПАСПОРТ ПОДПРОГРАММЫ № 3 </w:t>
      </w:r>
    </w:p>
    <w:p w:rsidR="003B2A57" w:rsidRPr="00DC37CD" w:rsidRDefault="003B2A57" w:rsidP="003B2A57">
      <w:pPr>
        <w:jc w:val="center"/>
        <w:rPr>
          <w:sz w:val="20"/>
          <w:szCs w:val="20"/>
        </w:rPr>
      </w:pPr>
      <w:r w:rsidRPr="00DC37CD">
        <w:rPr>
          <w:sz w:val="20"/>
          <w:szCs w:val="20"/>
        </w:rPr>
        <w:t xml:space="preserve">«Обеспечение социальной поддержки социально-ориентированных и иных некоммерческих организаций»    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6000"/>
      </w:tblGrid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Управление финансов Администрации местного самоуправления Моздокского района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Участники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357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Отдел бухгалтерского учета Администрации местного самоуправления Моздокского района, отдел по социальным вопросам Администрации местного самоуправления Моздокского района, отдел по управлению имуществом Администрации местного самоуправления Моздокского района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Цели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Поддержка социально-ориентированных и иных некоммерческих организаций путем предоставления субсидий и оказания иной помощи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Задачи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autoSpaceDE w:val="0"/>
              <w:autoSpaceDN w:val="0"/>
              <w:adjustRightInd w:val="0"/>
              <w:ind w:hanging="351"/>
              <w:jc w:val="both"/>
              <w:rPr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     </w:t>
            </w:r>
            <w:r w:rsidRPr="00DC37CD">
              <w:rPr>
                <w:spacing w:val="2"/>
                <w:sz w:val="20"/>
                <w:szCs w:val="20"/>
                <w:shd w:val="clear" w:color="auto" w:fill="FFFFFF"/>
                <w:lang w:eastAsia="en-US"/>
              </w:rPr>
              <w:t>Расширение участия негосударственных некоммерческих организаций в решении социальных вопросов;</w:t>
            </w:r>
            <w:r w:rsidRPr="00DC37CD">
              <w:rPr>
                <w:spacing w:val="2"/>
                <w:sz w:val="20"/>
                <w:szCs w:val="20"/>
                <w:lang w:eastAsia="en-US"/>
              </w:rPr>
              <w:br/>
              <w:t xml:space="preserve">    </w:t>
            </w:r>
            <w:r w:rsidRPr="00DC37CD">
              <w:rPr>
                <w:spacing w:val="2"/>
                <w:sz w:val="20"/>
                <w:szCs w:val="20"/>
                <w:shd w:val="clear" w:color="auto" w:fill="FFFFFF"/>
                <w:lang w:eastAsia="en-US"/>
              </w:rPr>
              <w:t>создание условий для повышения материального и социального положения граждан старшего поколения</w:t>
            </w:r>
          </w:p>
          <w:p w:rsidR="003B2A57" w:rsidRPr="00DC37CD" w:rsidRDefault="003B2A57" w:rsidP="002056F0">
            <w:pPr>
              <w:autoSpaceDE w:val="0"/>
              <w:autoSpaceDN w:val="0"/>
              <w:adjustRightInd w:val="0"/>
              <w:ind w:hanging="351"/>
              <w:jc w:val="both"/>
              <w:rPr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DC37CD">
              <w:rPr>
                <w:spacing w:val="2"/>
                <w:sz w:val="20"/>
                <w:szCs w:val="20"/>
                <w:shd w:val="clear" w:color="auto" w:fill="FFFFFF"/>
                <w:lang w:eastAsia="en-US"/>
              </w:rPr>
              <w:t>содействие в сфере патриотического, в том числе военно-патриотического воспитания граждан РФ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216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Количество социально-ориентированных и иных некоммерческих организаций, которым оказана социальная поддержка и иная помощь (ед.)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autoSpaceDE w:val="0"/>
              <w:autoSpaceDN w:val="0"/>
              <w:adjustRightInd w:val="0"/>
              <w:ind w:firstLine="216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Реализация муниципальной подпрограммы запланирована на 2015 - 2025 годы в 2 этапа:1 этап – с 2015г. по 2019 год, 2 этап – с 2020 по 2025 г.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Объем и источники финансирования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1 этап – с 2015г. по 2019 год всего – 249,0 тыс. руб., в </w:t>
            </w:r>
            <w:proofErr w:type="spellStart"/>
            <w:r w:rsidRPr="00DC37CD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DC37CD">
              <w:rPr>
                <w:sz w:val="20"/>
                <w:szCs w:val="20"/>
                <w:lang w:eastAsia="en-US"/>
              </w:rPr>
              <w:t>.:</w:t>
            </w:r>
          </w:p>
          <w:p w:rsidR="003B2A57" w:rsidRPr="00DC37CD" w:rsidRDefault="003B2A57" w:rsidP="002056F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2015 год – 30,0 тыс. руб. </w:t>
            </w:r>
          </w:p>
          <w:p w:rsidR="003B2A57" w:rsidRPr="00DC37CD" w:rsidRDefault="003B2A57" w:rsidP="002056F0">
            <w:pPr>
              <w:autoSpaceDE w:val="0"/>
              <w:autoSpaceDN w:val="0"/>
              <w:adjustRightInd w:val="0"/>
              <w:ind w:left="360" w:firstLine="709"/>
              <w:contextualSpacing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2016 год –10,0 тыс. руб.</w:t>
            </w:r>
          </w:p>
          <w:p w:rsidR="003B2A57" w:rsidRPr="00DC37CD" w:rsidRDefault="003B2A57" w:rsidP="002056F0">
            <w:pPr>
              <w:autoSpaceDE w:val="0"/>
              <w:autoSpaceDN w:val="0"/>
              <w:adjustRightInd w:val="0"/>
              <w:ind w:left="360" w:firstLine="709"/>
              <w:contextualSpacing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2017 год– 57,0 тыс. руб.</w:t>
            </w:r>
          </w:p>
          <w:p w:rsidR="003B2A57" w:rsidRPr="00DC37CD" w:rsidRDefault="003B2A57" w:rsidP="002056F0">
            <w:pPr>
              <w:autoSpaceDE w:val="0"/>
              <w:autoSpaceDN w:val="0"/>
              <w:adjustRightInd w:val="0"/>
              <w:ind w:left="360" w:firstLine="709"/>
              <w:contextualSpacing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2018 год – 52,0 тыс. руб.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 2019 год –100,0 тыс. руб.</w:t>
            </w:r>
          </w:p>
          <w:p w:rsidR="003B2A57" w:rsidRPr="00DC37CD" w:rsidRDefault="003B2A57" w:rsidP="002056F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2 этап – с 2020 по 2025 г. всего – 400,0 тыс. руб.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2020 год – 100,0 тыс. руб.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2021 год - 0,0 тыс. руб.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2022 год - 0,0 тыс. руб. 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2023 год - 100,0 тыс. руб. 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2024 год - 100,0 тыс. руб.</w:t>
            </w:r>
          </w:p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2025 год – 100,0 тыс. руб.</w:t>
            </w:r>
          </w:p>
          <w:p w:rsidR="003B2A57" w:rsidRPr="00DC37CD" w:rsidRDefault="003B2A57" w:rsidP="002056F0">
            <w:pPr>
              <w:ind w:hanging="210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 xml:space="preserve">     Общий объем финансирования: 649,0 тыс. руб.     Финансирование мероприятий осуществляется за счет средств местного бюджета</w:t>
            </w:r>
          </w:p>
        </w:tc>
      </w:tr>
      <w:tr w:rsidR="003B2A57" w:rsidRPr="00DC37CD" w:rsidTr="002056F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7" w:rsidRPr="00DC37CD" w:rsidRDefault="003B2A57" w:rsidP="002056F0">
            <w:pPr>
              <w:ind w:firstLine="74"/>
              <w:jc w:val="both"/>
              <w:rPr>
                <w:sz w:val="20"/>
                <w:szCs w:val="20"/>
                <w:lang w:eastAsia="en-US"/>
              </w:rPr>
            </w:pPr>
            <w:r w:rsidRPr="00DC37CD">
              <w:rPr>
                <w:sz w:val="20"/>
                <w:szCs w:val="20"/>
                <w:lang w:eastAsia="en-US"/>
              </w:rPr>
              <w:t>Поддержка деятельности социально-ориентированных и иных некоммерческих организаций,  в количестве 5 организаций</w:t>
            </w:r>
          </w:p>
        </w:tc>
      </w:tr>
    </w:tbl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DC37CD" w:rsidRDefault="003B2A57" w:rsidP="003B2A57">
      <w:pPr>
        <w:ind w:left="-76"/>
        <w:jc w:val="center"/>
        <w:rPr>
          <w:b/>
          <w:bCs/>
          <w:sz w:val="20"/>
          <w:szCs w:val="20"/>
        </w:rPr>
      </w:pPr>
      <w:r w:rsidRPr="00DC37CD">
        <w:rPr>
          <w:b/>
          <w:sz w:val="20"/>
          <w:szCs w:val="20"/>
        </w:rPr>
        <w:lastRenderedPageBreak/>
        <w:t xml:space="preserve">1. </w:t>
      </w:r>
      <w:r w:rsidRPr="00DC37CD">
        <w:rPr>
          <w:b/>
          <w:bCs/>
          <w:sz w:val="20"/>
          <w:szCs w:val="20"/>
        </w:rPr>
        <w:t>Характеристика сферы реализации муниципальной подпрограммы №3, ее текущего состояния, включая описания основных проблем</w:t>
      </w:r>
    </w:p>
    <w:p w:rsidR="003B2A57" w:rsidRPr="00DC37CD" w:rsidRDefault="003B2A57" w:rsidP="003B2A57">
      <w:pPr>
        <w:shd w:val="clear" w:color="auto" w:fill="FFFFFF"/>
        <w:jc w:val="both"/>
        <w:rPr>
          <w:bCs/>
          <w:sz w:val="20"/>
          <w:szCs w:val="20"/>
        </w:rPr>
      </w:pPr>
      <w:r w:rsidRPr="00DC37CD">
        <w:rPr>
          <w:b/>
          <w:bCs/>
          <w:sz w:val="20"/>
          <w:szCs w:val="20"/>
        </w:rPr>
        <w:t> </w:t>
      </w:r>
      <w:r w:rsidRPr="00DC37CD">
        <w:rPr>
          <w:b/>
          <w:bCs/>
          <w:sz w:val="20"/>
          <w:szCs w:val="20"/>
        </w:rPr>
        <w:tab/>
      </w:r>
      <w:r w:rsidRPr="00DC37CD">
        <w:rPr>
          <w:bCs/>
          <w:sz w:val="20"/>
          <w:szCs w:val="20"/>
        </w:rPr>
        <w:t>Развитие социально-ориентированных организаций в Моздокском районе сдерживается недостаточностью финансовых ресурсов. В рамках настоящей подпрограммы предполагается предоставление финансовой поддержки посредством предоставления субсидий из бюджета муниципального образования Моздокский район.</w:t>
      </w:r>
    </w:p>
    <w:p w:rsidR="003B2A57" w:rsidRPr="00DC37CD" w:rsidRDefault="003B2A57" w:rsidP="003B2A57">
      <w:pPr>
        <w:shd w:val="clear" w:color="auto" w:fill="FFFFFF"/>
        <w:ind w:firstLine="708"/>
        <w:jc w:val="both"/>
        <w:rPr>
          <w:sz w:val="20"/>
          <w:szCs w:val="20"/>
        </w:rPr>
      </w:pPr>
      <w:r w:rsidRPr="00DC37CD">
        <w:rPr>
          <w:bCs/>
          <w:sz w:val="20"/>
          <w:szCs w:val="20"/>
        </w:rPr>
        <w:t xml:space="preserve"> Таким образом, подпрограмма № 3 направлена на р</w:t>
      </w:r>
      <w:r w:rsidRPr="00DC37CD">
        <w:rPr>
          <w:sz w:val="20"/>
          <w:szCs w:val="20"/>
        </w:rPr>
        <w:t>ешение наиболее важной социальной проблемы муниципального образования Моздокский район, путем обеспечения социальной поддержки социально-ориентированных и иных некоммерческих организаций за счет средств бюджета муниципального образования Моздокский район.</w:t>
      </w:r>
    </w:p>
    <w:p w:rsidR="003B2A57" w:rsidRPr="00DC37CD" w:rsidRDefault="003B2A57" w:rsidP="003B2A57">
      <w:pPr>
        <w:jc w:val="center"/>
        <w:rPr>
          <w:b/>
          <w:bCs/>
          <w:sz w:val="20"/>
          <w:szCs w:val="20"/>
        </w:rPr>
      </w:pPr>
      <w:r w:rsidRPr="00DC37CD">
        <w:rPr>
          <w:b/>
          <w:sz w:val="20"/>
          <w:szCs w:val="20"/>
        </w:rPr>
        <w:t xml:space="preserve">2. </w:t>
      </w:r>
      <w:r w:rsidRPr="00DC37CD">
        <w:rPr>
          <w:b/>
          <w:bCs/>
          <w:sz w:val="20"/>
          <w:szCs w:val="20"/>
        </w:rPr>
        <w:t>Цели, задачи, описание основных ожидаемых конечных результатов, сроков и этапов реализации подпрограммы 3</w:t>
      </w:r>
    </w:p>
    <w:p w:rsidR="003B2A57" w:rsidRPr="00DC37CD" w:rsidRDefault="003B2A57" w:rsidP="003B2A57">
      <w:pPr>
        <w:spacing w:after="1" w:line="220" w:lineRule="atLeast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П</w:t>
      </w:r>
      <w:r w:rsidRPr="00DC37CD">
        <w:rPr>
          <w:bCs/>
          <w:sz w:val="20"/>
          <w:szCs w:val="20"/>
        </w:rPr>
        <w:t xml:space="preserve">одпрограмма №3 </w:t>
      </w:r>
      <w:r w:rsidRPr="00DC37CD">
        <w:rPr>
          <w:sz w:val="20"/>
          <w:szCs w:val="20"/>
        </w:rPr>
        <w:t xml:space="preserve"> разработана в соответствии со статьей 16 Федерального закона «Об общих принципах организации местного самоуправления в Российской Федерации» от 06 октября 2003 г. N 131-ФЗ, со статьями 31 - 31.3 Федерального закона от 12 января 1996 г. N 7-ФЗ «О некоммерческих организациях» и направлена на обеспечение условий устойчивого развития социально-ориентированных некоммерческих организаций Моздокского район, повышение эффективности решения вопросов местного значения через развитие взаимодействия и социального партнерства администрации района и социально-ориентированных некоммерческих организаций, а также повышение гражданской активности населения в решении вопросов местного значения и деятельности социально ориентированных некоммерческих организаций. </w:t>
      </w:r>
    </w:p>
    <w:p w:rsidR="003B2A57" w:rsidRPr="00DC37CD" w:rsidRDefault="003B2A57" w:rsidP="003B2A57">
      <w:pPr>
        <w:spacing w:after="1" w:line="220" w:lineRule="atLeast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Необходимость разработки </w:t>
      </w:r>
      <w:r w:rsidRPr="00DC37CD">
        <w:rPr>
          <w:bCs/>
          <w:sz w:val="20"/>
          <w:szCs w:val="20"/>
        </w:rPr>
        <w:t xml:space="preserve">подпрограммы № 3 </w:t>
      </w:r>
      <w:r w:rsidRPr="00DC37CD">
        <w:rPr>
          <w:sz w:val="20"/>
          <w:szCs w:val="20"/>
        </w:rPr>
        <w:t xml:space="preserve">обусловлена реализацией государственной политики в области поддержки социально ориентированных некоммерческих организаций, основной задачей которой является создание благоприятных условий для осуществления деятельности общественных объединений и социально-ориентированных некоммерческих организаций Моздокского района. Социально-ориентированные некоммерческие организации Моздокского района являются основными институтами гражданского общества и значимыми партнёрами органов местного самоуправления в решении стоящих перед обществом проблем. Большинство социально-ориентированных некоммерческих организаций Моздокского района осуществляют значимую деятельность, направленную на решение актуальных для общества задач и реализацию интересов граждан. </w:t>
      </w:r>
    </w:p>
    <w:p w:rsidR="003B2A57" w:rsidRPr="00DC37CD" w:rsidRDefault="003B2A57" w:rsidP="003B2A57">
      <w:pPr>
        <w:spacing w:after="1" w:line="220" w:lineRule="atLeast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Настоящая подпрограмма №3 разработана в целях оказания поддержки социально-ориентированных и иных некоммерческих организаций путем предоставления субсидий, согласно порядку предоставления из бюджета муниципального образования, Моздокский район субсидий социально ориентированным и иным некоммерческим организациям, устанавливаемым нормативно-правовым актом Администрации местного самоуправления Моздокского района.</w:t>
      </w:r>
    </w:p>
    <w:p w:rsidR="003B2A57" w:rsidRPr="00DC37CD" w:rsidRDefault="003B2A57" w:rsidP="003B2A57">
      <w:pPr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На основании данных из Единого государственного реестра юридических лиц, на 1 декабря 2019 года на территории Моздокского района зарегистрировано следующие социально-ориентированные некоммерческие организации Моздокского район:</w:t>
      </w:r>
    </w:p>
    <w:p w:rsidR="003B2A57" w:rsidRPr="00DC37CD" w:rsidRDefault="003B2A57" w:rsidP="003B2A57">
      <w:pPr>
        <w:jc w:val="both"/>
        <w:rPr>
          <w:color w:val="000000"/>
          <w:sz w:val="20"/>
          <w:szCs w:val="20"/>
        </w:rPr>
      </w:pPr>
      <w:r w:rsidRPr="00DC37CD">
        <w:rPr>
          <w:color w:val="000000"/>
          <w:sz w:val="20"/>
          <w:szCs w:val="20"/>
        </w:rPr>
        <w:t>- Северо-Осетинское региональное отделение общероссийской общественной организации инвалидов «Всероссийское Ордена трудового красного знамени общество слепых";</w:t>
      </w:r>
    </w:p>
    <w:p w:rsidR="003B2A57" w:rsidRPr="00DC37CD" w:rsidRDefault="003B2A57" w:rsidP="003B2A57">
      <w:pPr>
        <w:jc w:val="both"/>
        <w:rPr>
          <w:color w:val="000000"/>
          <w:sz w:val="20"/>
          <w:szCs w:val="20"/>
        </w:rPr>
      </w:pPr>
      <w:r w:rsidRPr="00DC37CD">
        <w:rPr>
          <w:color w:val="000000"/>
          <w:sz w:val="20"/>
          <w:szCs w:val="20"/>
        </w:rPr>
        <w:t>-Северо-Осетинское региональное отделение общероссийской общественной организации инвалидов "Всероссийское общество глухих";</w:t>
      </w:r>
    </w:p>
    <w:p w:rsidR="003B2A57" w:rsidRPr="00DC37CD" w:rsidRDefault="003B2A57" w:rsidP="003B2A57">
      <w:pPr>
        <w:jc w:val="both"/>
        <w:rPr>
          <w:color w:val="000000"/>
          <w:sz w:val="20"/>
          <w:szCs w:val="20"/>
        </w:rPr>
      </w:pPr>
      <w:r w:rsidRPr="00DC37CD">
        <w:rPr>
          <w:color w:val="000000"/>
          <w:sz w:val="20"/>
          <w:szCs w:val="20"/>
        </w:rPr>
        <w:t>-Северо-Осетинская региональная организация общероссийской общественной организации инвалидов войны в Афганистане и военной травмы - "Инвалиды войны"</w:t>
      </w:r>
    </w:p>
    <w:p w:rsidR="003B2A57" w:rsidRPr="00DC37CD" w:rsidRDefault="003B2A57" w:rsidP="003B2A57">
      <w:pPr>
        <w:jc w:val="both"/>
        <w:rPr>
          <w:color w:val="000000"/>
          <w:sz w:val="20"/>
          <w:szCs w:val="20"/>
        </w:rPr>
      </w:pPr>
      <w:r w:rsidRPr="00DC37CD">
        <w:rPr>
          <w:color w:val="000000"/>
          <w:sz w:val="20"/>
          <w:szCs w:val="20"/>
        </w:rPr>
        <w:t>- Моздокская районная общественная организация "Союз -Чернобыль";</w:t>
      </w:r>
    </w:p>
    <w:p w:rsidR="003B2A57" w:rsidRPr="00DC37CD" w:rsidRDefault="003B2A57" w:rsidP="003B2A57">
      <w:pPr>
        <w:jc w:val="both"/>
        <w:rPr>
          <w:color w:val="000000"/>
          <w:sz w:val="20"/>
          <w:szCs w:val="20"/>
        </w:rPr>
      </w:pPr>
      <w:r w:rsidRPr="00DC37CD">
        <w:rPr>
          <w:color w:val="000000"/>
          <w:sz w:val="20"/>
          <w:szCs w:val="20"/>
        </w:rPr>
        <w:t>- «Совет ветеранов Моздокского района».</w:t>
      </w:r>
    </w:p>
    <w:p w:rsidR="003B2A57" w:rsidRPr="00DC37CD" w:rsidRDefault="003B2A57" w:rsidP="003B2A57">
      <w:pPr>
        <w:ind w:firstLine="708"/>
        <w:jc w:val="both"/>
        <w:rPr>
          <w:color w:val="000000"/>
          <w:sz w:val="20"/>
          <w:szCs w:val="20"/>
        </w:rPr>
      </w:pPr>
      <w:r w:rsidRPr="00DC37CD">
        <w:rPr>
          <w:color w:val="000000"/>
          <w:sz w:val="20"/>
          <w:szCs w:val="20"/>
        </w:rPr>
        <w:t xml:space="preserve">Вышеуказанным </w:t>
      </w:r>
      <w:r w:rsidRPr="00DC37CD">
        <w:rPr>
          <w:sz w:val="20"/>
          <w:szCs w:val="20"/>
        </w:rPr>
        <w:t>социально-ориентированным некоммерческим организациям Моздокского район предоставляются помещения на безвозмездной основе.</w:t>
      </w:r>
    </w:p>
    <w:p w:rsidR="003B2A57" w:rsidRPr="00DC37CD" w:rsidRDefault="003B2A57" w:rsidP="003B2A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Задачами настоящей подпрограммы №3 являются: </w:t>
      </w:r>
    </w:p>
    <w:p w:rsidR="003B2A57" w:rsidRPr="00DC37CD" w:rsidRDefault="003B2A57" w:rsidP="003B2A57">
      <w:pPr>
        <w:snapToGrid w:val="0"/>
        <w:ind w:firstLine="708"/>
        <w:jc w:val="both"/>
        <w:outlineLvl w:val="1"/>
        <w:rPr>
          <w:bCs/>
          <w:sz w:val="20"/>
          <w:szCs w:val="20"/>
        </w:rPr>
      </w:pPr>
      <w:r w:rsidRPr="00DC37CD">
        <w:rPr>
          <w:spacing w:val="2"/>
          <w:sz w:val="20"/>
          <w:szCs w:val="20"/>
          <w:shd w:val="clear" w:color="auto" w:fill="FFFFFF"/>
        </w:rPr>
        <w:t>- Расширение участия негосударственных некоммерческих организаций в решении социальных вопросов, создание условий для повышения материального и социального положения граждан старшего поколения, содействие в сфере патриотического, в том числе военно-патриотического воспитания граждан.</w:t>
      </w:r>
    </w:p>
    <w:p w:rsidR="003B2A57" w:rsidRPr="00DC37CD" w:rsidRDefault="003B2A57" w:rsidP="003B2A57">
      <w:pPr>
        <w:snapToGrid w:val="0"/>
        <w:ind w:firstLine="708"/>
        <w:outlineLvl w:val="1"/>
        <w:rPr>
          <w:bCs/>
          <w:sz w:val="20"/>
          <w:szCs w:val="20"/>
        </w:rPr>
      </w:pPr>
      <w:r w:rsidRPr="00DC37CD">
        <w:rPr>
          <w:bCs/>
          <w:sz w:val="20"/>
          <w:szCs w:val="20"/>
        </w:rPr>
        <w:t>- Осуществление мероприятий подпрограммы № 3 выполняется путем реализации следующего основного мероприятия:</w:t>
      </w:r>
    </w:p>
    <w:p w:rsidR="003B2A57" w:rsidRPr="00DC37CD" w:rsidRDefault="003B2A57" w:rsidP="003B2A57">
      <w:pPr>
        <w:snapToGrid w:val="0"/>
        <w:ind w:firstLine="708"/>
        <w:outlineLvl w:val="1"/>
        <w:rPr>
          <w:bCs/>
          <w:sz w:val="20"/>
          <w:szCs w:val="20"/>
        </w:rPr>
      </w:pPr>
      <w:r w:rsidRPr="00DC37CD">
        <w:rPr>
          <w:bCs/>
          <w:sz w:val="20"/>
          <w:szCs w:val="20"/>
        </w:rPr>
        <w:t>- «Социальная поддержка общественных организаций, социально-ориентированных и иных некоммерческих объединений».</w:t>
      </w:r>
    </w:p>
    <w:p w:rsidR="003B2A57" w:rsidRPr="00DC37CD" w:rsidRDefault="003B2A57" w:rsidP="003B2A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Программа реализуется в период с 2015 по 2025 годы в 2 этапа:1 этап – с 2015г. по 2019 год, 2 этап – с 2020 по 2025 г.</w:t>
      </w:r>
    </w:p>
    <w:p w:rsidR="003B2A57" w:rsidRPr="00DC37CD" w:rsidRDefault="003B2A57" w:rsidP="003B2A57">
      <w:pPr>
        <w:ind w:firstLine="708"/>
        <w:jc w:val="both"/>
        <w:rPr>
          <w:sz w:val="20"/>
          <w:szCs w:val="20"/>
        </w:rPr>
      </w:pPr>
      <w:r w:rsidRPr="00DC37CD">
        <w:rPr>
          <w:sz w:val="20"/>
          <w:szCs w:val="20"/>
        </w:rPr>
        <w:t>Мероприятия будут выполняться в соответствии со сроками, указанными в программных мероприятиях (приложение № 2 к подпрограмме №2 муниципальной программы).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3B2A57" w:rsidRPr="00DC37CD" w:rsidRDefault="003B2A57" w:rsidP="003B2A57">
      <w:pPr>
        <w:jc w:val="center"/>
        <w:rPr>
          <w:sz w:val="20"/>
          <w:szCs w:val="20"/>
        </w:rPr>
      </w:pPr>
      <w:r w:rsidRPr="00DC37CD">
        <w:rPr>
          <w:b/>
          <w:sz w:val="20"/>
          <w:szCs w:val="20"/>
        </w:rPr>
        <w:t>3. Описание рисков реализации и мер управления рисками реализации подпрограммы №3</w:t>
      </w:r>
    </w:p>
    <w:p w:rsidR="003B2A57" w:rsidRPr="00DC37CD" w:rsidRDefault="003B2A57" w:rsidP="003B2A57">
      <w:pPr>
        <w:ind w:firstLine="708"/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 xml:space="preserve"> Важным условием успешной реализации подпрограммы является компонент управления рисками в целях минимизации их влияния на достижение целей подпрограммы №3.</w:t>
      </w:r>
      <w:r w:rsidRPr="00DC37CD">
        <w:rPr>
          <w:spacing w:val="2"/>
          <w:sz w:val="20"/>
          <w:szCs w:val="20"/>
        </w:rPr>
        <w:br/>
      </w:r>
      <w:r w:rsidRPr="00DC37CD">
        <w:rPr>
          <w:spacing w:val="2"/>
          <w:sz w:val="20"/>
          <w:szCs w:val="20"/>
          <w:shd w:val="clear" w:color="auto" w:fill="FFFFFF"/>
        </w:rPr>
        <w:t xml:space="preserve">           Эффективное управление рисками реализации подпрограммы №3 входит в сферу ответственности исполнителя Программы.</w:t>
      </w:r>
      <w:r w:rsidRPr="00DC37CD">
        <w:rPr>
          <w:spacing w:val="2"/>
          <w:sz w:val="20"/>
          <w:szCs w:val="20"/>
        </w:rPr>
        <w:br/>
      </w:r>
      <w:r w:rsidRPr="00DC37CD">
        <w:rPr>
          <w:spacing w:val="2"/>
          <w:sz w:val="20"/>
          <w:szCs w:val="20"/>
          <w:shd w:val="clear" w:color="auto" w:fill="FFFFFF"/>
        </w:rPr>
        <w:t xml:space="preserve">           </w:t>
      </w:r>
      <w:r w:rsidRPr="00DC37CD">
        <w:rPr>
          <w:i/>
          <w:spacing w:val="2"/>
          <w:sz w:val="20"/>
          <w:szCs w:val="20"/>
          <w:shd w:val="clear" w:color="auto" w:fill="FFFFFF"/>
        </w:rPr>
        <w:t>Макроэкономические и финансовые риски.</w:t>
      </w:r>
      <w:r w:rsidRPr="00DC37CD">
        <w:rPr>
          <w:spacing w:val="2"/>
          <w:sz w:val="20"/>
          <w:szCs w:val="20"/>
          <w:shd w:val="clear" w:color="auto" w:fill="FFFFFF"/>
        </w:rPr>
        <w:t xml:space="preserve"> Связаны с возможными кризисными явлениями в целом </w:t>
      </w:r>
      <w:r w:rsidRPr="00DC37CD">
        <w:rPr>
          <w:spacing w:val="2"/>
          <w:sz w:val="20"/>
          <w:szCs w:val="20"/>
          <w:shd w:val="clear" w:color="auto" w:fill="FFFFFF"/>
        </w:rPr>
        <w:lastRenderedPageBreak/>
        <w:t xml:space="preserve">в экономики страны, </w:t>
      </w:r>
      <w:r w:rsidRPr="00DC37CD">
        <w:rPr>
          <w:sz w:val="20"/>
          <w:szCs w:val="20"/>
        </w:rPr>
        <w:t>под воздействием негативных факторов и социально-экономических проблем</w:t>
      </w:r>
      <w:r w:rsidRPr="00DC37CD">
        <w:rPr>
          <w:spacing w:val="2"/>
          <w:sz w:val="20"/>
          <w:szCs w:val="20"/>
          <w:shd w:val="clear" w:color="auto" w:fill="FFFFFF"/>
        </w:rPr>
        <w:t xml:space="preserve">, которые могут привести к снижению объемов финансирования программных мероприятий. </w:t>
      </w:r>
    </w:p>
    <w:p w:rsidR="003B2A57" w:rsidRPr="00DC37CD" w:rsidRDefault="003B2A57" w:rsidP="003B2A57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 xml:space="preserve">             Реализация данных рисков может привести к недофинансированию запланированного мероприятия подпрограммы и основного мероприятия, входящего в подпрограмму, неисполнению нормативных публичных обязательств в </w:t>
      </w:r>
      <w:r w:rsidRPr="00DC37CD">
        <w:rPr>
          <w:bCs/>
          <w:sz w:val="20"/>
          <w:szCs w:val="20"/>
        </w:rPr>
        <w:t>р</w:t>
      </w:r>
      <w:r w:rsidRPr="00DC37CD">
        <w:rPr>
          <w:sz w:val="20"/>
          <w:szCs w:val="20"/>
        </w:rPr>
        <w:t xml:space="preserve">ешении наиболее важных социальных проблем муниципального образования - Моздокский район, </w:t>
      </w:r>
      <w:r w:rsidRPr="00DC37CD">
        <w:rPr>
          <w:spacing w:val="2"/>
          <w:sz w:val="20"/>
          <w:szCs w:val="20"/>
          <w:shd w:val="clear" w:color="auto" w:fill="FFFFFF"/>
        </w:rPr>
        <w:t xml:space="preserve">что может вызвать уменьшение доступности оказания социальной поддержки </w:t>
      </w:r>
      <w:r w:rsidRPr="00DC37CD">
        <w:rPr>
          <w:sz w:val="20"/>
          <w:szCs w:val="20"/>
        </w:rPr>
        <w:t>населения</w:t>
      </w:r>
      <w:r w:rsidRPr="00DC37CD">
        <w:rPr>
          <w:spacing w:val="2"/>
          <w:sz w:val="20"/>
          <w:szCs w:val="20"/>
          <w:shd w:val="clear" w:color="auto" w:fill="FFFFFF"/>
        </w:rPr>
        <w:t xml:space="preserve"> Моздокского района в рамках настоящей подпрограммы.</w:t>
      </w:r>
      <w:r w:rsidRPr="00DC37CD">
        <w:rPr>
          <w:spacing w:val="2"/>
          <w:sz w:val="20"/>
          <w:szCs w:val="20"/>
        </w:rPr>
        <w:br/>
      </w:r>
      <w:r w:rsidRPr="00DC37CD">
        <w:rPr>
          <w:spacing w:val="2"/>
          <w:sz w:val="20"/>
          <w:szCs w:val="20"/>
          <w:shd w:val="clear" w:color="auto" w:fill="FFFFFF"/>
        </w:rPr>
        <w:t xml:space="preserve">              В рамках подпрограммы №3 минимизация данных рисков возможна на основе:</w:t>
      </w:r>
    </w:p>
    <w:p w:rsidR="003B2A57" w:rsidRPr="00DC37CD" w:rsidRDefault="003B2A57" w:rsidP="003B2A57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>- актуализации неотложных мер по увеличению собираемости доходов, поступающих в бюджет муниципального образования Моздокский район, сокращению задолженности по ним, расширению налогооблагаемой базы;</w:t>
      </w:r>
    </w:p>
    <w:p w:rsidR="003B2A57" w:rsidRPr="00DC37CD" w:rsidRDefault="003B2A57" w:rsidP="003B2A57">
      <w:pPr>
        <w:jc w:val="both"/>
        <w:rPr>
          <w:spacing w:val="2"/>
          <w:sz w:val="20"/>
          <w:szCs w:val="20"/>
          <w:shd w:val="clear" w:color="auto" w:fill="FFFFFF"/>
        </w:rPr>
      </w:pPr>
      <w:r w:rsidRPr="00DC37CD">
        <w:rPr>
          <w:spacing w:val="2"/>
          <w:sz w:val="20"/>
          <w:szCs w:val="20"/>
          <w:shd w:val="clear" w:color="auto" w:fill="FFFFFF"/>
        </w:rPr>
        <w:t>- совершенствования нормативно-правового регулирования в сфере социальной поддержки населения</w:t>
      </w:r>
      <w:r w:rsidRPr="00DC37CD">
        <w:rPr>
          <w:sz w:val="20"/>
          <w:szCs w:val="20"/>
        </w:rPr>
        <w:t xml:space="preserve"> в соответствии с федеральным и республиканским законодательством</w:t>
      </w:r>
      <w:r w:rsidRPr="00DC37CD">
        <w:rPr>
          <w:spacing w:val="2"/>
          <w:sz w:val="20"/>
          <w:szCs w:val="20"/>
          <w:shd w:val="clear" w:color="auto" w:fill="FFFFFF"/>
        </w:rPr>
        <w:t>.</w:t>
      </w:r>
    </w:p>
    <w:p w:rsidR="003B2A57" w:rsidRPr="00DC37CD" w:rsidRDefault="003B2A57" w:rsidP="003B2A57">
      <w:pPr>
        <w:shd w:val="clear" w:color="auto" w:fill="FFFFFF"/>
        <w:jc w:val="center"/>
        <w:rPr>
          <w:sz w:val="20"/>
          <w:szCs w:val="20"/>
        </w:rPr>
      </w:pPr>
      <w:r w:rsidRPr="00DC37CD">
        <w:rPr>
          <w:b/>
          <w:sz w:val="20"/>
          <w:szCs w:val="20"/>
        </w:rPr>
        <w:t>4. Перечень и сведения о показателях (индикаторах) подпрограммы №3 с расшифровкой плановых значений по годам ее реализации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>- количество социально-ориентированных и иных некоммерческих организаций, которым оказана социальная поддержка (ед.), по годам:</w:t>
      </w:r>
    </w:p>
    <w:p w:rsidR="003B2A57" w:rsidRPr="00DC37CD" w:rsidRDefault="003B2A57" w:rsidP="003B2A57">
      <w:pPr>
        <w:autoSpaceDE w:val="0"/>
        <w:autoSpaceDN w:val="0"/>
        <w:adjustRightInd w:val="0"/>
        <w:ind w:left="360"/>
        <w:contextualSpacing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 xml:space="preserve">2015 год – 2 организации </w:t>
      </w:r>
    </w:p>
    <w:p w:rsidR="003B2A57" w:rsidRPr="00DC37CD" w:rsidRDefault="003B2A57" w:rsidP="003B2A57">
      <w:pPr>
        <w:autoSpaceDE w:val="0"/>
        <w:autoSpaceDN w:val="0"/>
        <w:adjustRightInd w:val="0"/>
        <w:ind w:left="360"/>
        <w:contextualSpacing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2016 год – 2 организации</w:t>
      </w:r>
    </w:p>
    <w:p w:rsidR="003B2A57" w:rsidRPr="00DC37CD" w:rsidRDefault="003B2A57" w:rsidP="003B2A57">
      <w:pPr>
        <w:autoSpaceDE w:val="0"/>
        <w:autoSpaceDN w:val="0"/>
        <w:adjustRightInd w:val="0"/>
        <w:ind w:left="360"/>
        <w:contextualSpacing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2017 год – 2 организации</w:t>
      </w:r>
    </w:p>
    <w:p w:rsidR="003B2A57" w:rsidRPr="00DC37CD" w:rsidRDefault="003B2A57" w:rsidP="003B2A57">
      <w:pPr>
        <w:autoSpaceDE w:val="0"/>
        <w:autoSpaceDN w:val="0"/>
        <w:adjustRightInd w:val="0"/>
        <w:ind w:left="360"/>
        <w:contextualSpacing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2018 год – 2 организации</w:t>
      </w:r>
    </w:p>
    <w:p w:rsidR="003B2A57" w:rsidRPr="00DC37CD" w:rsidRDefault="003B2A57" w:rsidP="003B2A57">
      <w:pPr>
        <w:autoSpaceDE w:val="0"/>
        <w:autoSpaceDN w:val="0"/>
        <w:adjustRightInd w:val="0"/>
        <w:ind w:left="360"/>
        <w:contextualSpacing/>
        <w:jc w:val="both"/>
        <w:outlineLvl w:val="2"/>
        <w:rPr>
          <w:sz w:val="20"/>
          <w:szCs w:val="20"/>
        </w:rPr>
      </w:pPr>
      <w:r w:rsidRPr="00DC37CD">
        <w:rPr>
          <w:sz w:val="20"/>
          <w:szCs w:val="20"/>
        </w:rPr>
        <w:t>2019 год – 2 организации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2020 год – 5 организации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2021 год – 5 организации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2022 год – 5 организации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2023 год – 5 организации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2024 год – 5 организации</w:t>
      </w:r>
    </w:p>
    <w:p w:rsidR="003B2A57" w:rsidRPr="00DC37CD" w:rsidRDefault="003B2A57" w:rsidP="003B2A57">
      <w:pPr>
        <w:jc w:val="both"/>
        <w:rPr>
          <w:sz w:val="20"/>
          <w:szCs w:val="20"/>
        </w:rPr>
      </w:pPr>
      <w:r w:rsidRPr="00DC37CD">
        <w:rPr>
          <w:sz w:val="20"/>
          <w:szCs w:val="20"/>
        </w:rPr>
        <w:t xml:space="preserve">     2025 год – 5 организации</w:t>
      </w:r>
    </w:p>
    <w:p w:rsidR="003B2A57" w:rsidRPr="00DC37CD" w:rsidRDefault="003B2A57" w:rsidP="003B2A57">
      <w:pPr>
        <w:pStyle w:val="a4"/>
        <w:ind w:left="0" w:firstLine="709"/>
        <w:jc w:val="both"/>
        <w:rPr>
          <w:bCs/>
          <w:sz w:val="20"/>
          <w:szCs w:val="20"/>
        </w:rPr>
      </w:pPr>
      <w:r w:rsidRPr="00DC37CD">
        <w:rPr>
          <w:bCs/>
          <w:sz w:val="20"/>
          <w:szCs w:val="20"/>
        </w:rPr>
        <w:t>Сведения о показателях (индикаторах) подпрограммы №3 по годам ее реализации приведены в приложении №1 к подпрограмме №3 муниципальной программы.</w:t>
      </w:r>
    </w:p>
    <w:p w:rsidR="003B2A57" w:rsidRPr="00DC37CD" w:rsidRDefault="003B2A57" w:rsidP="003B2A57">
      <w:pPr>
        <w:jc w:val="center"/>
        <w:rPr>
          <w:b/>
          <w:bCs/>
          <w:sz w:val="20"/>
          <w:szCs w:val="20"/>
        </w:rPr>
      </w:pPr>
      <w:r w:rsidRPr="00DC37CD">
        <w:rPr>
          <w:b/>
          <w:bCs/>
          <w:sz w:val="20"/>
          <w:szCs w:val="20"/>
        </w:rPr>
        <w:t>5. Перечень основных мероприятий подпрограммы №3</w:t>
      </w:r>
    </w:p>
    <w:p w:rsidR="003B2A57" w:rsidRPr="00DC37CD" w:rsidRDefault="003B2A57" w:rsidP="003B2A57">
      <w:pPr>
        <w:jc w:val="both"/>
        <w:rPr>
          <w:bCs/>
          <w:sz w:val="20"/>
          <w:szCs w:val="20"/>
        </w:rPr>
      </w:pPr>
      <w:r w:rsidRPr="00DC37CD">
        <w:rPr>
          <w:bCs/>
          <w:sz w:val="20"/>
          <w:szCs w:val="20"/>
        </w:rPr>
        <w:tab/>
        <w:t>Перечень основных мероприятий подпрограммы №3 с указанием сроков их реализации обозначен в Приложении №2 к подпрограмме №3</w:t>
      </w:r>
      <w:r w:rsidRPr="00DC37CD">
        <w:rPr>
          <w:sz w:val="20"/>
          <w:szCs w:val="20"/>
        </w:rPr>
        <w:t xml:space="preserve"> </w:t>
      </w:r>
      <w:r w:rsidRPr="00DC37CD">
        <w:rPr>
          <w:bCs/>
          <w:sz w:val="20"/>
          <w:szCs w:val="20"/>
        </w:rPr>
        <w:t>муниципальной программы.</w:t>
      </w:r>
    </w:p>
    <w:p w:rsidR="003B2A57" w:rsidRPr="00DC37CD" w:rsidRDefault="003B2A57" w:rsidP="003B2A57">
      <w:pPr>
        <w:jc w:val="center"/>
        <w:rPr>
          <w:b/>
          <w:bCs/>
          <w:sz w:val="20"/>
          <w:szCs w:val="20"/>
        </w:rPr>
      </w:pPr>
      <w:r w:rsidRPr="00DC37CD">
        <w:rPr>
          <w:b/>
          <w:sz w:val="20"/>
          <w:szCs w:val="20"/>
        </w:rPr>
        <w:t xml:space="preserve">6. </w:t>
      </w:r>
      <w:r w:rsidRPr="00DC37CD">
        <w:rPr>
          <w:b/>
          <w:bCs/>
          <w:sz w:val="20"/>
          <w:szCs w:val="20"/>
        </w:rPr>
        <w:t>Ресурсное обеспечение подпрограммы №3</w:t>
      </w:r>
    </w:p>
    <w:p w:rsidR="003B2A57" w:rsidRPr="00DC37CD" w:rsidRDefault="003B2A57" w:rsidP="003B2A57">
      <w:pPr>
        <w:shd w:val="clear" w:color="auto" w:fill="FFFFFF"/>
        <w:spacing w:after="105"/>
        <w:ind w:firstLine="708"/>
        <w:jc w:val="both"/>
        <w:rPr>
          <w:sz w:val="20"/>
          <w:szCs w:val="20"/>
        </w:rPr>
      </w:pPr>
      <w:r w:rsidRPr="00DC37CD">
        <w:rPr>
          <w:bCs/>
          <w:sz w:val="20"/>
          <w:szCs w:val="20"/>
        </w:rPr>
        <w:t>Финансирование мероприятий подпрограммы №3 осуществляется в соответствии с ресурсным обеспечением муниципальной программы приведенным в приложении №3 к настоящей муниципальной программе.</w:t>
      </w: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  <w:sectPr w:rsidR="003B2A57" w:rsidRPr="00305856" w:rsidSect="003B2A57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348"/>
        <w:jc w:val="center"/>
        <w:rPr>
          <w:rFonts w:eastAsiaTheme="minorEastAsia"/>
          <w:i/>
          <w:sz w:val="18"/>
          <w:szCs w:val="18"/>
        </w:rPr>
      </w:pPr>
      <w:r w:rsidRPr="00DC37CD">
        <w:rPr>
          <w:rFonts w:eastAsiaTheme="minorEastAsia"/>
          <w:i/>
          <w:sz w:val="18"/>
          <w:szCs w:val="18"/>
        </w:rPr>
        <w:lastRenderedPageBreak/>
        <w:t>Приложение №1</w:t>
      </w: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348"/>
        <w:jc w:val="center"/>
        <w:rPr>
          <w:rFonts w:eastAsiaTheme="minorEastAsia"/>
          <w:i/>
          <w:sz w:val="18"/>
          <w:szCs w:val="18"/>
        </w:rPr>
      </w:pPr>
      <w:r w:rsidRPr="00DC37CD">
        <w:rPr>
          <w:rFonts w:eastAsiaTheme="minorEastAsia"/>
          <w:i/>
          <w:sz w:val="18"/>
          <w:szCs w:val="18"/>
        </w:rPr>
        <w:t>к подпрограмме №3</w:t>
      </w: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348"/>
        <w:jc w:val="center"/>
        <w:rPr>
          <w:rFonts w:eastAsiaTheme="minorEastAsia"/>
          <w:i/>
          <w:sz w:val="18"/>
          <w:szCs w:val="18"/>
        </w:rPr>
      </w:pPr>
      <w:r w:rsidRPr="00DC37CD">
        <w:rPr>
          <w:rFonts w:eastAsiaTheme="minorEastAsia"/>
          <w:i/>
          <w:sz w:val="18"/>
          <w:szCs w:val="18"/>
        </w:rPr>
        <w:t>муниципальной программы</w:t>
      </w:r>
    </w:p>
    <w:p w:rsidR="00DC37CD" w:rsidRPr="00DC37CD" w:rsidRDefault="003B2A57" w:rsidP="00DC37CD">
      <w:pPr>
        <w:shd w:val="clear" w:color="auto" w:fill="FFFFFF"/>
        <w:tabs>
          <w:tab w:val="left" w:pos="7513"/>
        </w:tabs>
        <w:ind w:left="10348"/>
        <w:jc w:val="center"/>
        <w:rPr>
          <w:rFonts w:eastAsiaTheme="minorEastAsia"/>
          <w:bCs/>
          <w:i/>
          <w:sz w:val="18"/>
          <w:szCs w:val="18"/>
        </w:rPr>
      </w:pPr>
      <w:r w:rsidRPr="00DC37CD">
        <w:rPr>
          <w:rFonts w:eastAsiaTheme="minorEastAsia"/>
          <w:bCs/>
          <w:i/>
          <w:sz w:val="18"/>
          <w:szCs w:val="18"/>
        </w:rPr>
        <w:t xml:space="preserve">«Социальная поддержка населения </w:t>
      </w:r>
    </w:p>
    <w:p w:rsidR="003B2A57" w:rsidRPr="00DC37CD" w:rsidRDefault="003B2A57" w:rsidP="00DC37CD">
      <w:pPr>
        <w:shd w:val="clear" w:color="auto" w:fill="FFFFFF"/>
        <w:tabs>
          <w:tab w:val="left" w:pos="7513"/>
        </w:tabs>
        <w:ind w:left="10348"/>
        <w:jc w:val="center"/>
        <w:rPr>
          <w:rFonts w:eastAsiaTheme="minorEastAsia"/>
          <w:i/>
          <w:sz w:val="18"/>
          <w:szCs w:val="18"/>
        </w:rPr>
      </w:pPr>
      <w:r w:rsidRPr="00DC37CD">
        <w:rPr>
          <w:rFonts w:eastAsiaTheme="minorEastAsia"/>
          <w:bCs/>
          <w:i/>
          <w:sz w:val="18"/>
          <w:szCs w:val="18"/>
        </w:rPr>
        <w:t>Моздокского района»</w:t>
      </w:r>
    </w:p>
    <w:p w:rsidR="003B2A57" w:rsidRPr="00DC37CD" w:rsidRDefault="003B2A57" w:rsidP="003B2A57">
      <w:pPr>
        <w:shd w:val="clear" w:color="auto" w:fill="FFFFFF"/>
        <w:tabs>
          <w:tab w:val="left" w:pos="7513"/>
        </w:tabs>
        <w:rPr>
          <w:rFonts w:eastAsiaTheme="minorEastAsia"/>
          <w:sz w:val="18"/>
          <w:szCs w:val="18"/>
        </w:rPr>
      </w:pPr>
    </w:p>
    <w:p w:rsidR="003B2A57" w:rsidRPr="00DC37CD" w:rsidRDefault="003B2A57" w:rsidP="003B2A57">
      <w:pPr>
        <w:jc w:val="center"/>
        <w:rPr>
          <w:rFonts w:eastAsiaTheme="minorEastAsia"/>
          <w:b/>
          <w:sz w:val="18"/>
          <w:szCs w:val="18"/>
        </w:rPr>
      </w:pPr>
      <w:r w:rsidRPr="00DC37CD">
        <w:rPr>
          <w:rFonts w:eastAsiaTheme="minorEastAsia"/>
          <w:b/>
          <w:sz w:val="18"/>
          <w:szCs w:val="18"/>
        </w:rPr>
        <w:t xml:space="preserve">Целевые показатели (индикаторы) к подпрограмме №3 муниципальной программы </w:t>
      </w:r>
    </w:p>
    <w:p w:rsidR="003B2A57" w:rsidRPr="00DC37CD" w:rsidRDefault="003B2A57" w:rsidP="003B2A57">
      <w:pPr>
        <w:jc w:val="center"/>
        <w:rPr>
          <w:rFonts w:eastAsiaTheme="minorEastAsia"/>
          <w:b/>
          <w:sz w:val="18"/>
          <w:szCs w:val="18"/>
        </w:rPr>
      </w:pPr>
      <w:r w:rsidRPr="00DC37CD">
        <w:rPr>
          <w:rFonts w:eastAsiaTheme="minorEastAsia"/>
          <w:b/>
          <w:sz w:val="18"/>
          <w:szCs w:val="18"/>
        </w:rPr>
        <w:t>«Социальная поддержка населения Моздокского района»</w:t>
      </w:r>
    </w:p>
    <w:p w:rsidR="003B2A57" w:rsidRPr="00DC37CD" w:rsidRDefault="003B2A57" w:rsidP="003B2A57">
      <w:pPr>
        <w:shd w:val="clear" w:color="auto" w:fill="FFFFFF"/>
        <w:tabs>
          <w:tab w:val="left" w:pos="7513"/>
        </w:tabs>
        <w:rPr>
          <w:rFonts w:eastAsiaTheme="minorEastAsia"/>
          <w:b/>
          <w:sz w:val="18"/>
          <w:szCs w:val="18"/>
        </w:rPr>
      </w:pPr>
    </w:p>
    <w:tbl>
      <w:tblPr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6"/>
        <w:gridCol w:w="1017"/>
        <w:gridCol w:w="92"/>
        <w:gridCol w:w="709"/>
        <w:gridCol w:w="216"/>
        <w:gridCol w:w="493"/>
        <w:gridCol w:w="850"/>
        <w:gridCol w:w="851"/>
        <w:gridCol w:w="74"/>
        <w:gridCol w:w="918"/>
        <w:gridCol w:w="992"/>
        <w:gridCol w:w="992"/>
        <w:gridCol w:w="993"/>
        <w:gridCol w:w="992"/>
        <w:gridCol w:w="992"/>
        <w:gridCol w:w="992"/>
        <w:gridCol w:w="851"/>
        <w:gridCol w:w="1276"/>
      </w:tblGrid>
      <w:tr w:rsidR="003B2A57" w:rsidRPr="00DC37CD" w:rsidTr="00DC37CD"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bCs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Наименование программы: </w:t>
            </w:r>
            <w:r w:rsidRPr="00DC37CD">
              <w:rPr>
                <w:rFonts w:eastAsiaTheme="minorEastAsia"/>
                <w:bCs/>
                <w:sz w:val="18"/>
                <w:szCs w:val="18"/>
              </w:rPr>
              <w:t>«</w:t>
            </w:r>
            <w:r w:rsidRPr="00DC37CD">
              <w:rPr>
                <w:sz w:val="18"/>
                <w:szCs w:val="18"/>
              </w:rPr>
              <w:t>Обеспечение социальной поддержки социально-ориентированных и иных некоммерческих организаций</w:t>
            </w:r>
            <w:r w:rsidRPr="00DC37CD">
              <w:rPr>
                <w:rFonts w:eastAsiaTheme="minorEastAsia"/>
                <w:bCs/>
                <w:sz w:val="18"/>
                <w:szCs w:val="18"/>
              </w:rPr>
              <w:t>»</w:t>
            </w:r>
          </w:p>
        </w:tc>
      </w:tr>
      <w:tr w:rsidR="003B2A57" w:rsidRPr="00DC37CD" w:rsidTr="00DC37C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Цели: 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both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- создание условий для повышения уровня и качества жизни граждан, оказавшихся в чрезвычайных ситуациях, проживающих на территории Моздокского района, снижение социальной напряженности</w:t>
            </w:r>
          </w:p>
        </w:tc>
      </w:tr>
      <w:tr w:rsidR="003B2A57" w:rsidRPr="00DC37CD" w:rsidTr="00DC37C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Задачи:          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- поддержка социально-ориентированных и иных некоммерческих организаций путем предоставления субсидий, и оказания иной помощи</w:t>
            </w:r>
          </w:p>
        </w:tc>
      </w:tr>
      <w:tr w:rsidR="003B2A57" w:rsidRPr="00DC37CD" w:rsidTr="00DC37C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№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ед. изм.</w:t>
            </w:r>
          </w:p>
        </w:tc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Исходные показатели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базового года</w:t>
            </w:r>
          </w:p>
        </w:tc>
      </w:tr>
      <w:tr w:rsidR="003B2A57" w:rsidRPr="00DC37CD" w:rsidTr="00DC37C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2017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2018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2019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2020</w:t>
            </w:r>
          </w:p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</w:p>
        </w:tc>
      </w:tr>
      <w:tr w:rsidR="003B2A57" w:rsidRPr="00DC37CD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 w:rsidR="003B2A57" w:rsidRPr="00DC37CD" w:rsidTr="00DC3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 xml:space="preserve">Количество социально-ориентированных и иных некоммерческих организаций, которым оказана социальная поддержка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57" w:rsidRPr="00DC37CD" w:rsidRDefault="003B2A57" w:rsidP="002056F0">
            <w:pPr>
              <w:shd w:val="clear" w:color="auto" w:fill="FFFFFF"/>
              <w:tabs>
                <w:tab w:val="left" w:pos="7513"/>
              </w:tabs>
              <w:rPr>
                <w:rFonts w:eastAsiaTheme="minorEastAsia"/>
                <w:sz w:val="18"/>
                <w:szCs w:val="18"/>
              </w:rPr>
            </w:pPr>
            <w:r w:rsidRPr="00DC37CD">
              <w:rPr>
                <w:rFonts w:eastAsiaTheme="minorEastAsia"/>
                <w:sz w:val="18"/>
                <w:szCs w:val="18"/>
              </w:rPr>
              <w:t>2</w:t>
            </w:r>
          </w:p>
        </w:tc>
      </w:tr>
    </w:tbl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Default="003B2A57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Pr="00305856" w:rsidRDefault="00DC37CD" w:rsidP="009125A8">
      <w:pPr>
        <w:rPr>
          <w:sz w:val="16"/>
          <w:szCs w:val="16"/>
        </w:rPr>
      </w:pPr>
    </w:p>
    <w:p w:rsidR="003B2A57" w:rsidRDefault="003B2A57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DC37CD" w:rsidRDefault="00DC37CD" w:rsidP="009125A8">
      <w:pPr>
        <w:rPr>
          <w:sz w:val="16"/>
          <w:szCs w:val="16"/>
        </w:rPr>
      </w:pPr>
    </w:p>
    <w:p w:rsidR="00801A60" w:rsidRPr="00305856" w:rsidRDefault="00801A60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305856" w:rsidRDefault="003B2A57" w:rsidP="009125A8">
      <w:pPr>
        <w:rPr>
          <w:sz w:val="16"/>
          <w:szCs w:val="16"/>
        </w:rPr>
      </w:pPr>
    </w:p>
    <w:p w:rsidR="003B2A57" w:rsidRPr="00DC37CD" w:rsidRDefault="003B2A57" w:rsidP="00DC37CD">
      <w:pPr>
        <w:ind w:left="10915"/>
        <w:jc w:val="center"/>
        <w:rPr>
          <w:i/>
          <w:sz w:val="18"/>
          <w:szCs w:val="18"/>
        </w:rPr>
      </w:pPr>
      <w:r w:rsidRPr="00DC37CD">
        <w:rPr>
          <w:i/>
          <w:sz w:val="18"/>
          <w:szCs w:val="18"/>
        </w:rPr>
        <w:lastRenderedPageBreak/>
        <w:t>Приложение №2</w:t>
      </w:r>
    </w:p>
    <w:p w:rsidR="003B2A57" w:rsidRPr="00DC37CD" w:rsidRDefault="003B2A57" w:rsidP="00DC37CD">
      <w:pPr>
        <w:ind w:left="10915"/>
        <w:jc w:val="center"/>
        <w:rPr>
          <w:i/>
          <w:sz w:val="18"/>
          <w:szCs w:val="18"/>
        </w:rPr>
      </w:pPr>
      <w:r w:rsidRPr="00DC37CD">
        <w:rPr>
          <w:i/>
          <w:sz w:val="18"/>
          <w:szCs w:val="18"/>
        </w:rPr>
        <w:t>к подпрограмме №3</w:t>
      </w:r>
    </w:p>
    <w:p w:rsidR="003B2A57" w:rsidRPr="00DC37CD" w:rsidRDefault="003B2A57" w:rsidP="00DC37CD">
      <w:pPr>
        <w:ind w:left="10915"/>
        <w:jc w:val="center"/>
        <w:rPr>
          <w:i/>
          <w:sz w:val="18"/>
          <w:szCs w:val="18"/>
        </w:rPr>
      </w:pPr>
      <w:r w:rsidRPr="00DC37CD">
        <w:rPr>
          <w:i/>
          <w:sz w:val="18"/>
          <w:szCs w:val="18"/>
        </w:rPr>
        <w:t>муниципальной программы</w:t>
      </w:r>
    </w:p>
    <w:p w:rsidR="003B2A57" w:rsidRPr="00DC37CD" w:rsidRDefault="003B2A57" w:rsidP="00DC37CD">
      <w:pPr>
        <w:autoSpaceDE w:val="0"/>
        <w:ind w:left="10915"/>
        <w:jc w:val="center"/>
        <w:rPr>
          <w:bCs/>
          <w:i/>
          <w:sz w:val="18"/>
          <w:szCs w:val="18"/>
        </w:rPr>
      </w:pPr>
      <w:r w:rsidRPr="00DC37CD">
        <w:rPr>
          <w:bCs/>
          <w:i/>
          <w:sz w:val="18"/>
          <w:szCs w:val="18"/>
        </w:rPr>
        <w:t>«Социальная поддержка населения</w:t>
      </w:r>
    </w:p>
    <w:p w:rsidR="003B2A57" w:rsidRPr="00DC37CD" w:rsidRDefault="003B2A57" w:rsidP="00DC37CD">
      <w:pPr>
        <w:autoSpaceDE w:val="0"/>
        <w:ind w:left="10915"/>
        <w:jc w:val="center"/>
        <w:rPr>
          <w:i/>
          <w:sz w:val="18"/>
          <w:szCs w:val="18"/>
        </w:rPr>
      </w:pPr>
      <w:r w:rsidRPr="00DC37CD">
        <w:rPr>
          <w:bCs/>
          <w:i/>
          <w:sz w:val="18"/>
          <w:szCs w:val="18"/>
        </w:rPr>
        <w:t>Моздокского района»</w:t>
      </w:r>
    </w:p>
    <w:p w:rsidR="003B2A57" w:rsidRPr="00DC37CD" w:rsidRDefault="003B2A57" w:rsidP="003B2A57">
      <w:pPr>
        <w:autoSpaceDE w:val="0"/>
        <w:ind w:firstLine="540"/>
        <w:jc w:val="right"/>
        <w:rPr>
          <w:sz w:val="18"/>
          <w:szCs w:val="18"/>
        </w:rPr>
      </w:pPr>
    </w:p>
    <w:p w:rsidR="003B2A57" w:rsidRPr="00DC37CD" w:rsidRDefault="003B2A57" w:rsidP="003B2A57">
      <w:pPr>
        <w:autoSpaceDE w:val="0"/>
        <w:jc w:val="center"/>
        <w:rPr>
          <w:b/>
          <w:sz w:val="18"/>
          <w:szCs w:val="18"/>
        </w:rPr>
      </w:pPr>
      <w:r w:rsidRPr="00DC37CD">
        <w:rPr>
          <w:b/>
          <w:sz w:val="18"/>
          <w:szCs w:val="18"/>
        </w:rPr>
        <w:t xml:space="preserve">Перечень основных мероприятий подпрограммы №3 муниципальной программы </w:t>
      </w:r>
    </w:p>
    <w:p w:rsidR="003B2A57" w:rsidRPr="00DC37CD" w:rsidRDefault="003B2A57" w:rsidP="003B2A57">
      <w:pPr>
        <w:autoSpaceDE w:val="0"/>
        <w:jc w:val="center"/>
        <w:rPr>
          <w:b/>
          <w:sz w:val="18"/>
          <w:szCs w:val="18"/>
        </w:rPr>
      </w:pPr>
      <w:r w:rsidRPr="00DC37CD">
        <w:rPr>
          <w:b/>
          <w:sz w:val="18"/>
          <w:szCs w:val="18"/>
        </w:rPr>
        <w:t>«Социальная поддержка населения Моздокского района»</w:t>
      </w:r>
    </w:p>
    <w:p w:rsidR="003B2A57" w:rsidRPr="00DC37CD" w:rsidRDefault="003B2A57" w:rsidP="003B2A57">
      <w:pPr>
        <w:rPr>
          <w:i/>
          <w:sz w:val="18"/>
          <w:szCs w:val="18"/>
        </w:rPr>
      </w:pPr>
    </w:p>
    <w:tbl>
      <w:tblPr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268"/>
        <w:gridCol w:w="1134"/>
        <w:gridCol w:w="1134"/>
        <w:gridCol w:w="708"/>
        <w:gridCol w:w="709"/>
        <w:gridCol w:w="709"/>
        <w:gridCol w:w="709"/>
        <w:gridCol w:w="850"/>
        <w:gridCol w:w="851"/>
        <w:gridCol w:w="708"/>
        <w:gridCol w:w="851"/>
        <w:gridCol w:w="850"/>
        <w:gridCol w:w="851"/>
        <w:gridCol w:w="708"/>
      </w:tblGrid>
      <w:tr w:rsidR="003B2A57" w:rsidRPr="00DC37CD" w:rsidTr="00C6565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Планируемые объемы финансирования (тыс. руб.)</w:t>
            </w:r>
          </w:p>
        </w:tc>
      </w:tr>
      <w:tr w:rsidR="003B2A57" w:rsidRPr="00DC37CD" w:rsidTr="00C6565B">
        <w:trPr>
          <w:trHeight w:val="6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</w:p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2025 год</w:t>
            </w:r>
          </w:p>
        </w:tc>
      </w:tr>
      <w:tr w:rsidR="003B2A57" w:rsidRPr="00DC37CD" w:rsidTr="00C656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16</w:t>
            </w:r>
          </w:p>
        </w:tc>
      </w:tr>
      <w:tr w:rsidR="003B2A57" w:rsidRPr="00DC37CD" w:rsidTr="00C6565B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Раздел программы</w:t>
            </w:r>
          </w:p>
        </w:tc>
      </w:tr>
      <w:tr w:rsidR="003B2A57" w:rsidRPr="00DC37CD" w:rsidTr="00C6565B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ind w:right="-104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 xml:space="preserve">Подпрограмма №3 </w:t>
            </w:r>
            <w:r w:rsidRPr="00DC37CD">
              <w:rPr>
                <w:b/>
                <w:bCs/>
                <w:sz w:val="18"/>
                <w:szCs w:val="18"/>
              </w:rPr>
              <w:t xml:space="preserve">«Обеспечение социальной поддержки </w:t>
            </w:r>
            <w:r w:rsidRPr="00DC37CD">
              <w:rPr>
                <w:b/>
                <w:sz w:val="18"/>
                <w:szCs w:val="18"/>
              </w:rPr>
              <w:t xml:space="preserve">социально ориентированных </w:t>
            </w:r>
            <w:r w:rsidRPr="00DC37CD">
              <w:rPr>
                <w:b/>
                <w:bCs/>
                <w:sz w:val="18"/>
                <w:szCs w:val="18"/>
              </w:rPr>
              <w:t>и иных некоммерческих объединений»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2015-202</w:t>
            </w:r>
            <w:r w:rsidRPr="00DC37CD">
              <w:rPr>
                <w:sz w:val="18"/>
                <w:szCs w:val="18"/>
                <w:lang w:val="en-US"/>
              </w:rPr>
              <w:t>5</w:t>
            </w:r>
            <w:proofErr w:type="spellStart"/>
            <w:r w:rsidRPr="00DC37CD">
              <w:rPr>
                <w:sz w:val="18"/>
                <w:szCs w:val="18"/>
              </w:rPr>
              <w:t>г.г</w:t>
            </w:r>
            <w:proofErr w:type="spellEnd"/>
            <w:r w:rsidRPr="00DC37C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ind w:left="-112" w:right="-106"/>
              <w:jc w:val="center"/>
              <w:rPr>
                <w:b/>
                <w:sz w:val="18"/>
                <w:szCs w:val="18"/>
              </w:rPr>
            </w:pPr>
            <w:r w:rsidRPr="00DC37CD">
              <w:rPr>
                <w:b/>
                <w:sz w:val="18"/>
                <w:szCs w:val="18"/>
              </w:rPr>
              <w:t>100,0</w:t>
            </w:r>
          </w:p>
        </w:tc>
      </w:tr>
      <w:tr w:rsidR="003B2A57" w:rsidRPr="00DC37CD" w:rsidTr="00C6565B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ind w:right="-104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1.1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Поддержка социально-ориентированных организаций и иных некоммерческих объедений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Отдел бухгалтерского учета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2015-202</w:t>
            </w:r>
            <w:r w:rsidRPr="00DC37CD">
              <w:rPr>
                <w:sz w:val="18"/>
                <w:szCs w:val="18"/>
                <w:lang w:val="en-US"/>
              </w:rPr>
              <w:t>5</w:t>
            </w:r>
            <w:proofErr w:type="spellStart"/>
            <w:r w:rsidRPr="00DC37CD">
              <w:rPr>
                <w:sz w:val="18"/>
                <w:szCs w:val="18"/>
              </w:rPr>
              <w:t>г.г</w:t>
            </w:r>
            <w:proofErr w:type="spellEnd"/>
            <w:r w:rsidRPr="00DC37C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ind w:left="-112" w:right="-106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100,0</w:t>
            </w:r>
          </w:p>
        </w:tc>
      </w:tr>
      <w:tr w:rsidR="003B2A57" w:rsidRPr="00DC37CD" w:rsidTr="00C6565B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ind w:right="-104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1.2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 xml:space="preserve">Предоставление имущества социально ориентированным некоммерческим организациям на льготных условиях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Отдел по управлению имуществом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2015-202</w:t>
            </w:r>
            <w:r w:rsidRPr="00DC37CD">
              <w:rPr>
                <w:sz w:val="18"/>
                <w:szCs w:val="18"/>
                <w:lang w:val="en-US"/>
              </w:rPr>
              <w:t>5</w:t>
            </w:r>
            <w:proofErr w:type="spellStart"/>
            <w:r w:rsidRPr="00DC37CD">
              <w:rPr>
                <w:sz w:val="18"/>
                <w:szCs w:val="18"/>
              </w:rPr>
              <w:t>г.г</w:t>
            </w:r>
            <w:proofErr w:type="spellEnd"/>
            <w:r w:rsidRPr="00DC37CD">
              <w:rPr>
                <w:sz w:val="18"/>
                <w:szCs w:val="18"/>
              </w:rPr>
              <w:t>.</w:t>
            </w:r>
          </w:p>
        </w:tc>
        <w:tc>
          <w:tcPr>
            <w:tcW w:w="96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57" w:rsidRPr="00DC37CD" w:rsidRDefault="003B2A57" w:rsidP="002056F0">
            <w:pPr>
              <w:jc w:val="center"/>
              <w:rPr>
                <w:sz w:val="18"/>
                <w:szCs w:val="18"/>
              </w:rPr>
            </w:pPr>
            <w:r w:rsidRPr="00DC37CD">
              <w:rPr>
                <w:sz w:val="18"/>
                <w:szCs w:val="18"/>
              </w:rPr>
              <w:t>Мероприятие не требующего финансирования</w:t>
            </w:r>
          </w:p>
        </w:tc>
      </w:tr>
    </w:tbl>
    <w:p w:rsidR="003B2A57" w:rsidRPr="00305856" w:rsidRDefault="003B2A57" w:rsidP="009125A8">
      <w:pPr>
        <w:rPr>
          <w:sz w:val="16"/>
          <w:szCs w:val="16"/>
        </w:rPr>
      </w:pPr>
    </w:p>
    <w:sectPr w:rsidR="003B2A57" w:rsidRPr="00305856" w:rsidSect="003B2A57">
      <w:pgSz w:w="16838" w:h="11906" w:orient="landscape"/>
      <w:pgMar w:top="1701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239"/>
    <w:multiLevelType w:val="hybridMultilevel"/>
    <w:tmpl w:val="BBA652B0"/>
    <w:lvl w:ilvl="0" w:tplc="08142A1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3224B1"/>
    <w:multiLevelType w:val="hybridMultilevel"/>
    <w:tmpl w:val="45D452A2"/>
    <w:lvl w:ilvl="0" w:tplc="5B08C9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EF33F8D"/>
    <w:multiLevelType w:val="hybridMultilevel"/>
    <w:tmpl w:val="7E9EFF8E"/>
    <w:lvl w:ilvl="0" w:tplc="DF3CA53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47AE1889"/>
    <w:multiLevelType w:val="multilevel"/>
    <w:tmpl w:val="21AABCD8"/>
    <w:lvl w:ilvl="0">
      <w:start w:val="1"/>
      <w:numFmt w:val="decimal"/>
      <w:lvlText w:val="%1."/>
      <w:lvlJc w:val="left"/>
      <w:pPr>
        <w:ind w:left="1065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360" w:hanging="792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03" w:hanging="792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58CB1D2A"/>
    <w:multiLevelType w:val="hybridMultilevel"/>
    <w:tmpl w:val="DD6CFCB8"/>
    <w:lvl w:ilvl="0" w:tplc="C5804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C3E98"/>
    <w:multiLevelType w:val="hybridMultilevel"/>
    <w:tmpl w:val="0B64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8"/>
    <w:rsid w:val="002056F0"/>
    <w:rsid w:val="002D7159"/>
    <w:rsid w:val="00305856"/>
    <w:rsid w:val="00335CDF"/>
    <w:rsid w:val="003B2A57"/>
    <w:rsid w:val="00463A50"/>
    <w:rsid w:val="00477DD5"/>
    <w:rsid w:val="00481326"/>
    <w:rsid w:val="00581260"/>
    <w:rsid w:val="006C723D"/>
    <w:rsid w:val="00801A60"/>
    <w:rsid w:val="00821198"/>
    <w:rsid w:val="00875BD0"/>
    <w:rsid w:val="009125A8"/>
    <w:rsid w:val="00C6565B"/>
    <w:rsid w:val="00D32BB8"/>
    <w:rsid w:val="00DC37CD"/>
    <w:rsid w:val="00E671D1"/>
    <w:rsid w:val="00F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3201"/>
  <w15:chartTrackingRefBased/>
  <w15:docId w15:val="{6C5724E0-8CB3-4B45-84B6-272DBF4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7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D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477DD5"/>
    <w:pPr>
      <w:jc w:val="center"/>
    </w:pPr>
    <w:rPr>
      <w:rFonts w:ascii="Bookman Old Style" w:hAnsi="Bookman Old Style" w:cs="Tahoma"/>
      <w:b/>
      <w:color w:val="C00000"/>
    </w:rPr>
  </w:style>
  <w:style w:type="paragraph" w:styleId="a4">
    <w:name w:val="List Paragraph"/>
    <w:basedOn w:val="a"/>
    <w:uiPriority w:val="99"/>
    <w:qFormat/>
    <w:rsid w:val="00477DD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77DD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77DD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77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D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477DD5"/>
    <w:rPr>
      <w:rFonts w:cs="Times New Roman"/>
      <w:b w:val="0"/>
      <w:color w:val="008000"/>
    </w:rPr>
  </w:style>
  <w:style w:type="table" w:styleId="a6">
    <w:name w:val="Table Grid"/>
    <w:basedOn w:val="a1"/>
    <w:uiPriority w:val="39"/>
    <w:rsid w:val="0020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rsid w:val="00205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">
    <w:name w:val="Обычный2"/>
    <w:rsid w:val="002056F0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20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80831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80831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7377-8D25-4582-9DCB-836834CD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37</Pages>
  <Words>11148</Words>
  <Characters>63544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Opr.otdel-2</dc:creator>
  <cp:keywords/>
  <dc:description/>
  <cp:lastModifiedBy>ВКС</cp:lastModifiedBy>
  <cp:revision>9</cp:revision>
  <cp:lastPrinted>2023-03-24T13:51:00Z</cp:lastPrinted>
  <dcterms:created xsi:type="dcterms:W3CDTF">2023-03-24T13:00:00Z</dcterms:created>
  <dcterms:modified xsi:type="dcterms:W3CDTF">2023-04-05T11:11:00Z</dcterms:modified>
</cp:coreProperties>
</file>