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8"/>
        <w:jc w:val="center"/>
        <w:spacing w:before="30" w:after="30"/>
        <w:widowControl/>
      </w:pPr>
      <w:r>
        <w:rPr>
          <w:rStyle w:val="659"/>
          <w:rFonts w:ascii="Arial" w:hAnsi="Arial" w:cs="Arial"/>
          <w:b/>
          <w:sz w:val="32"/>
          <w:szCs w:val="32"/>
        </w:rPr>
        <w:t xml:space="preserve">РЕСПУБЛИКА СЕВЕРНАЯ ОСЕТИЯ-АЛАНИЯ</w:t>
      </w:r>
      <w:r/>
    </w:p>
    <w:p>
      <w:pPr>
        <w:pStyle w:val="668"/>
        <w:jc w:val="center"/>
        <w:spacing w:before="30" w:after="30"/>
        <w:widowControl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pStyle w:val="668"/>
        <w:jc w:val="center"/>
        <w:spacing w:before="30" w:after="30"/>
        <w:widowControl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АДМИНИСТРАЦИЯ МЕСТНОГО САМОУПРАВЛЕНИЯ садового</w:t>
      </w:r>
      <w:r>
        <w:rPr>
          <w:rFonts w:ascii="Arial" w:hAnsi="Arial" w:cs="Arial"/>
          <w:b/>
          <w:caps/>
          <w:sz w:val="32"/>
          <w:szCs w:val="32"/>
        </w:rPr>
      </w:r>
    </w:p>
    <w:p>
      <w:pPr>
        <w:pStyle w:val="668"/>
        <w:jc w:val="center"/>
        <w:spacing w:before="30" w:after="30"/>
        <w:widowControl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</w:r>
      <w:r>
        <w:rPr>
          <w:rFonts w:ascii="Arial" w:hAnsi="Arial" w:cs="Arial"/>
          <w:b/>
          <w:caps/>
          <w:sz w:val="32"/>
          <w:szCs w:val="32"/>
        </w:rPr>
      </w:r>
    </w:p>
    <w:p>
      <w:pPr>
        <w:pStyle w:val="668"/>
        <w:jc w:val="center"/>
        <w:spacing w:before="30" w:after="30"/>
        <w:widowControl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СЕЛЬСКОГО ПОСЕЛЕНИЯ МОЗДОКСКОГО РАЙОНА</w:t>
      </w:r>
      <w:r>
        <w:rPr>
          <w:rFonts w:ascii="Arial" w:hAnsi="Arial" w:cs="Arial"/>
          <w:b/>
          <w:caps/>
          <w:sz w:val="32"/>
          <w:szCs w:val="32"/>
        </w:rPr>
      </w:r>
    </w:p>
    <w:p>
      <w:pPr>
        <w:pStyle w:val="668"/>
        <w:jc w:val="center"/>
        <w:spacing w:before="30" w:after="30"/>
        <w:widowControl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</w:r>
      <w:r>
        <w:rPr>
          <w:rFonts w:ascii="Arial" w:hAnsi="Arial" w:cs="Arial"/>
          <w:b/>
          <w:caps/>
          <w:sz w:val="32"/>
          <w:szCs w:val="32"/>
        </w:rPr>
      </w:r>
    </w:p>
    <w:p>
      <w:pPr>
        <w:pStyle w:val="668"/>
        <w:jc w:val="center"/>
        <w:widowControl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РЕШЕНИЕ</w:t>
      </w:r>
      <w:r>
        <w:rPr>
          <w:rFonts w:ascii="Arial" w:hAnsi="Arial" w:cs="Arial"/>
          <w:b/>
          <w:sz w:val="32"/>
          <w:szCs w:val="32"/>
        </w:rPr>
      </w:r>
    </w:p>
    <w:p>
      <w:pPr>
        <w:pStyle w:val="668"/>
        <w:jc w:val="center"/>
        <w:widowControl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</w:r>
      <w:r>
        <w:rPr>
          <w:rFonts w:ascii="Arial" w:hAnsi="Arial" w:cs="Arial"/>
          <w:b/>
          <w:szCs w:val="24"/>
        </w:rPr>
      </w:r>
    </w:p>
    <w:p>
      <w:pPr>
        <w:pStyle w:val="668"/>
        <w:jc w:val="center"/>
        <w:widowControl/>
      </w:pPr>
      <w:r>
        <w:rPr>
          <w:rStyle w:val="659"/>
          <w:rFonts w:ascii="Arial" w:hAnsi="Arial" w:cs="Arial"/>
          <w:b/>
          <w:szCs w:val="24"/>
        </w:rPr>
        <w:t xml:space="preserve">от «30» мая 2024 г №7</w:t>
      </w:r>
      <w:r>
        <w:rPr>
          <w:rStyle w:val="659"/>
          <w:rFonts w:eastAsia="Arial"/>
          <w:sz w:val="28"/>
          <w:szCs w:val="28"/>
          <w:lang w:eastAsia="ar-SA"/>
        </w:rPr>
        <w:tab/>
        <w:t xml:space="preserve"> </w:t>
      </w:r>
      <w:r/>
    </w:p>
    <w:p>
      <w:pPr>
        <w:pStyle w:val="666"/>
        <w:ind w:left="0" w:firstLine="720"/>
        <w:tabs>
          <w:tab w:val="left" w:pos="0" w:leader="none"/>
          <w:tab w:val="clear" w:pos="720" w:leader="none"/>
        </w:tabs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Об утверждении Положения о сохранении, использовании и популяризации объект</w:t>
      </w:r>
      <w:r>
        <w:rPr>
          <w:rFonts w:ascii="Arial" w:hAnsi="Arial" w:cs="Arial"/>
          <w:b w:val="0"/>
          <w:szCs w:val="24"/>
        </w:rPr>
        <w:t xml:space="preserve">ов культурного наследия (памятников истории и культуры), находящихся в собственности Садового, охране объектов культурного наследия (памятников истории и культуры) местного (муниципального) значения, расположенных на территории Садового сельского поселения</w:t>
      </w:r>
      <w:r>
        <w:rPr>
          <w:rFonts w:ascii="Arial" w:hAnsi="Arial" w:cs="Arial"/>
          <w:b w:val="0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672"/>
      </w:pPr>
      <w:r>
        <w:rPr>
          <w:rStyle w:val="659"/>
          <w:rFonts w:ascii="Arial" w:hAnsi="Arial" w:cs="Arial"/>
          <w:color w:val="ff3333"/>
          <w:szCs w:val="24"/>
        </w:rPr>
        <w:t xml:space="preserve">.</w:t>
      </w:r>
      <w:r>
        <w:rPr>
          <w:rStyle w:val="659"/>
          <w:rFonts w:ascii="Arial" w:hAnsi="Arial" w:cs="Arial"/>
          <w:szCs w:val="24"/>
        </w:rPr>
        <w:t xml:space="preserve"> В соответствии с </w:t>
      </w:r>
      <w:hyperlink r:id="rId10" w:tooltip="https://municipal.garant.ru/document/redirect/186367/0" w:history="1">
        <w:r>
          <w:rPr>
            <w:rStyle w:val="663"/>
            <w:rFonts w:ascii="Arial" w:hAnsi="Arial" w:cs="Arial"/>
            <w:szCs w:val="24"/>
          </w:rPr>
          <w:t xml:space="preserve">Федеральным законом</w:t>
        </w:r>
      </w:hyperlink>
      <w:r>
        <w:rPr>
          <w:rStyle w:val="659"/>
          <w:rFonts w:ascii="Arial" w:hAnsi="Arial" w:cs="Arial"/>
          <w:szCs w:val="24"/>
        </w:rPr>
        <w:t xml:space="preserve"> от 06.10.2003 N 131-ФЗ "Об общих принципах организации местного самоуправления в Российской Федерации", Основах законодательства Российской Федерации о культуре, </w:t>
      </w:r>
      <w:hyperlink r:id="rId11" w:tooltip="https://municipal.garant.ru/document/redirect/12127232/0" w:history="1">
        <w:r>
          <w:rPr>
            <w:rStyle w:val="663"/>
            <w:rFonts w:ascii="Arial" w:hAnsi="Arial" w:cs="Arial"/>
            <w:szCs w:val="24"/>
          </w:rPr>
          <w:t xml:space="preserve">Федеральным законом</w:t>
        </w:r>
      </w:hyperlink>
      <w:r>
        <w:rPr>
          <w:rStyle w:val="659"/>
          <w:rFonts w:ascii="Arial" w:hAnsi="Arial" w:cs="Arial"/>
          <w:szCs w:val="24"/>
        </w:rPr>
        <w:t xml:space="preserve"> от 25.06.2002 N 73-ФЗ "Об объектах культурного наследия (памятниках истории и культуры) народов Российской Федерации", </w:t>
      </w:r>
      <w:hyperlink r:id="rId12" w:tooltip="https://municipal.garant.ru/document/redirect/1583840/0" w:history="1">
        <w:r>
          <w:rPr>
            <w:rStyle w:val="663"/>
            <w:rFonts w:ascii="Arial" w:hAnsi="Arial" w:cs="Arial"/>
            <w:szCs w:val="24"/>
          </w:rPr>
          <w:t xml:space="preserve">Законом</w:t>
        </w:r>
      </w:hyperlink>
      <w:r>
        <w:rPr>
          <w:rStyle w:val="659"/>
          <w:rFonts w:ascii="Arial" w:hAnsi="Arial" w:cs="Arial"/>
          <w:szCs w:val="24"/>
        </w:rPr>
        <w:t xml:space="preserve"> Российской Федерации от 14.01.1993 N 4292-1 "Об увековечении памяти погибших при защите Отечества",  Уставом Садового сельского поселения, Собрание представителей Садового сельского поселения </w:t>
      </w:r>
      <w:r/>
    </w:p>
    <w:p>
      <w:pPr>
        <w:pStyle w:val="672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Решило:</w:t>
      </w:r>
      <w:r>
        <w:rPr>
          <w:rFonts w:ascii="Arial" w:hAnsi="Arial" w:cs="Arial"/>
          <w:szCs w:val="24"/>
        </w:rPr>
      </w:r>
    </w:p>
    <w:p>
      <w:pPr>
        <w:pStyle w:val="686"/>
        <w:numPr>
          <w:ilvl w:val="0"/>
          <w:numId w:val="2"/>
        </w:numPr>
      </w:pPr>
      <w:r>
        <w:rPr>
          <w:rStyle w:val="659"/>
          <w:rFonts w:ascii="Arial" w:hAnsi="Arial" w:cs="Arial"/>
          <w:szCs w:val="24"/>
        </w:rPr>
        <w:t xml:space="preserve">Утвердить Положение</w:t>
      </w:r>
      <w:r>
        <w:rPr>
          <w:rStyle w:val="659"/>
          <w:rFonts w:ascii="Arial" w:hAnsi="Arial" w:cs="Arial"/>
          <w:b/>
          <w:szCs w:val="24"/>
        </w:rPr>
        <w:t xml:space="preserve"> </w:t>
      </w:r>
      <w:r>
        <w:rPr>
          <w:rStyle w:val="659"/>
          <w:rFonts w:ascii="Arial" w:hAnsi="Arial" w:cs="Arial"/>
          <w:szCs w:val="24"/>
        </w:rPr>
        <w:t xml:space="preserve">о сохранении, использовании и популяризации объектов культурного наследия (памятников истории и культуры), находящихся в собственности</w:t>
      </w:r>
      <w:r>
        <w:rPr>
          <w:rStyle w:val="659"/>
          <w:rFonts w:ascii="Arial" w:hAnsi="Arial" w:cs="Arial"/>
          <w:b/>
          <w:szCs w:val="24"/>
        </w:rPr>
        <w:t xml:space="preserve"> </w:t>
      </w:r>
      <w:r>
        <w:rPr>
          <w:rStyle w:val="659"/>
          <w:rFonts w:ascii="Arial" w:hAnsi="Arial" w:cs="Arial"/>
          <w:szCs w:val="24"/>
        </w:rPr>
        <w:t xml:space="preserve">Садового сельского поселения, охране объектов культурного наследия (памятников истории и культуры) местного (муниципального) значения, расположенных на территории Садового сельского поселения</w:t>
      </w:r>
      <w:r/>
    </w:p>
    <w:p>
      <w:pPr>
        <w:pStyle w:val="672"/>
        <w:numPr>
          <w:ilvl w:val="0"/>
          <w:numId w:val="2"/>
        </w:numPr>
      </w:pPr>
      <w:r>
        <w:rPr>
          <w:rStyle w:val="659"/>
          <w:rFonts w:ascii="Arial" w:hAnsi="Arial" w:cs="Arial"/>
          <w:szCs w:val="24"/>
        </w:rPr>
        <w:t xml:space="preserve">  </w:t>
      </w:r>
      <w:r>
        <w:rPr>
          <w:rStyle w:val="659"/>
          <w:rFonts w:ascii="Arial" w:hAnsi="Arial" w:cs="Arial"/>
          <w:szCs w:val="24"/>
        </w:rPr>
        <w:t xml:space="preserve">Настоящее Решение вступает в силу с момента его официального опубликования (об</w:t>
      </w:r>
      <w:r>
        <w:rPr>
          <w:rStyle w:val="659"/>
          <w:rFonts w:ascii="Arial" w:hAnsi="Arial" w:cs="Arial"/>
          <w:szCs w:val="24"/>
        </w:rPr>
        <w:t xml:space="preserve">народования)  путем размещения на стенде в  здании  Администрации местного самоуправления Садового сельского поселения по адресу: РСО- Алания, Моздокский  район, пос. Садовый, ул. Театральная, 2, и на официальном сайте АМС по адресу: садовое.адммоздок.ру ,</w:t>
      </w:r>
      <w:r>
        <w:t xml:space="preserve"> </w:t>
      </w:r>
      <w:r>
        <w:rPr>
          <w:rStyle w:val="659"/>
          <w:rFonts w:ascii="Arial" w:hAnsi="Arial" w:cs="Arial"/>
          <w:szCs w:val="24"/>
        </w:rPr>
        <w:t xml:space="preserve">также в сетевом издании «Моздокский вестник» ЭЛ № ФС 77 – 74729 от 29.12.2018 (моздокский-вестник.рф)</w:t>
      </w:r>
      <w:r/>
    </w:p>
    <w:p>
      <w:pPr>
        <w:pStyle w:val="672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Контроль за исполнением настоящего решения оставляю за собой</w:t>
      </w:r>
      <w:r>
        <w:rPr>
          <w:rFonts w:ascii="Arial" w:hAnsi="Arial" w:cs="Arial"/>
          <w:szCs w:val="24"/>
        </w:rPr>
      </w:r>
    </w:p>
    <w:p>
      <w:pPr>
        <w:pStyle w:val="672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672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672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Садового </w:t>
      </w:r>
      <w:r>
        <w:rPr>
          <w:rFonts w:ascii="Arial" w:hAnsi="Arial" w:cs="Arial"/>
          <w:szCs w:val="24"/>
        </w:rPr>
      </w:r>
    </w:p>
    <w:p>
      <w:pPr>
        <w:pStyle w:val="672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сельского поселения</w:t>
        <w:tab/>
        <w:tab/>
        <w:tab/>
        <w:tab/>
        <w:tab/>
        <w:tab/>
        <w:tab/>
        <w:tab/>
        <w:t xml:space="preserve">А.Г. Никогосян</w:t>
      </w:r>
      <w:r>
        <w:rPr>
          <w:rFonts w:ascii="Arial" w:hAnsi="Arial" w:cs="Arial"/>
          <w:szCs w:val="24"/>
        </w:rPr>
      </w:r>
    </w:p>
    <w:p>
      <w:pPr>
        <w:pStyle w:val="672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672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Приложение </w:t>
      </w:r>
      <w:r>
        <w:rPr>
          <w:rFonts w:ascii="Arial" w:hAnsi="Arial" w:cs="Arial"/>
          <w:szCs w:val="24"/>
        </w:rPr>
      </w:r>
    </w:p>
    <w:p>
      <w:pPr>
        <w:pStyle w:val="672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 Решению Собрания  представителей</w:t>
      </w:r>
      <w:r>
        <w:rPr>
          <w:rFonts w:ascii="Arial" w:hAnsi="Arial" w:cs="Arial"/>
          <w:szCs w:val="24"/>
        </w:rPr>
      </w:r>
    </w:p>
    <w:p>
      <w:pPr>
        <w:pStyle w:val="672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Садового сельского поселения</w:t>
      </w:r>
      <w:r>
        <w:rPr>
          <w:rFonts w:ascii="Arial" w:hAnsi="Arial" w:cs="Arial"/>
          <w:szCs w:val="24"/>
        </w:rPr>
      </w:r>
    </w:p>
    <w:p>
      <w:pPr>
        <w:pStyle w:val="672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30.05.2024 г  № 7</w:t>
      </w:r>
      <w:r>
        <w:rPr>
          <w:rFonts w:ascii="Arial" w:hAnsi="Arial" w:cs="Arial"/>
          <w:szCs w:val="24"/>
        </w:rPr>
      </w:r>
    </w:p>
    <w:p>
      <w:pPr>
        <w:pStyle w:val="672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672"/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ПОЛОЖЕНИЕ</w:t>
      </w:r>
      <w:r>
        <w:rPr>
          <w:rFonts w:ascii="Arial" w:hAnsi="Arial" w:cs="Arial"/>
          <w:szCs w:val="24"/>
        </w:rPr>
      </w:r>
    </w:p>
    <w:p>
      <w:pPr>
        <w:pStyle w:val="666"/>
        <w:ind w:left="0" w:firstLine="720"/>
        <w:tabs>
          <w:tab w:val="left" w:pos="0" w:leader="none"/>
          <w:tab w:val="clear" w:pos="720" w:leader="none"/>
        </w:tabs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о сохранении, использовании и популяризации объектов культурного насле</w:t>
      </w:r>
      <w:r>
        <w:rPr>
          <w:rFonts w:ascii="Arial" w:hAnsi="Arial" w:cs="Arial"/>
          <w:b w:val="0"/>
          <w:szCs w:val="24"/>
        </w:rPr>
        <w:t xml:space="preserve">дия (памятников истории и культуры), находящихся в собственности Садового сельского поселения, охране объектов культурного наследия (памятников истории и культуры) местного (муниципального) значения, расположенных на территории Садового сельского поселения</w:t>
      </w:r>
      <w:r>
        <w:rPr>
          <w:rFonts w:ascii="Arial" w:hAnsi="Arial" w:cs="Arial"/>
          <w:b w:val="0"/>
          <w:szCs w:val="24"/>
        </w:rPr>
      </w:r>
    </w:p>
    <w:p>
      <w:pPr>
        <w:pStyle w:val="666"/>
        <w:ind w:left="0" w:firstLine="720"/>
        <w:tabs>
          <w:tab w:val="left" w:pos="0" w:leader="none"/>
          <w:tab w:val="clear" w:pos="720" w:leader="none"/>
        </w:tabs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</w:r>
      <w:r>
        <w:rPr>
          <w:rFonts w:ascii="Arial" w:hAnsi="Arial" w:cs="Arial"/>
          <w:b w:val="0"/>
          <w:szCs w:val="24"/>
        </w:rPr>
      </w:r>
    </w:p>
    <w:p>
      <w:pPr>
        <w:pStyle w:val="672"/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 Общие положения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672"/>
      </w:pPr>
      <w:r>
        <w:rPr>
          <w:rStyle w:val="659"/>
          <w:rFonts w:ascii="Arial" w:hAnsi="Arial" w:cs="Arial"/>
          <w:szCs w:val="24"/>
        </w:rPr>
        <w:t xml:space="preserve">1.1. Настоящее Положение о сохранении, использовании и популяризации объектов культурного наследия (памятников истории и культуры), находящихся в</w:t>
      </w:r>
      <w:r>
        <w:rPr>
          <w:rStyle w:val="659"/>
          <w:rFonts w:ascii="Arial" w:hAnsi="Arial" w:cs="Arial"/>
          <w:szCs w:val="24"/>
        </w:rPr>
        <w:t xml:space="preserve"> собственности Садового сельского поселения, охране объектов культурного наследия (памятников истории и культуры) местного (муниципального) значения, расположенных на территории Садового сельского поселения (далее - Положение) разработано в соответствии с </w:t>
      </w:r>
      <w:hyperlink r:id="rId13" w:tooltip="https://municipal.garant.ru/document/redirect/186367/0" w:history="1">
        <w:r>
          <w:rPr>
            <w:rStyle w:val="663"/>
            <w:rFonts w:ascii="Arial" w:hAnsi="Arial" w:cs="Arial"/>
            <w:szCs w:val="24"/>
          </w:rPr>
          <w:t xml:space="preserve">Федеральным законом</w:t>
        </w:r>
      </w:hyperlink>
      <w:r>
        <w:rPr>
          <w:rStyle w:val="659"/>
          <w:rFonts w:ascii="Arial" w:hAnsi="Arial" w:cs="Arial"/>
          <w:szCs w:val="24"/>
        </w:rPr>
        <w:t xml:space="preserve"> от 06.10.2003 N 131-ФЗ "Об общих принципах организации местного самоуправления в Российской Федерации", Основах законодательства Российской Федерации о культуре, </w:t>
      </w:r>
      <w:hyperlink r:id="rId14" w:tooltip="https://municipal.garant.ru/document/redirect/12127232/0" w:history="1">
        <w:r>
          <w:rPr>
            <w:rStyle w:val="663"/>
            <w:rFonts w:ascii="Arial" w:hAnsi="Arial" w:cs="Arial"/>
            <w:szCs w:val="24"/>
          </w:rPr>
          <w:t xml:space="preserve">Федеральным законом</w:t>
        </w:r>
      </w:hyperlink>
      <w:r>
        <w:rPr>
          <w:rStyle w:val="659"/>
          <w:rFonts w:ascii="Arial" w:hAnsi="Arial" w:cs="Arial"/>
          <w:szCs w:val="24"/>
        </w:rPr>
        <w:t xml:space="preserve"> от 25.06.2002 N 73-ФЗ "Об объектах культурного наследия (памятниках истории и культуры) народов Российской Федерации", </w:t>
      </w:r>
      <w:hyperlink r:id="rId15" w:tooltip="https://municipal.garant.ru/document/redirect/1583840/0" w:history="1">
        <w:r>
          <w:rPr>
            <w:rStyle w:val="663"/>
            <w:rFonts w:ascii="Arial" w:hAnsi="Arial" w:cs="Arial"/>
            <w:szCs w:val="24"/>
          </w:rPr>
          <w:t xml:space="preserve">Законом</w:t>
        </w:r>
      </w:hyperlink>
      <w:r>
        <w:rPr>
          <w:rStyle w:val="659"/>
          <w:rFonts w:ascii="Arial" w:hAnsi="Arial" w:cs="Arial"/>
          <w:szCs w:val="24"/>
        </w:rPr>
        <w:t xml:space="preserve"> Российской Федерации от 14.01.1993 N 4292-1 "Об увековечении памяти погибших при защите Отечества",  Уставом Садового сельского поселения.</w:t>
      </w:r>
      <w:r/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1.2. Настоящее Положение определяет полномочия органов местного самоуправления Садового сельского поселения по сохранению, использованию и популяризации объектов культурного наследия (памятников истории и культуры), нах</w:t>
      </w:r>
      <w:r>
        <w:rPr>
          <w:rFonts w:ascii="Arial" w:hAnsi="Arial" w:cs="Arial"/>
          <w:szCs w:val="24"/>
        </w:rPr>
        <w:t xml:space="preserve">одящихся в собственности Садового сельского поселения, охране объектов культурного наследия (памятников истории и культуры) местного (муниципального) значения, расположенных на территории Садового сельского поселения (далее - объекты культурного наследия).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1.3. Настоящее Положение регулирует отношения, связанные с сохранением, использованием и популяризацией объектов культурного наследия.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1.4. Под охраной объектов культурного наследия в целях настоящего Положения понимается система правовых, организационных, ф</w:t>
      </w:r>
      <w:r>
        <w:rPr>
          <w:rFonts w:ascii="Arial" w:hAnsi="Arial" w:cs="Arial"/>
          <w:szCs w:val="24"/>
        </w:rPr>
        <w:t xml:space="preserve">инансовых, материально-технических, информационных и иных принимаемых органами местного самоуправления Садового сельского поселения мер, направленных на выявление, учет, изучение объектов культурного наследия, предотвращение их разрушения или причинения им</w:t>
      </w:r>
      <w:r>
        <w:rPr>
          <w:rFonts w:ascii="Arial" w:hAnsi="Arial" w:cs="Arial"/>
          <w:szCs w:val="24"/>
        </w:rPr>
        <w:t xml:space="preserve"> вреда, контроль за сохранением и использованием объектов культурного наследия в соответствии с законодательством Российской Федерации, Республики Северная Осетия - Алания, муниципальными правовыми актами Садового сельского поселения, настоящим Положением.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666"/>
        <w:ind w:left="0" w:firstLine="720"/>
        <w:tabs>
          <w:tab w:val="left" w:pos="0" w:leader="none"/>
          <w:tab w:val="clear" w:pos="720" w:leader="none"/>
        </w:tabs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2. Полномочия органов местного самоуправления</w:t>
      </w:r>
      <w:r>
        <w:rPr>
          <w:rFonts w:ascii="Arial" w:hAnsi="Arial" w:cs="Arial"/>
          <w:b w:val="0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2.1. Собрание представителей  Садового сельского поселения: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1) принимает Положение о сохранении, использовании и популяризации объектов культурного наследия;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2) осуществляет иные полномочия в соответствии с законодательством Российской Федерации, Республики Северная Осетия - Алания, муниципальными правовыми актами Садового сельского поселения, настоящим Положением.</w:t>
      </w:r>
      <w:r>
        <w:rPr>
          <w:rFonts w:ascii="Arial" w:hAnsi="Arial" w:cs="Arial"/>
          <w:szCs w:val="24"/>
        </w:rPr>
      </w:r>
    </w:p>
    <w:p>
      <w:pPr>
        <w:pStyle w:val="672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2.2. Администрация  местного самоуправления Садового сельского поселения: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1) определяет уполномоченный орган администрации  местного самоуправления Садового сельского поселения в области охраны объектов культурного наследия (далее - уполномоченный орган) и порядок его деятельности;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2) согласовывает изменения категории историко-культурного значения объектов культурного наследия (объект категории краевого значения переводится в объект местного значения;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3) согласовывает решение органа исполнительной власти Республики Северная Осетия - Алания, уполномоченного в области сохранения, использования, по</w:t>
      </w:r>
      <w:r>
        <w:rPr>
          <w:rFonts w:ascii="Arial" w:hAnsi="Arial" w:cs="Arial"/>
          <w:szCs w:val="24"/>
        </w:rPr>
        <w:t xml:space="preserve">пуляризации и государственной охраны объектов культурного наследия,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 (далее - Единый реестр);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4) согласовывает обращение органа исполн</w:t>
      </w:r>
      <w:r>
        <w:rPr>
          <w:rFonts w:ascii="Arial" w:hAnsi="Arial" w:cs="Arial"/>
          <w:szCs w:val="24"/>
        </w:rPr>
        <w:t xml:space="preserve">ительной власти Республики Северная Осетия - Алания, уполномоченного в области сохранения, использования, популяризации и государственной охраны объектов культурного наследия, об исключении объекта культурного наследия местного значения из Единого реестра;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5) утверждает порядок организации историко-культурного заповедника </w:t>
      </w:r>
      <w:r>
        <w:rPr>
          <w:rFonts w:ascii="Arial" w:hAnsi="Arial" w:cs="Arial"/>
          <w:szCs w:val="24"/>
        </w:rPr>
        <w:t xml:space="preserve">местного значения, его границы и режим содержания по согласованию с органом исполнительной власти Республики Северная Осетия - Алания, уполномоченным в области сохранения, использования, популяризации и государственной охраны объектов культурного наследия;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6) осуществляет подготовку и заключение договоров на пользование объектами культурного наследия;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7) осуществляет контроль за соблюдением режимов зон охраны объектов культурного наследия;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8) осуществляет иные полномочия в соответствии с законодательством Российской Федерации, Республики Северная Осетия - Алания, нормативными правовыми актами Садового сельского поселения, настоящим Положением.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2.3. К полномочиям уполномоченного органа относятся: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1) обеспечение сохранения, использования, популяризации объектов культурного наследия;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2) осуществления выявления, учет, изучение объектов культурного наследия, формирование предложений о внесении объектов культурного наследия в Единый реестр и об их исключении из Единого реестра;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3) формирование предложений об изменении категории историко-культурного значения объектов культурного наследия регионального значения на местное значение;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4) осуществление мониторинга данных об объектах культурного наследия, включенных в Единый реестр;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5) определение границ историко-культурного заповедника местного значения;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6) установление информационных надписей и обозначение на объектах культурного наследия;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7) осуществление иных полномочий в соответствии с настоящим Положением.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672"/>
        <w:ind w:firstLine="68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 Сохранение, использование и популяризация объектов культурного наследия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3.1. Собственник объекта культурного наследия несет бремя содержания принад</w:t>
      </w:r>
      <w:r>
        <w:rPr>
          <w:rFonts w:ascii="Arial" w:hAnsi="Arial" w:cs="Arial"/>
          <w:szCs w:val="24"/>
        </w:rPr>
        <w:t xml:space="preserve">лежащего ему объекта культурного наследия, включенного в реестр, или выявленного объекта культурного наследия с учетом требований законодательства Российской Федерации, если иное не установлено договором между собственником и пользователем данным объектом.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3.2. При государственной регистрации договора купли-продажи объекта культурного наследия нов</w:t>
      </w:r>
      <w:r>
        <w:rPr>
          <w:rFonts w:ascii="Arial" w:hAnsi="Arial" w:cs="Arial"/>
          <w:szCs w:val="24"/>
        </w:rPr>
        <w:t xml:space="preserve">ый собственник принимает на себя обязательства по сохранению объекта культурного наследия, которые являются ограничениями (обременениями) права собственности на данный объект и указываются в охранном обязательстве собственника объекта культурного наследия.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Охранное обязательство собственника объекта культурного наследия местного значения оформляется уполномоченным органом.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случае принятия решения об исключении объекта культурного наследия из Единого реестра охранное обязательство собственника объекта культурного наследия прекращает свое действие со дня вступления в силу такого решения.</w:t>
      </w:r>
      <w:r>
        <w:rPr>
          <w:rFonts w:ascii="Arial" w:hAnsi="Arial" w:cs="Arial"/>
          <w:szCs w:val="24"/>
        </w:rPr>
      </w:r>
    </w:p>
    <w:p>
      <w:pPr>
        <w:pStyle w:val="672"/>
      </w:pPr>
      <w:r>
        <w:rPr>
          <w:rStyle w:val="659"/>
          <w:rFonts w:ascii="Arial" w:hAnsi="Arial" w:cs="Arial"/>
          <w:szCs w:val="24"/>
        </w:rPr>
        <w:t xml:space="preserve">3.3</w:t>
      </w:r>
      <w:r>
        <w:rPr>
          <w:rStyle w:val="659"/>
          <w:rFonts w:ascii="Arial" w:hAnsi="Arial" w:cs="Arial"/>
          <w:color w:val="ff0000"/>
          <w:szCs w:val="24"/>
        </w:rPr>
        <w:t xml:space="preserve">. </w:t>
      </w:r>
      <w:r>
        <w:rPr>
          <w:rStyle w:val="659"/>
          <w:rFonts w:ascii="Arial" w:hAnsi="Arial" w:cs="Arial"/>
          <w:szCs w:val="24"/>
        </w:rPr>
        <w:t xml:space="preserve">Собрание  представителей  Садового сельского поселения утверждает перечень объектов культурного наследия не подлежащих отчуждению.</w:t>
      </w:r>
      <w:r/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3.4. Объект культурного наследия используется с обязательным выполнением следующих требований: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1) обеспечение неизменно</w:t>
      </w:r>
      <w:r>
        <w:rPr>
          <w:rFonts w:ascii="Arial" w:hAnsi="Arial" w:cs="Arial"/>
          <w:szCs w:val="24"/>
        </w:rPr>
        <w:t xml:space="preserve">сти облика и интерьера объекта культурного наследия в соответствии с особенностями данного объекта, послужившими основанием для включения объекта культурного наследия в Единый реестр и являющимися предметом охраны данного объекта, описанным в его паспорте;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2) согласование с уполномоченным органом осуществления проектирования и прове</w:t>
      </w:r>
      <w:r>
        <w:rPr>
          <w:rFonts w:ascii="Arial" w:hAnsi="Arial" w:cs="Arial"/>
          <w:szCs w:val="24"/>
        </w:rPr>
        <w:t xml:space="preserve">дения землеустроительных, земляных, строительных, мелиоративных, хозяйственных и иных работ на территории объекта культурного наследия либо на земельном участке или участке водного объекта, в пределах которых располагается объект археологического наследия;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3) обеспечение установленного режима содержания земель историко-культурного назначения;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4) обеспечение доступа к объекту культурного наследия, условия которого устанавливаются администрацией Мест</w:t>
      </w:r>
      <w:r>
        <w:rPr>
          <w:rFonts w:ascii="Arial" w:hAnsi="Arial" w:cs="Arial"/>
          <w:szCs w:val="24"/>
        </w:rPr>
        <w:t xml:space="preserve">ного самоуправления Садового сельского поселения по согласованию с органом исполнительной власти Республики Северная Осетия - Алания, уполномоченного в области сохранения, использования, популяризации и государственной охраны объектов культурного наследия.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3.5. Популяризация объектов культурного наследия включает в себя: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1) проведение дней исторического и культурного наследия;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2) обеспечение доступности объекта культурного наследия для населения;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3) обеспечение восприятия объекта культурного наследия путем создания специальных видовых точек, смотровых площадок, зон обзора, освещения в темное время суток, установки специальных обозначений;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4) изучение объектов культурного наследия в составе образовательных программ;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5) подготовка и проведение семинаров, тематических выставок и презентаций, посвященных объектам культурного наследия;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6) экскурсионная деятельность в отношении объекта культурного наследия, его территории и историко-культурных заповедников.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666"/>
        <w:ind w:left="0" w:firstLine="720"/>
        <w:tabs>
          <w:tab w:val="left" w:pos="0" w:leader="none"/>
          <w:tab w:val="clear" w:pos="720" w:leader="none"/>
        </w:tabs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4. Охрана объектов культурного наследия</w:t>
      </w:r>
      <w:r>
        <w:rPr>
          <w:rFonts w:ascii="Arial" w:hAnsi="Arial" w:cs="Arial"/>
          <w:b w:val="0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4.1. Объекты культурного наследия подлежат охране в целях предотвращения их повреждения, разрушения или уничтожения, изменения облика и интерьера, нарушения</w:t>
      </w:r>
      <w:r>
        <w:rPr>
          <w:rFonts w:ascii="Arial" w:hAnsi="Arial" w:cs="Arial"/>
          <w:szCs w:val="24"/>
        </w:rPr>
        <w:t xml:space="preserve"> установленного порядка их использования, перемещения и предотвращения других действий, которые могут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4.2. В целях обеспечения сохранности объекта культурного наследия на сопряженной с ним территории устанавливаются зоны охраны объекта культурного наследия.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4.3. В случае угрозы нарушения целостности и сохранности объекта культурног</w:t>
      </w:r>
      <w:r>
        <w:rPr>
          <w:rFonts w:ascii="Arial" w:hAnsi="Arial" w:cs="Arial"/>
          <w:szCs w:val="24"/>
        </w:rPr>
        <w:t xml:space="preserve">о наследия движение транспортных средств, самоходных машин и механизмов на территории данного объекта или в зонах его охраны ограничивается или запрещается на основании постановления Главы администрации  местного самоуправления Садового сельского поселения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4.4. При проведении работ по сохранению объекта культурного наследия выдача задания и разрешения на проведение работ по сохранению объекта культурного наследия, а также согласование проектной документац</w:t>
      </w:r>
      <w:r>
        <w:rPr>
          <w:rFonts w:ascii="Arial" w:hAnsi="Arial" w:cs="Arial"/>
          <w:szCs w:val="24"/>
        </w:rPr>
        <w:t xml:space="preserve">ии на проведение работ и контроль за их проведением осуществляются органом исполнительной власти Республики Северная Осетия - Алания, уполномоченного в области сохранения, использования, популяризации и государственной охраны объектов культурного наследия.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Задание на проведение работ по сохранению объекта культурного наследия местного значения составляется уполномоченным органом с учетом мнения собственника объекта культурного наследия либо пользователя объекта культурного наследия.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4.5. К проведению работ по сохранению объекта культурного наследия допускаются физические и юридические лица, имеющие лицензии на деятельность по проведению проектных работ, связанных </w:t>
      </w:r>
      <w:r>
        <w:rPr>
          <w:rFonts w:ascii="Arial" w:hAnsi="Arial" w:cs="Arial"/>
          <w:szCs w:val="24"/>
        </w:rPr>
        <w:t xml:space="preserve">с охраной объектов культурного наследия, и (или) на деятельность по проведению проектно-изыскательских работ, связанных с ремонтом и реставрацией объектов культурного наследия, и (или) на деятельность по ремонту и реставрации объектов культурного наследия.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4.6. Воссоздание утраченного объекта культурного наследия осуществляется в случаях и порядке, установленных законодательством Российской Федерации.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4.7. В случае, если собственник объекта культурного наследия, включенного в реестр, выявленного объекта культурного наследия либо земельного участка, в пределах которых располагается объект археологическо</w:t>
      </w:r>
      <w:r>
        <w:rPr>
          <w:rFonts w:ascii="Arial" w:hAnsi="Arial" w:cs="Arial"/>
          <w:szCs w:val="24"/>
        </w:rPr>
        <w:t xml:space="preserve">го наследия, не выполняет требований к сохранению объекта культурного наследия или совершает действия, угрожающие сохранности данного объекта и влекущие утрату им своего значения, администрация  местного самоуправления Садового сельского поселения обращает</w:t>
      </w:r>
      <w:r>
        <w:rPr>
          <w:rFonts w:ascii="Arial" w:hAnsi="Arial" w:cs="Arial"/>
          <w:szCs w:val="24"/>
        </w:rPr>
        <w:t xml:space="preserve">ся в суд с иском об изъятии у собственника бесхозяйственно содержимого объекта культурного наследия, включенного в реестр, выявленного объекта культурного наследия либо земельного участка, в пределах которого располагается объект археологического наследия.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случае принятия судом решения об изъятии объекта культурного наследия, включенного в реестр, выявленного объекта культурного наследия либо земельного участка, в границах которого располагается объект археологического насл</w:t>
      </w:r>
      <w:r>
        <w:rPr>
          <w:rFonts w:ascii="Arial" w:hAnsi="Arial" w:cs="Arial"/>
          <w:szCs w:val="24"/>
        </w:rPr>
        <w:t xml:space="preserve">едия, у собственника, содержащего данный объект либо данный земельный участок ненадлежащим образом, администрация  местного самоуправления Садового сельского поселения выкупает данный объект либо данный участок или организует их продажу с публичных торгов.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Собственнику объекта культурного наследия, включенного в реестр, выявленного объекта культурного наследия либо земельного участка, в границах которого располагается объект архе</w:t>
      </w:r>
      <w:r>
        <w:rPr>
          <w:rFonts w:ascii="Arial" w:hAnsi="Arial" w:cs="Arial"/>
          <w:szCs w:val="24"/>
        </w:rPr>
        <w:t xml:space="preserve">ологического наследия, возмещается стоимость выкупленного имущества в размере, установленном соглашением между соответствующим органом по управлению государственным или муниципальным имуществом и собственником выкупаемого имущества, а в случае спора судом.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666"/>
        <w:ind w:left="0" w:firstLine="720"/>
        <w:tabs>
          <w:tab w:val="left" w:pos="0" w:leader="none"/>
          <w:tab w:val="clear" w:pos="720" w:leader="none"/>
        </w:tabs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5. Учет объектов культурного наследия</w:t>
      </w:r>
      <w:r>
        <w:rPr>
          <w:rFonts w:ascii="Arial" w:hAnsi="Arial" w:cs="Arial"/>
          <w:b w:val="0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5.1. Сведения об объектах культурного наследия содержатся в Едином реестре.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Формирование Единого реестра объектов культурного наследия осуществляется в порядке, установленном законодательством Российской Федерации.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5.2. Администрация местного самоуправления Садового сельского п</w:t>
      </w:r>
      <w:r>
        <w:rPr>
          <w:rFonts w:ascii="Arial" w:hAnsi="Arial" w:cs="Arial"/>
          <w:szCs w:val="24"/>
        </w:rPr>
        <w:t xml:space="preserve">оселения направляет в орган исполнительной власти Республики Северная Осетия - Алания, уполномоченного в области сохранения, использования, популяризации и государственной охраны объектов культурного наследия предложения о включении в Единый реестр объекто</w:t>
      </w:r>
      <w:r>
        <w:rPr>
          <w:rFonts w:ascii="Arial" w:hAnsi="Arial" w:cs="Arial"/>
          <w:szCs w:val="24"/>
        </w:rPr>
        <w:t xml:space="preserve">в, представляющих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культуры, в том числе на основании рекомендаций физических и юридических лиц.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5.3. Администрация местного самоуправления Садового сельского поселения согласовывает в установленном порядке: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1) включение в Единый реестр объектов культурного наследия;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2) включение в Единый реестр объектов культурного наследия, признанных не отвечающими требованиям, предъявляемым к объектам культурного наследия федерального значения, как объектов культурного наследия местного значения;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3) включение в реестр объектов культурного наследия, признанных не отвечающими требованиям, предъявляемым к объектам культурного наследия регионального значения, как объектов культурного наследия местного значения.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5.4. На объектах культурного наследия, включенных в реестр, устанавливаются надписи и обозначения, содержащие информацию об объекте культурного наследия.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Порядок установки информационных надписей и обозначений на объекты культурного наследия определяется администрацией местного самоуправления Садового сельского поселения.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Обязанность по установке информационных надписей и обозначений на объекты культурного наследия местного значения возлагается на собственников объектов.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5.5. Уполномоченный орган ведет учет объектов культурного наследия.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5.6. Учет включает в себя составление и в</w:t>
      </w:r>
      <w:r>
        <w:rPr>
          <w:rFonts w:ascii="Arial" w:hAnsi="Arial" w:cs="Arial"/>
          <w:szCs w:val="24"/>
        </w:rPr>
        <w:t xml:space="preserve">едение перечня объектов культурного наследия, в котором указываются наименование и категория объекта, время или дата создания, автор, местонахождение объекта, собственник, пользователь объекта, техническое состояние и другие необходимые данные об объектах.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5.7. В ц</w:t>
      </w:r>
      <w:r>
        <w:rPr>
          <w:rFonts w:ascii="Arial" w:hAnsi="Arial" w:cs="Arial"/>
          <w:szCs w:val="24"/>
        </w:rPr>
        <w:t xml:space="preserve">елях своевременного изменения данных, содержащихся в перечне объектов, уполномоченный орган осуществляет мониторинг состояния объектов культурного наследия, который включает в себя периодическое обследование объектов культурного наследия и их фотофиксацию.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5.8. В случае пол</w:t>
      </w:r>
      <w:r>
        <w:rPr>
          <w:rFonts w:ascii="Arial" w:hAnsi="Arial" w:cs="Arial"/>
          <w:szCs w:val="24"/>
        </w:rPr>
        <w:t xml:space="preserve">ной физической утраты объекта культурного наследия местного значения или утраты им историко-культурного значения администрация местного самоуправления Садового сельского поселения согласовывает обращение органа исполнительной власти Республики Северная Осе</w:t>
      </w:r>
      <w:r>
        <w:rPr>
          <w:rFonts w:ascii="Arial" w:hAnsi="Arial" w:cs="Arial"/>
          <w:szCs w:val="24"/>
        </w:rPr>
        <w:t xml:space="preserve">тия - Алания, уполномоченного в области сохранения, использования, популяризации и государственной охраны объектов культурного наследия в уполномоченный федеральный орган государственной власти об исключении объекта культурного наследия из Единого реестра.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666"/>
        <w:ind w:left="0" w:firstLine="720"/>
        <w:tabs>
          <w:tab w:val="left" w:pos="0" w:leader="none"/>
          <w:tab w:val="clear" w:pos="720" w:leader="none"/>
        </w:tabs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6. Финансирование мероприятий по сохранению, использованию и популяризации объектов культурного наследия, находящихся в муниципальной собственности Садового сельского поселения, охране объектов культурного наследия местного значения</w:t>
      </w:r>
      <w:r>
        <w:rPr>
          <w:rFonts w:ascii="Arial" w:hAnsi="Arial" w:cs="Arial"/>
          <w:b w:val="0"/>
          <w:szCs w:val="24"/>
        </w:rPr>
      </w:r>
    </w:p>
    <w:p>
      <w:pPr>
        <w:pStyle w:val="666"/>
        <w:ind w:left="0" w:firstLine="720"/>
        <w:tabs>
          <w:tab w:val="left" w:pos="0" w:leader="none"/>
          <w:tab w:val="clear" w:pos="720" w:leader="none"/>
        </w:tabs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</w:r>
      <w:r>
        <w:rPr>
          <w:rFonts w:ascii="Arial" w:hAnsi="Arial" w:cs="Arial"/>
          <w:b w:val="0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6.1. Сохранение, использование и популяризация объектов культурного наследия (памятников истории и культуры) находящихся в собственности Садов</w:t>
      </w:r>
      <w:r>
        <w:rPr>
          <w:rFonts w:ascii="Arial" w:hAnsi="Arial" w:cs="Arial"/>
          <w:szCs w:val="24"/>
        </w:rPr>
        <w:t xml:space="preserve">ого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Моздокского муниципального района, является расходным обязательством Садового сельского поселения.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6.2. Финансирование мероприятий по сохранению, использованию и популяризации объектов культурного наследия (памятников истории и культуры) находящихся в собственности Садов</w:t>
      </w:r>
      <w:r>
        <w:rPr>
          <w:rFonts w:ascii="Arial" w:hAnsi="Arial" w:cs="Arial"/>
          <w:szCs w:val="24"/>
        </w:rPr>
        <w:t xml:space="preserve">ого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Садового сельского поселения, осуществляется за счет средств бюджета Садового сельского поселения.</w:t>
      </w:r>
      <w:r>
        <w:rPr>
          <w:rFonts w:ascii="Arial" w:hAnsi="Arial" w:cs="Arial"/>
          <w:szCs w:val="24"/>
        </w:rPr>
      </w:r>
    </w:p>
    <w:p>
      <w:pPr>
        <w:pStyle w:val="672"/>
        <w:ind w:firstLine="68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 Предоставление объектов культурного наследия</w:t>
      </w:r>
      <w:r>
        <w:rPr>
          <w:rFonts w:ascii="Arial" w:hAnsi="Arial" w:cs="Arial"/>
          <w:szCs w:val="24"/>
        </w:rPr>
      </w:r>
    </w:p>
    <w:p>
      <w:pPr>
        <w:pStyle w:val="666"/>
        <w:ind w:left="0" w:firstLine="720"/>
        <w:tabs>
          <w:tab w:val="left" w:pos="0" w:leader="none"/>
          <w:tab w:val="clear" w:pos="720" w:leader="none"/>
        </w:tabs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в аренду и безвозмездное пользование</w:t>
      </w:r>
      <w:r>
        <w:rPr>
          <w:rFonts w:ascii="Arial" w:hAnsi="Arial" w:cs="Arial"/>
          <w:b w:val="0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7.1. Договор аренды, договор безвозмездн</w:t>
      </w:r>
      <w:r>
        <w:rPr>
          <w:rFonts w:ascii="Arial" w:hAnsi="Arial" w:cs="Arial"/>
          <w:szCs w:val="24"/>
        </w:rPr>
        <w:t xml:space="preserve">ого пользования объектом культурного наследия, заключаются в соответствии с действующим законодательством между администрацией местного самоуправления Садового сельского поселения, балансодержателем объекта и арендатором - физическим или юридическим лицом.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7.2. Объект культурного наследия может предоставляться в безвозмездное пользование следующим юридическим лицам: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1) общественным объединениям, уставной целью деятельности которых является сохранение объектов культурного наследия;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2) детским общественным объединениям;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3) общественным организациям инвалидов;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4) благотворительным организациям;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5) религиозным организациям;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6) общероссийским творческим союзам;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7) государственным и муниципальным учреждениям, осуществляющим свою деятельность в сфере культуры.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7.3. Обязательным условием заключения договора аренды, договора безвозмездного пользования объектом культурного наследия является охранное обязательство пользователя объектом культурного наследия.</w:t>
      </w:r>
      <w:r>
        <w:rPr>
          <w:rFonts w:ascii="Arial" w:hAnsi="Arial" w:cs="Arial"/>
          <w:szCs w:val="24"/>
        </w:rPr>
      </w:r>
    </w:p>
    <w:p>
      <w:pPr>
        <w:pStyle w:val="6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Охранное обязательство пользователя объектом культурного наследия оформляется уполномоченным орг</w:t>
      </w:r>
      <w:r>
        <w:rPr>
          <w:rFonts w:ascii="Arial" w:hAnsi="Arial" w:cs="Arial"/>
          <w:szCs w:val="24"/>
        </w:rPr>
        <w:t xml:space="preserve">аном и включает в себя требования к содержанию объекта культурного наследия, условиям доступа к нему граждан, порядку и срокам проведения реставрационных, ремонтных и иных работ по его сохранению, а также иные обеспечивающие сохранность объекта требования.</w:t>
      </w:r>
      <w:r>
        <w:rPr>
          <w:rFonts w:ascii="Arial" w:hAnsi="Arial" w:cs="Arial"/>
          <w:szCs w:val="24"/>
        </w:rPr>
      </w:r>
    </w:p>
    <w:p>
      <w:pPr>
        <w:pStyle w:val="672"/>
      </w:pPr>
      <w:r>
        <w:rPr>
          <w:rStyle w:val="659"/>
          <w:rFonts w:ascii="Arial" w:hAnsi="Arial" w:cs="Arial"/>
          <w:szCs w:val="24"/>
        </w:rPr>
        <w:t xml:space="preserve">7.4. Физическое или юридическое лицо, владеющее на праве аренды объектом культурного наследия, вложившее денежные средства в работы по сохранению объекта культурного наследия и об</w:t>
      </w:r>
      <w:r>
        <w:rPr>
          <w:rStyle w:val="659"/>
          <w:rFonts w:ascii="Arial" w:hAnsi="Arial" w:cs="Arial"/>
          <w:szCs w:val="24"/>
        </w:rPr>
        <w:t xml:space="preserve">еспечившее их выполнение в соответствии с требованиями, установленными законодательством Российской Федерации, Республики Северная Осетия - Алания, нормативными правовыми актами Садового сельского поселения, настоящим Положением имеет право на льготную аре</w:t>
      </w:r>
      <w:r>
        <w:t xml:space="preserve">ндную плату.</w:t>
      </w:r>
      <w:r/>
    </w:p>
    <w:sectPr>
      <w:footerReference w:type="default" r:id="rId9"/>
      <w:footnotePr/>
      <w:endnotePr/>
      <w:type w:val="nextPage"/>
      <w:pgSz w:w="11906" w:h="16838" w:orient="portrait"/>
      <w:pgMar w:top="720" w:right="567" w:bottom="1134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78" w:type="dxa"/>
      <w:tblInd w:w="0" w:type="dxa"/>
      <w:tblLayout w:type="fixed"/>
      <w:tblCellMar>
        <w:left w:w="10" w:type="dxa"/>
        <w:top w:w="0" w:type="dxa"/>
        <w:right w:w="10" w:type="dxa"/>
        <w:bottom w:w="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>
      <w:tblPrEx/>
      <w:trPr/>
      <w:tc>
        <w:tcPr>
          <w:tcW w:w="26" w:type="dxa"/>
          <w:textDirection w:val="lrTb"/>
          <w:noWrap w:val="false"/>
        </w:tcPr>
        <w:p>
          <w:pPr>
            <w:pStyle w:val="658"/>
            <w:ind w:firstLine="0"/>
            <w:jc w:val="left"/>
          </w:pPr>
          <w:r/>
          <w:r/>
        </w:p>
      </w:tc>
      <w:tc>
        <w:tcPr>
          <w:tcW w:w="26" w:type="dxa"/>
          <w:textDirection w:val="lrTb"/>
          <w:noWrap w:val="false"/>
        </w:tcPr>
        <w:p>
          <w:pPr>
            <w:pStyle w:val="658"/>
            <w:ind w:firstLine="0"/>
            <w:jc w:val="center"/>
          </w:pPr>
          <w:r/>
          <w:r/>
        </w:p>
      </w:tc>
      <w:tc>
        <w:tcPr>
          <w:tcW w:w="26" w:type="dxa"/>
          <w:textDirection w:val="lrTb"/>
          <w:noWrap w:val="false"/>
        </w:tcPr>
        <w:p>
          <w:pPr>
            <w:pStyle w:val="658"/>
            <w:ind w:firstLine="0"/>
            <w:jc w:val="right"/>
          </w:pPr>
          <w:r/>
          <w:r/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64"/>
      <w:isLgl w:val="false"/>
      <w:suff w:val="nothing"/>
      <w:lvlText w:val="%1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65"/>
      <w:isLgl w:val="false"/>
      <w:suff w:val="nothing"/>
      <w:lvlText w:val="%2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66"/>
      <w:isLgl w:val="false"/>
      <w:suff w:val="nothing"/>
      <w:lvlText w:val="%3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667"/>
      <w:isLgl w:val="false"/>
      <w:suff w:val="nothing"/>
      <w:lvlText w:val="%4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8"/>
    <w:next w:val="65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8"/>
    <w:next w:val="65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8"/>
    <w:next w:val="65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8"/>
    <w:next w:val="65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8"/>
    <w:next w:val="65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8"/>
    <w:next w:val="65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8"/>
    <w:next w:val="65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8"/>
    <w:next w:val="65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8"/>
    <w:next w:val="65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8"/>
    <w:next w:val="65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8"/>
    <w:next w:val="65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8"/>
    <w:next w:val="65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8"/>
    <w:next w:val="65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character" w:styleId="45">
    <w:name w:val="Footer Char"/>
    <w:basedOn w:val="11"/>
    <w:link w:val="688"/>
    <w:uiPriority w:val="99"/>
  </w:style>
  <w:style w:type="paragraph" w:styleId="46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8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  <w:pPr>
      <w:ind w:firstLine="720"/>
      <w:jc w:val="both"/>
      <w:keepLines w:val="0"/>
      <w:keepNext w:val="0"/>
      <w:pageBreakBefore w:val="0"/>
      <w:spacing w:line="240" w:lineRule="auto"/>
      <w:shd w:val="clear" w:color="auto" w:fill="auto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4"/>
      <w:szCs w:val="22"/>
      <w:u w:val="none"/>
      <w:shd w:val="clear" w:color="auto" w:fill="auto"/>
      <w:vertAlign w:val="baseline"/>
      <w:lang w:val="ru-RU" w:eastAsia="ru-RU" w:bidi="ar-SA"/>
    </w:rPr>
  </w:style>
  <w:style w:type="character" w:styleId="659">
    <w:name w:val="Основной шрифт абзаца"/>
    <w:qFormat/>
  </w:style>
  <w:style w:type="character" w:styleId="660">
    <w:name w:val="Верхний колонтитул Знак"/>
    <w:basedOn w:val="659"/>
    <w:qFormat/>
    <w:rPr>
      <w:rFonts w:ascii="Times New Roman" w:hAnsi="Times New Roman"/>
      <w:sz w:val="24"/>
    </w:rPr>
  </w:style>
  <w:style w:type="character" w:styleId="661">
    <w:name w:val="Нижний колонтитул Знак"/>
    <w:basedOn w:val="659"/>
    <w:qFormat/>
    <w:rPr>
      <w:rFonts w:ascii="Times New Roman" w:hAnsi="Times New Roman"/>
      <w:sz w:val="24"/>
    </w:rPr>
  </w:style>
  <w:style w:type="character" w:styleId="662">
    <w:name w:val="WW_CharLFO1LVL1"/>
    <w:qFormat/>
    <w:rPr>
      <w:b/>
    </w:rPr>
  </w:style>
  <w:style w:type="character" w:styleId="663">
    <w:name w:val="Hyperlink"/>
    <w:rPr>
      <w:color w:val="000080"/>
      <w:u w:val="single"/>
    </w:rPr>
  </w:style>
  <w:style w:type="paragraph" w:styleId="664">
    <w:name w:val="Заголовок 1"/>
    <w:basedOn w:val="670"/>
    <w:qFormat/>
    <w:pPr>
      <w:numPr>
        <w:ilvl w:val="0"/>
        <w:numId w:val="1"/>
      </w:numPr>
      <w:outlineLvl w:val="0"/>
    </w:pPr>
  </w:style>
  <w:style w:type="paragraph" w:styleId="665">
    <w:name w:val="Заголовок 2"/>
    <w:basedOn w:val="670"/>
    <w:qFormat/>
    <w:pPr>
      <w:numPr>
        <w:ilvl w:val="1"/>
        <w:numId w:val="1"/>
      </w:numPr>
      <w:outlineLvl w:val="1"/>
    </w:pPr>
  </w:style>
  <w:style w:type="paragraph" w:styleId="666">
    <w:name w:val="Заголовок 3"/>
    <w:basedOn w:val="670"/>
    <w:qFormat/>
    <w:pPr>
      <w:numPr>
        <w:ilvl w:val="2"/>
        <w:numId w:val="1"/>
      </w:numPr>
      <w:outlineLvl w:val="2"/>
    </w:pPr>
  </w:style>
  <w:style w:type="paragraph" w:styleId="667">
    <w:name w:val="Заголовок 4"/>
    <w:basedOn w:val="670"/>
    <w:qFormat/>
    <w:pPr>
      <w:numPr>
        <w:ilvl w:val="3"/>
        <w:numId w:val="1"/>
      </w:numPr>
      <w:outlineLvl w:val="3"/>
    </w:pPr>
  </w:style>
  <w:style w:type="paragraph" w:styleId="668">
    <w:name w:val="Обычный"/>
    <w:qFormat/>
    <w:pPr>
      <w:jc w:val="left"/>
      <w:keepLines w:val="0"/>
      <w:keepNext w:val="0"/>
      <w:pageBreakBefore w:val="0"/>
      <w:spacing w:line="240" w:lineRule="auto"/>
      <w:shd w:val="clear" w:color="auto" w:fill="auto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4"/>
      <w:szCs w:val="22"/>
      <w:u w:val="none"/>
      <w:shd w:val="clear" w:color="auto" w:fill="auto"/>
      <w:vertAlign w:val="baseline"/>
      <w:lang w:val="ru-RU" w:eastAsia="ru-RU" w:bidi="ar-SA"/>
    </w:rPr>
  </w:style>
  <w:style w:type="paragraph" w:styleId="669">
    <w:name w:val="Preformatted"/>
    <w:qFormat/>
    <w:pPr>
      <w:jc w:val="both"/>
      <w:keepLines w:val="0"/>
      <w:keepNext w:val="0"/>
      <w:pageBreakBefore w:val="0"/>
      <w:spacing w:line="240" w:lineRule="auto"/>
      <w:shd w:val="clear" w:color="auto" w:fill="auto"/>
      <w:widowControl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670">
    <w:name w:val="Heading"/>
    <w:basedOn w:val="658"/>
    <w:qFormat/>
    <w:pPr>
      <w:jc w:val="center"/>
      <w:keepNext/>
      <w:spacing w:before="240" w:after="120"/>
    </w:pPr>
    <w:rPr>
      <w:b/>
    </w:rPr>
  </w:style>
  <w:style w:type="paragraph" w:styleId="671">
    <w:name w:val="Body Text"/>
    <w:basedOn w:val="658"/>
    <w:pPr>
      <w:spacing w:before="0" w:after="140" w:line="276" w:lineRule="auto"/>
    </w:pPr>
  </w:style>
  <w:style w:type="paragraph" w:styleId="672">
    <w:name w:val="Нормальный"/>
    <w:basedOn w:val="658"/>
    <w:qFormat/>
  </w:style>
  <w:style w:type="paragraph" w:styleId="673">
    <w:name w:val="Нормальный (OEM)"/>
    <w:basedOn w:val="669"/>
    <w:qFormat/>
  </w:style>
  <w:style w:type="paragraph" w:styleId="674">
    <w:name w:val="Утратил силу"/>
    <w:basedOn w:val="658"/>
    <w:qFormat/>
    <w:rPr>
      <w:strike/>
      <w:color w:val="666600"/>
    </w:rPr>
  </w:style>
  <w:style w:type="paragraph" w:styleId="675">
    <w:name w:val="Text (reference)"/>
    <w:basedOn w:val="658"/>
    <w:qFormat/>
    <w:pPr>
      <w:ind w:left="170" w:right="170" w:firstLine="0"/>
      <w:jc w:val="left"/>
      <w:tabs>
        <w:tab w:val="clear" w:pos="720" w:leader="none"/>
      </w:tabs>
    </w:pPr>
  </w:style>
  <w:style w:type="paragraph" w:styleId="676">
    <w:name w:val="Комментарий"/>
    <w:basedOn w:val="675"/>
    <w:qFormat/>
    <w:pPr>
      <w:ind w:right="0" w:firstLine="0"/>
      <w:jc w:val="both"/>
      <w:spacing w:before="75" w:after="0"/>
      <w:shd w:val="clear" w:color="auto" w:fill="f0f0f0"/>
    </w:pPr>
    <w:rPr>
      <w:color w:val="353842"/>
      <w:shd w:val="clear" w:color="auto" w:fill="f0f0f0"/>
    </w:rPr>
  </w:style>
  <w:style w:type="paragraph" w:styleId="677">
    <w:name w:val="Заголовок статьи"/>
    <w:basedOn w:val="658"/>
    <w:qFormat/>
    <w:pPr>
      <w:ind w:left="1612" w:hanging="892"/>
      <w:tabs>
        <w:tab w:val="clear" w:pos="720" w:leader="none"/>
      </w:tabs>
    </w:pPr>
  </w:style>
  <w:style w:type="paragraph" w:styleId="678">
    <w:name w:val="Прижатый влево"/>
    <w:basedOn w:val="658"/>
    <w:qFormat/>
    <w:pPr>
      <w:ind w:firstLine="0"/>
      <w:jc w:val="left"/>
    </w:pPr>
  </w:style>
  <w:style w:type="paragraph" w:styleId="679">
    <w:name w:val="Информация о версии"/>
    <w:basedOn w:val="675"/>
    <w:qFormat/>
    <w:pPr>
      <w:ind w:right="0" w:firstLine="0"/>
      <w:jc w:val="both"/>
      <w:spacing w:before="75" w:after="0"/>
      <w:shd w:val="clear" w:color="auto" w:fill="f0f0f0"/>
    </w:pPr>
    <w:rPr>
      <w:i/>
      <w:color w:val="353842"/>
      <w:shd w:val="clear" w:color="auto" w:fill="f0f0f0"/>
    </w:rPr>
  </w:style>
  <w:style w:type="paragraph" w:styleId="680">
    <w:name w:val="Не вступил в силу"/>
    <w:basedOn w:val="658"/>
    <w:qFormat/>
    <w:pPr>
      <w:ind w:left="139" w:hanging="139"/>
      <w:tabs>
        <w:tab w:val="clear" w:pos="720" w:leader="none"/>
      </w:tabs>
    </w:pPr>
  </w:style>
  <w:style w:type="paragraph" w:styleId="681">
    <w:name w:val="Информация об изменениях"/>
    <w:basedOn w:val="658"/>
    <w:qFormat/>
    <w:pPr>
      <w:ind w:left="360" w:right="360" w:firstLine="0"/>
      <w:spacing w:before="180" w:after="0"/>
      <w:shd w:val="clear" w:color="auto" w:fill="eaefed"/>
      <w:tabs>
        <w:tab w:val="clear" w:pos="720" w:leader="none"/>
      </w:tabs>
    </w:pPr>
    <w:rPr>
      <w:color w:val="353842"/>
      <w:sz w:val="20"/>
      <w:shd w:val="clear" w:color="auto" w:fill="eaefed"/>
    </w:rPr>
  </w:style>
  <w:style w:type="paragraph" w:styleId="682">
    <w:name w:val="Заголовок ЭР (левое окно)"/>
    <w:basedOn w:val="670"/>
    <w:qFormat/>
  </w:style>
  <w:style w:type="paragraph" w:styleId="683">
    <w:name w:val="Сноска"/>
    <w:basedOn w:val="658"/>
    <w:qFormat/>
    <w:rPr>
      <w:sz w:val="20"/>
    </w:rPr>
  </w:style>
  <w:style w:type="paragraph" w:styleId="684">
    <w:name w:val="Верхний колонтитул"/>
    <w:basedOn w:val="668"/>
    <w:qFormat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85">
    <w:name w:val="Нижний колонтитул"/>
    <w:basedOn w:val="668"/>
    <w:qFormat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86">
    <w:name w:val="Абзац списка"/>
    <w:basedOn w:val="668"/>
    <w:qFormat/>
    <w:pPr>
      <w:ind w:left="720" w:firstLine="0"/>
      <w:tabs>
        <w:tab w:val="clear" w:pos="720" w:leader="none"/>
      </w:tabs>
    </w:pPr>
  </w:style>
  <w:style w:type="paragraph" w:styleId="687">
    <w:name w:val="Header and Footer"/>
    <w:basedOn w:val="658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688">
    <w:name w:val="Footer"/>
    <w:basedOn w:val="687"/>
    <w:pPr>
      <w:suppressLineNumbers/>
    </w:pPr>
  </w:style>
  <w:style w:type="paragraph" w:styleId="689">
    <w:name w:val="Table Contents"/>
    <w:basedOn w:val="658"/>
    <w:qFormat/>
    <w:pPr>
      <w:widowControl w:val="off"/>
      <w:suppressLineNumbers/>
    </w:pPr>
  </w:style>
  <w:style w:type="character" w:styleId="1233" w:default="1">
    <w:name w:val="Default Paragraph Font"/>
    <w:uiPriority w:val="1"/>
    <w:semiHidden/>
    <w:unhideWhenUsed/>
  </w:style>
  <w:style w:type="numbering" w:styleId="1234" w:default="1">
    <w:name w:val="No List"/>
    <w:uiPriority w:val="99"/>
    <w:semiHidden/>
    <w:unhideWhenUsed/>
  </w:style>
  <w:style w:type="table" w:styleId="12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municipal.garant.ru/document/redirect/186367/0" TargetMode="External"/><Relationship Id="rId11" Type="http://schemas.openxmlformats.org/officeDocument/2006/relationships/hyperlink" Target="https://municipal.garant.ru/document/redirect/12127232/0" TargetMode="External"/><Relationship Id="rId12" Type="http://schemas.openxmlformats.org/officeDocument/2006/relationships/hyperlink" Target="https://municipal.garant.ru/document/redirect/1583840/0" TargetMode="External"/><Relationship Id="rId13" Type="http://schemas.openxmlformats.org/officeDocument/2006/relationships/hyperlink" Target="https://municipal.garant.ru/document/redirect/186367/0" TargetMode="External"/><Relationship Id="rId14" Type="http://schemas.openxmlformats.org/officeDocument/2006/relationships/hyperlink" Target="https://municipal.garant.ru/document/redirect/12127232/0" TargetMode="External"/><Relationship Id="rId15" Type="http://schemas.openxmlformats.org/officeDocument/2006/relationships/hyperlink" Target="https://municipal.garant.ru/document/redirect/1583840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НПП "Гарант-Сервис"</Company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dc:language>en-US</dc:language>
  <cp:lastModifiedBy>Сергей Телевной</cp:lastModifiedBy>
  <cp:revision>13</cp:revision>
  <dcterms:created xsi:type="dcterms:W3CDTF">2024-05-24T09:01:00Z</dcterms:created>
  <dcterms:modified xsi:type="dcterms:W3CDTF">2024-07-01T11:46:21Z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