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E7" w:rsidRPr="003431E7" w:rsidRDefault="003431E7" w:rsidP="003431E7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3431E7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 wp14:anchorId="7AD2BB89" wp14:editId="017165E4">
            <wp:extent cx="930275" cy="858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E7" w:rsidRPr="003431E7" w:rsidRDefault="003431E7" w:rsidP="003431E7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3431E7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РЕШЕНИЕ</w:t>
      </w:r>
    </w:p>
    <w:p w:rsidR="003431E7" w:rsidRPr="003431E7" w:rsidRDefault="003431E7" w:rsidP="003431E7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3431E7">
        <w:rPr>
          <w:rFonts w:ascii="Bookman Old Style" w:eastAsia="Times New Roman" w:hAnsi="Bookman Old Style" w:cs="Times New Roman"/>
          <w:sz w:val="28"/>
          <w:szCs w:val="28"/>
          <w:lang w:eastAsia="en-US"/>
        </w:rPr>
        <w:t>СОБРАНИЯ ПРЕДСТАВИТЕЛЕЙ МОЗДОКСКОГО РАЙОНА</w:t>
      </w:r>
    </w:p>
    <w:p w:rsidR="003431E7" w:rsidRPr="003431E7" w:rsidRDefault="003431E7" w:rsidP="003431E7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3431E7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РЕСПУБЛИКИ СЕВЕРНАЯ ОСЕТИЯ - АЛАНИЯ</w:t>
      </w:r>
    </w:p>
    <w:p w:rsidR="003431E7" w:rsidRPr="003431E7" w:rsidRDefault="003431E7" w:rsidP="003431E7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</w:p>
    <w:p w:rsidR="003431E7" w:rsidRPr="003431E7" w:rsidRDefault="003431E7" w:rsidP="003431E7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lang w:eastAsia="en-US"/>
        </w:rPr>
      </w:pPr>
      <w:r w:rsidRPr="003431E7">
        <w:rPr>
          <w:rFonts w:ascii="Bookman Old Style" w:eastAsia="Calibri" w:hAnsi="Bookman Old Style" w:cs="Times New Roman"/>
          <w:i/>
          <w:lang w:eastAsia="en-US"/>
        </w:rPr>
        <w:t>№ 25</w:t>
      </w:r>
      <w:r>
        <w:rPr>
          <w:rFonts w:ascii="Bookman Old Style" w:eastAsia="Calibri" w:hAnsi="Bookman Old Style" w:cs="Times New Roman"/>
          <w:i/>
          <w:lang w:eastAsia="en-US"/>
        </w:rPr>
        <w:t xml:space="preserve">2    </w:t>
      </w:r>
      <w:r w:rsidRPr="003431E7">
        <w:rPr>
          <w:rFonts w:ascii="Bookman Old Style" w:eastAsia="Calibri" w:hAnsi="Bookman Old Style" w:cs="Times New Roman"/>
          <w:i/>
          <w:lang w:eastAsia="en-US"/>
        </w:rPr>
        <w:t xml:space="preserve">                                                                                              от 2</w:t>
      </w:r>
      <w:r w:rsidR="00EA791E">
        <w:rPr>
          <w:rFonts w:ascii="Bookman Old Style" w:eastAsia="Calibri" w:hAnsi="Bookman Old Style" w:cs="Times New Roman"/>
          <w:i/>
          <w:lang w:eastAsia="en-US"/>
        </w:rPr>
        <w:t>1 января</w:t>
      </w:r>
      <w:r w:rsidRPr="003431E7">
        <w:rPr>
          <w:rFonts w:ascii="Bookman Old Style" w:eastAsia="Calibri" w:hAnsi="Bookman Old Style" w:cs="Times New Roman"/>
          <w:i/>
          <w:lang w:eastAsia="en-US"/>
        </w:rPr>
        <w:t xml:space="preserve"> 20</w:t>
      </w:r>
      <w:r w:rsidR="00EA791E">
        <w:rPr>
          <w:rFonts w:ascii="Bookman Old Style" w:eastAsia="Calibri" w:hAnsi="Bookman Old Style" w:cs="Times New Roman"/>
          <w:i/>
          <w:lang w:eastAsia="en-US"/>
        </w:rPr>
        <w:t>20</w:t>
      </w:r>
      <w:r w:rsidRPr="003431E7">
        <w:rPr>
          <w:rFonts w:ascii="Bookman Old Style" w:eastAsia="Calibri" w:hAnsi="Bookman Old Style" w:cs="Times New Roman"/>
          <w:i/>
          <w:lang w:eastAsia="en-US"/>
        </w:rPr>
        <w:t xml:space="preserve"> г.</w:t>
      </w:r>
    </w:p>
    <w:p w:rsidR="00C553CE" w:rsidRPr="008913D3" w:rsidRDefault="00C553CE" w:rsidP="00C553C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553CE" w:rsidRDefault="00C553CE" w:rsidP="00C553C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F0289" w:rsidRDefault="00AE4628" w:rsidP="00EF7F3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E4628">
        <w:rPr>
          <w:rFonts w:ascii="Bookman Old Style" w:hAnsi="Bookman Old Style"/>
          <w:sz w:val="24"/>
          <w:szCs w:val="24"/>
        </w:rPr>
        <w:t>Об отчете начальника Отдела МВД России</w:t>
      </w:r>
      <w:r w:rsidR="007F028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AE4628">
        <w:rPr>
          <w:rFonts w:ascii="Bookman Old Style" w:hAnsi="Bookman Old Style"/>
          <w:sz w:val="24"/>
          <w:szCs w:val="24"/>
        </w:rPr>
        <w:t>по</w:t>
      </w:r>
      <w:proofErr w:type="gramEnd"/>
      <w:r w:rsidRPr="00AE4628">
        <w:rPr>
          <w:rFonts w:ascii="Bookman Old Style" w:hAnsi="Bookman Old Style"/>
          <w:sz w:val="24"/>
          <w:szCs w:val="24"/>
        </w:rPr>
        <w:t xml:space="preserve"> Моздокскому </w:t>
      </w:r>
    </w:p>
    <w:p w:rsidR="007F0289" w:rsidRDefault="00AE4628" w:rsidP="007F028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E4628">
        <w:rPr>
          <w:rFonts w:ascii="Bookman Old Style" w:hAnsi="Bookman Old Style"/>
          <w:sz w:val="24"/>
          <w:szCs w:val="24"/>
        </w:rPr>
        <w:t>району РСО-Алания «О проведенной</w:t>
      </w:r>
      <w:r w:rsidR="007F0289">
        <w:rPr>
          <w:rFonts w:ascii="Bookman Old Style" w:hAnsi="Bookman Old Style"/>
          <w:sz w:val="24"/>
          <w:szCs w:val="24"/>
        </w:rPr>
        <w:t xml:space="preserve"> </w:t>
      </w:r>
      <w:r w:rsidRPr="00AE4628">
        <w:rPr>
          <w:rFonts w:ascii="Bookman Old Style" w:hAnsi="Bookman Old Style"/>
          <w:sz w:val="24"/>
          <w:szCs w:val="24"/>
        </w:rPr>
        <w:t xml:space="preserve">Отделом МВД России </w:t>
      </w:r>
      <w:proofErr w:type="gramStart"/>
      <w:r w:rsidRPr="00AE4628">
        <w:rPr>
          <w:rFonts w:ascii="Bookman Old Style" w:hAnsi="Bookman Old Style"/>
          <w:sz w:val="24"/>
          <w:szCs w:val="24"/>
        </w:rPr>
        <w:t>по</w:t>
      </w:r>
      <w:proofErr w:type="gramEnd"/>
      <w:r w:rsidRPr="00AE4628">
        <w:rPr>
          <w:rFonts w:ascii="Bookman Old Style" w:hAnsi="Bookman Old Style"/>
          <w:sz w:val="24"/>
          <w:szCs w:val="24"/>
        </w:rPr>
        <w:t xml:space="preserve"> </w:t>
      </w:r>
    </w:p>
    <w:p w:rsidR="007F0289" w:rsidRDefault="00AE4628" w:rsidP="007F0289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E4628">
        <w:rPr>
          <w:rFonts w:ascii="Bookman Old Style" w:hAnsi="Bookman Old Style"/>
          <w:sz w:val="24"/>
          <w:szCs w:val="24"/>
        </w:rPr>
        <w:t>Моздокскому району РСО-Алания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работе по охране </w:t>
      </w:r>
      <w:proofErr w:type="gramStart"/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общественного</w:t>
      </w:r>
      <w:proofErr w:type="gramEnd"/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</w:p>
    <w:p w:rsidR="007F0289" w:rsidRDefault="00AE4628" w:rsidP="007F0289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порядка и обеспечению общественной безопасности </w:t>
      </w:r>
      <w:proofErr w:type="gramStart"/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на</w:t>
      </w:r>
      <w:proofErr w:type="gramEnd"/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</w:p>
    <w:p w:rsidR="007F0289" w:rsidRDefault="00AE4628" w:rsidP="007F0289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обслуживаемой территории, защите прав и законных интересов </w:t>
      </w:r>
    </w:p>
    <w:p w:rsidR="00AE4628" w:rsidRPr="00AE4628" w:rsidRDefault="00AE4628" w:rsidP="007F028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граждан от преступных посягательств за </w:t>
      </w:r>
      <w:r w:rsidRPr="00AE4628">
        <w:rPr>
          <w:rFonts w:ascii="Bookman Old Style" w:hAnsi="Bookman Old Style"/>
          <w:sz w:val="24"/>
          <w:szCs w:val="24"/>
        </w:rPr>
        <w:t>201</w:t>
      </w:r>
      <w:r w:rsidR="00E9409C">
        <w:rPr>
          <w:rFonts w:ascii="Bookman Old Style" w:hAnsi="Bookman Old Style"/>
          <w:sz w:val="24"/>
          <w:szCs w:val="24"/>
        </w:rPr>
        <w:t>9</w:t>
      </w:r>
      <w:r w:rsidRPr="00AE4628">
        <w:rPr>
          <w:rFonts w:ascii="Bookman Old Style" w:hAnsi="Bookman Old Style"/>
          <w:sz w:val="24"/>
          <w:szCs w:val="24"/>
        </w:rPr>
        <w:t xml:space="preserve"> год</w:t>
      </w:r>
    </w:p>
    <w:p w:rsidR="00C553CE" w:rsidRDefault="00C553CE" w:rsidP="00EF7F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F7F33" w:rsidRDefault="00EF7F33" w:rsidP="00EF7F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F0289" w:rsidRDefault="007F0289" w:rsidP="00EF7F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F7F33" w:rsidRPr="00AE4628" w:rsidRDefault="00EF7F33" w:rsidP="00EF7F33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gramStart"/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Заслушав отчет начальника отдела МВД России по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Моздокскому 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району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Республики Северная Осетия-Алания о проведенной</w:t>
      </w:r>
      <w:proofErr w:type="gramEnd"/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работе за 201</w:t>
      </w:r>
      <w:r w:rsidR="00E9409C">
        <w:rPr>
          <w:rFonts w:ascii="Bookman Old Style" w:eastAsia="Times New Roman" w:hAnsi="Bookman Old Style" w:cs="Times New Roman"/>
          <w:color w:val="000000"/>
          <w:sz w:val="24"/>
          <w:szCs w:val="24"/>
        </w:rPr>
        <w:t>9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год, р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у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ководствуясь Приказом Министерства внутренних дел Российской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Федерации от 30 августа 2011 года №975 «Об организации и проведении отчетов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дол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ж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ностных лиц территориальных органов МВД России»,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Собрание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представит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лей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Моздокского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район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а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E9409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Республики северная Осетия-Алания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решило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:</w:t>
      </w:r>
    </w:p>
    <w:p w:rsidR="00EF7F33" w:rsidRDefault="00EF7F33" w:rsidP="00EF7F33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EF7F33">
        <w:rPr>
          <w:rFonts w:ascii="Bookman Old Style" w:eastAsia="Times New Roman" w:hAnsi="Bookman Old Style" w:cs="Times New Roman"/>
          <w:color w:val="000000"/>
          <w:sz w:val="24"/>
          <w:szCs w:val="24"/>
        </w:rPr>
        <w:t>Принять к сведению отчет начальника отдела МВД России по Мо</w:t>
      </w:r>
      <w:r w:rsidRPr="00EF7F33">
        <w:rPr>
          <w:rFonts w:ascii="Bookman Old Style" w:eastAsia="Times New Roman" w:hAnsi="Bookman Old Style" w:cs="Times New Roman"/>
          <w:color w:val="000000"/>
          <w:sz w:val="24"/>
          <w:szCs w:val="24"/>
        </w:rPr>
        <w:t>з</w:t>
      </w:r>
      <w:r w:rsidRPr="00EF7F33">
        <w:rPr>
          <w:rFonts w:ascii="Bookman Old Style" w:eastAsia="Times New Roman" w:hAnsi="Bookman Old Style" w:cs="Times New Roman"/>
          <w:color w:val="000000"/>
          <w:sz w:val="24"/>
          <w:szCs w:val="24"/>
        </w:rPr>
        <w:t>докскому району Республики Северная Осетия-Алания Ковхоянц А.А. о пр</w:t>
      </w:r>
      <w:r w:rsidRPr="00EF7F33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Pr="00EF7F33">
        <w:rPr>
          <w:rFonts w:ascii="Bookman Old Style" w:eastAsia="Times New Roman" w:hAnsi="Bookman Old Style" w:cs="Times New Roman"/>
          <w:color w:val="000000"/>
          <w:sz w:val="24"/>
          <w:szCs w:val="24"/>
        </w:rPr>
        <w:t>веденной работе за 201</w:t>
      </w:r>
      <w:r w:rsidR="00E9409C">
        <w:rPr>
          <w:rFonts w:ascii="Bookman Old Style" w:eastAsia="Times New Roman" w:hAnsi="Bookman Old Style" w:cs="Times New Roman"/>
          <w:color w:val="000000"/>
          <w:sz w:val="24"/>
          <w:szCs w:val="24"/>
        </w:rPr>
        <w:t>9</w:t>
      </w:r>
      <w:r w:rsidRPr="00EF7F3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год по охране общественного порядка и обеспеч</w:t>
      </w:r>
      <w:r w:rsidRPr="00EF7F33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EF7F33">
        <w:rPr>
          <w:rFonts w:ascii="Bookman Old Style" w:eastAsia="Times New Roman" w:hAnsi="Bookman Old Style" w:cs="Times New Roman"/>
          <w:color w:val="000000"/>
          <w:sz w:val="24"/>
          <w:szCs w:val="24"/>
        </w:rPr>
        <w:t>нию общественной безопасности, защите прав и законных интересов гра</w:t>
      </w:r>
      <w:r w:rsidRPr="00EF7F33">
        <w:rPr>
          <w:rFonts w:ascii="Bookman Old Style" w:eastAsia="Times New Roman" w:hAnsi="Bookman Old Style" w:cs="Times New Roman"/>
          <w:color w:val="000000"/>
          <w:sz w:val="24"/>
          <w:szCs w:val="24"/>
        </w:rPr>
        <w:t>ж</w:t>
      </w:r>
      <w:r w:rsidRPr="00EF7F33">
        <w:rPr>
          <w:rFonts w:ascii="Bookman Old Style" w:eastAsia="Times New Roman" w:hAnsi="Bookman Old Style" w:cs="Times New Roman"/>
          <w:color w:val="000000"/>
          <w:sz w:val="24"/>
          <w:szCs w:val="24"/>
        </w:rPr>
        <w:t>дан от преступных посягательств на территории муниципального образов</w:t>
      </w:r>
      <w:r w:rsidRPr="00EF7F33">
        <w:rPr>
          <w:rFonts w:ascii="Bookman Old Style" w:eastAsia="Times New Roman" w:hAnsi="Bookman Old Style" w:cs="Times New Roman"/>
          <w:color w:val="000000"/>
          <w:sz w:val="24"/>
          <w:szCs w:val="24"/>
        </w:rPr>
        <w:t>а</w:t>
      </w:r>
      <w:r w:rsidRPr="00EF7F33">
        <w:rPr>
          <w:rFonts w:ascii="Bookman Old Style" w:eastAsia="Times New Roman" w:hAnsi="Bookman Old Style" w:cs="Times New Roman"/>
          <w:color w:val="000000"/>
          <w:sz w:val="24"/>
          <w:szCs w:val="24"/>
        </w:rPr>
        <w:t>ния –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EF7F33">
        <w:rPr>
          <w:rFonts w:ascii="Bookman Old Style" w:eastAsia="Times New Roman" w:hAnsi="Bookman Old Style" w:cs="Times New Roman"/>
          <w:color w:val="000000"/>
          <w:sz w:val="24"/>
          <w:szCs w:val="24"/>
        </w:rPr>
        <w:t>Моздокский район (прилагается).</w:t>
      </w:r>
    </w:p>
    <w:p w:rsidR="008D2E0C" w:rsidRDefault="00EF7F33" w:rsidP="008D2E0C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EF7F3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Рекомендовать отделу МВД России по </w:t>
      </w:r>
      <w:r w:rsidR="005F1018">
        <w:rPr>
          <w:rFonts w:ascii="Bookman Old Style" w:eastAsia="Times New Roman" w:hAnsi="Bookman Old Style" w:cs="Times New Roman"/>
          <w:color w:val="000000"/>
          <w:sz w:val="24"/>
          <w:szCs w:val="24"/>
        </w:rPr>
        <w:t>Моздокскому</w:t>
      </w:r>
      <w:r w:rsidRPr="00EF7F3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району Республики 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Северная Осетия-Алания</w:t>
      </w:r>
      <w:r w:rsidR="008D2E0C">
        <w:rPr>
          <w:rFonts w:ascii="Bookman Old Style" w:eastAsia="Times New Roman" w:hAnsi="Bookman Old Style" w:cs="Times New Roman"/>
          <w:color w:val="000000"/>
          <w:sz w:val="24"/>
          <w:szCs w:val="24"/>
        </w:rPr>
        <w:t>:</w:t>
      </w:r>
    </w:p>
    <w:p w:rsidR="008D2E0C" w:rsidRDefault="008D2E0C" w:rsidP="008D2E0C">
      <w:pPr>
        <w:pStyle w:val="a5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2.1.</w:t>
      </w:r>
      <w:r w:rsidRPr="008D2E0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E9409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Продолжить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работу по информированию населения Моздокского района через средства массовой информации о видах и способах мошенн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и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ческих действий,</w:t>
      </w:r>
      <w:r w:rsidRPr="005F101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в том числе с использованием средств мобильной связи и сети Интернет.</w:t>
      </w:r>
    </w:p>
    <w:p w:rsidR="00EF7F33" w:rsidRPr="00BA3A15" w:rsidRDefault="008D2E0C" w:rsidP="008D2E0C">
      <w:pPr>
        <w:pStyle w:val="a5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2.2. </w:t>
      </w:r>
      <w:r w:rsidR="00E52E84" w:rsidRPr="00451AC2">
        <w:rPr>
          <w:rFonts w:ascii="Bookman Old Style" w:eastAsia="Times New Roman" w:hAnsi="Bookman Old Style" w:cs="Times New Roman"/>
          <w:sz w:val="24"/>
          <w:szCs w:val="24"/>
        </w:rPr>
        <w:t xml:space="preserve">Продолжить активную </w:t>
      </w:r>
      <w:r w:rsidR="00E52E8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работу </w:t>
      </w:r>
      <w:r w:rsidR="00EF7F33"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по выявлению, раскрытию,</w:t>
      </w:r>
      <w:r w:rsidR="00EF7F33" w:rsidRPr="00EF7F3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EF7F33"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расслед</w:t>
      </w:r>
      <w:r w:rsidR="00EF7F33"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="00EF7F33"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ванию преступлений, в том числе против всех форм собственности, в</w:t>
      </w:r>
      <w:r w:rsidR="00EF7F33" w:rsidRPr="00EF7F3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EF7F33"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сфере незаконного оборота огнестрельного оружия, наркотиков, по профилактике</w:t>
      </w:r>
      <w:r w:rsidR="00EF7F33" w:rsidRPr="00EF7F3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EF7F33"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правонарушений несовершеннолетних, среди лиц, ранее совершивших</w:t>
      </w:r>
      <w:r w:rsidR="00EF7F33" w:rsidRPr="00EF7F3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EF7F33" w:rsidRPr="00BA3A15">
        <w:rPr>
          <w:rFonts w:ascii="Bookman Old Style" w:eastAsia="Times New Roman" w:hAnsi="Bookman Old Style" w:cs="Times New Roman"/>
          <w:sz w:val="24"/>
          <w:szCs w:val="24"/>
        </w:rPr>
        <w:t>пр</w:t>
      </w:r>
      <w:r w:rsidR="00EF7F33" w:rsidRPr="00BA3A15">
        <w:rPr>
          <w:rFonts w:ascii="Bookman Old Style" w:eastAsia="Times New Roman" w:hAnsi="Bookman Old Style" w:cs="Times New Roman"/>
          <w:sz w:val="24"/>
          <w:szCs w:val="24"/>
        </w:rPr>
        <w:t>е</w:t>
      </w:r>
      <w:r w:rsidR="00EF7F33" w:rsidRPr="00BA3A15">
        <w:rPr>
          <w:rFonts w:ascii="Bookman Old Style" w:eastAsia="Times New Roman" w:hAnsi="Bookman Old Style" w:cs="Times New Roman"/>
          <w:sz w:val="24"/>
          <w:szCs w:val="24"/>
        </w:rPr>
        <w:t>ступления, дорожно-транспортных происшествий.</w:t>
      </w:r>
    </w:p>
    <w:p w:rsidR="00EF7F33" w:rsidRPr="00BA3A15" w:rsidRDefault="00EF7F33" w:rsidP="008D2E0C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A3A15">
        <w:rPr>
          <w:rFonts w:ascii="Bookman Old Style" w:eastAsia="Times New Roman" w:hAnsi="Bookman Old Style" w:cs="Times New Roman"/>
          <w:sz w:val="24"/>
          <w:szCs w:val="24"/>
        </w:rPr>
        <w:t>Настоящее решение опубликовать в газете «Время. События. Докуме</w:t>
      </w:r>
      <w:r w:rsidRPr="00BA3A15">
        <w:rPr>
          <w:rFonts w:ascii="Bookman Old Style" w:eastAsia="Times New Roman" w:hAnsi="Bookman Old Style" w:cs="Times New Roman"/>
          <w:sz w:val="24"/>
          <w:szCs w:val="24"/>
        </w:rPr>
        <w:t>н</w:t>
      </w:r>
      <w:r w:rsidRPr="00BA3A15">
        <w:rPr>
          <w:rFonts w:ascii="Bookman Old Style" w:eastAsia="Times New Roman" w:hAnsi="Bookman Old Style" w:cs="Times New Roman"/>
          <w:sz w:val="24"/>
          <w:szCs w:val="24"/>
        </w:rPr>
        <w:t>ты.» или «Моздокский вестник</w:t>
      </w:r>
      <w:r w:rsidR="005F1018" w:rsidRPr="00BA3A15">
        <w:rPr>
          <w:rFonts w:ascii="Bookman Old Style" w:eastAsia="Times New Roman" w:hAnsi="Bookman Old Style" w:cs="Times New Roman"/>
          <w:sz w:val="24"/>
          <w:szCs w:val="24"/>
        </w:rPr>
        <w:t>».</w:t>
      </w:r>
    </w:p>
    <w:p w:rsidR="000E1810" w:rsidRDefault="000E1810" w:rsidP="00EF7F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E1810" w:rsidRDefault="000E1810" w:rsidP="00EF7F3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F0289" w:rsidRDefault="007F0289" w:rsidP="00C553CE">
      <w:pPr>
        <w:spacing w:after="0"/>
        <w:ind w:firstLine="708"/>
        <w:jc w:val="both"/>
        <w:rPr>
          <w:rFonts w:ascii="Bookman Old Style" w:hAnsi="Bookman Old Style"/>
          <w:bCs/>
          <w:sz w:val="24"/>
          <w:szCs w:val="24"/>
        </w:rPr>
      </w:pPr>
    </w:p>
    <w:p w:rsidR="00C553CE" w:rsidRDefault="00C553CE" w:rsidP="00C553C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муниципального образования </w:t>
      </w:r>
    </w:p>
    <w:p w:rsidR="00C553CE" w:rsidRDefault="00C553CE" w:rsidP="00C553C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Моздокский район</w:t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="00EF7F33">
        <w:rPr>
          <w:rFonts w:ascii="Bookman Old Style" w:hAnsi="Bookman Old Style"/>
          <w:sz w:val="24"/>
          <w:szCs w:val="24"/>
        </w:rPr>
        <w:t xml:space="preserve">           </w:t>
      </w:r>
      <w:r w:rsidR="003431E7">
        <w:rPr>
          <w:rFonts w:ascii="Bookman Old Style" w:hAnsi="Bookman Old Style"/>
          <w:sz w:val="24"/>
          <w:szCs w:val="24"/>
        </w:rPr>
        <w:t xml:space="preserve">   </w:t>
      </w:r>
      <w:r w:rsidR="00EF7F3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</w:t>
      </w:r>
      <w:r w:rsidR="00EF7F33">
        <w:rPr>
          <w:rFonts w:ascii="Bookman Old Style" w:hAnsi="Bookman Old Style"/>
          <w:sz w:val="24"/>
          <w:szCs w:val="24"/>
        </w:rPr>
        <w:t>А.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Гугиев</w:t>
      </w:r>
      <w:proofErr w:type="spellEnd"/>
    </w:p>
    <w:p w:rsidR="007F0289" w:rsidRDefault="007F0289" w:rsidP="008D2E0C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  <w:sz w:val="20"/>
          <w:szCs w:val="20"/>
        </w:rPr>
      </w:pPr>
    </w:p>
    <w:p w:rsidR="008D2E0C" w:rsidRPr="008D2E0C" w:rsidRDefault="008D2E0C" w:rsidP="00CF3CF1">
      <w:pPr>
        <w:spacing w:after="0" w:line="240" w:lineRule="auto"/>
        <w:ind w:left="4956"/>
        <w:jc w:val="center"/>
        <w:rPr>
          <w:rFonts w:ascii="Bookman Old Style" w:eastAsia="Times New Roman" w:hAnsi="Bookman Old Style" w:cs="Times New Roman"/>
          <w:bCs/>
          <w:i/>
          <w:sz w:val="20"/>
          <w:szCs w:val="20"/>
        </w:rPr>
      </w:pPr>
      <w:r w:rsidRPr="008D2E0C">
        <w:rPr>
          <w:rFonts w:ascii="Bookman Old Style" w:eastAsia="Times New Roman" w:hAnsi="Bookman Old Style" w:cs="Times New Roman"/>
          <w:bCs/>
          <w:i/>
          <w:sz w:val="20"/>
          <w:szCs w:val="20"/>
        </w:rPr>
        <w:lastRenderedPageBreak/>
        <w:t>Приложение</w:t>
      </w:r>
    </w:p>
    <w:p w:rsidR="008D2E0C" w:rsidRPr="008D2E0C" w:rsidRDefault="008D2E0C" w:rsidP="00CF3CF1">
      <w:pPr>
        <w:spacing w:after="0" w:line="240" w:lineRule="auto"/>
        <w:ind w:left="4956"/>
        <w:jc w:val="center"/>
        <w:rPr>
          <w:rFonts w:ascii="Bookman Old Style" w:eastAsia="Times New Roman" w:hAnsi="Bookman Old Style" w:cs="Times New Roman"/>
          <w:bCs/>
          <w:i/>
          <w:sz w:val="20"/>
          <w:szCs w:val="20"/>
        </w:rPr>
      </w:pPr>
      <w:r w:rsidRPr="008D2E0C">
        <w:rPr>
          <w:rFonts w:ascii="Bookman Old Style" w:eastAsia="Times New Roman" w:hAnsi="Bookman Old Style" w:cs="Times New Roman"/>
          <w:bCs/>
          <w:i/>
          <w:sz w:val="20"/>
          <w:szCs w:val="20"/>
        </w:rPr>
        <w:t xml:space="preserve">к решению Собрания представителей </w:t>
      </w:r>
    </w:p>
    <w:p w:rsidR="008D2E0C" w:rsidRPr="008D2E0C" w:rsidRDefault="008D2E0C" w:rsidP="00CF3CF1">
      <w:pPr>
        <w:spacing w:after="0" w:line="240" w:lineRule="auto"/>
        <w:ind w:left="4956"/>
        <w:jc w:val="center"/>
        <w:rPr>
          <w:rFonts w:ascii="Bookman Old Style" w:eastAsia="Times New Roman" w:hAnsi="Bookman Old Style" w:cs="Times New Roman"/>
          <w:bCs/>
          <w:i/>
          <w:sz w:val="20"/>
          <w:szCs w:val="20"/>
        </w:rPr>
      </w:pPr>
      <w:r w:rsidRPr="008D2E0C">
        <w:rPr>
          <w:rFonts w:ascii="Bookman Old Style" w:eastAsia="Times New Roman" w:hAnsi="Bookman Old Style" w:cs="Times New Roman"/>
          <w:bCs/>
          <w:i/>
          <w:sz w:val="20"/>
          <w:szCs w:val="20"/>
        </w:rPr>
        <w:t>Моздокского района №</w:t>
      </w:r>
      <w:r w:rsidR="003431E7">
        <w:rPr>
          <w:rFonts w:ascii="Bookman Old Style" w:eastAsia="Times New Roman" w:hAnsi="Bookman Old Style" w:cs="Times New Roman"/>
          <w:bCs/>
          <w:i/>
          <w:sz w:val="20"/>
          <w:szCs w:val="20"/>
        </w:rPr>
        <w:t>252</w:t>
      </w:r>
      <w:r w:rsidR="00E9409C">
        <w:rPr>
          <w:rFonts w:ascii="Bookman Old Style" w:eastAsia="Times New Roman" w:hAnsi="Bookman Old Style" w:cs="Times New Roman"/>
          <w:bCs/>
          <w:i/>
          <w:sz w:val="20"/>
          <w:szCs w:val="20"/>
        </w:rPr>
        <w:t xml:space="preserve"> </w:t>
      </w:r>
      <w:r w:rsidRPr="008D2E0C">
        <w:rPr>
          <w:rFonts w:ascii="Bookman Old Style" w:eastAsia="Times New Roman" w:hAnsi="Bookman Old Style" w:cs="Times New Roman"/>
          <w:bCs/>
          <w:i/>
          <w:sz w:val="20"/>
          <w:szCs w:val="20"/>
        </w:rPr>
        <w:t xml:space="preserve">от </w:t>
      </w:r>
      <w:r w:rsidR="003431E7">
        <w:rPr>
          <w:rFonts w:ascii="Bookman Old Style" w:eastAsia="Times New Roman" w:hAnsi="Bookman Old Style" w:cs="Times New Roman"/>
          <w:bCs/>
          <w:i/>
          <w:sz w:val="20"/>
          <w:szCs w:val="20"/>
        </w:rPr>
        <w:t>21.01.</w:t>
      </w:r>
      <w:r w:rsidRPr="008D2E0C">
        <w:rPr>
          <w:rFonts w:ascii="Bookman Old Style" w:eastAsia="Times New Roman" w:hAnsi="Bookman Old Style" w:cs="Times New Roman"/>
          <w:bCs/>
          <w:i/>
          <w:sz w:val="20"/>
          <w:szCs w:val="20"/>
        </w:rPr>
        <w:t>20</w:t>
      </w:r>
      <w:r w:rsidR="00E9409C">
        <w:rPr>
          <w:rFonts w:ascii="Bookman Old Style" w:eastAsia="Times New Roman" w:hAnsi="Bookman Old Style" w:cs="Times New Roman"/>
          <w:bCs/>
          <w:i/>
          <w:sz w:val="20"/>
          <w:szCs w:val="20"/>
        </w:rPr>
        <w:t>20</w:t>
      </w:r>
      <w:r w:rsidRPr="008D2E0C">
        <w:rPr>
          <w:rFonts w:ascii="Bookman Old Style" w:eastAsia="Times New Roman" w:hAnsi="Bookman Old Style" w:cs="Times New Roman"/>
          <w:bCs/>
          <w:i/>
          <w:sz w:val="20"/>
          <w:szCs w:val="20"/>
        </w:rPr>
        <w:t xml:space="preserve"> г.</w:t>
      </w:r>
    </w:p>
    <w:p w:rsidR="008D2E0C" w:rsidRDefault="008D2E0C" w:rsidP="008D2E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8D2E0C" w:rsidRDefault="008D2E0C" w:rsidP="008D2E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8D2E0C" w:rsidRDefault="008D2E0C" w:rsidP="008D2E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8D2E0C" w:rsidRPr="008D2E0C" w:rsidRDefault="008D2E0C" w:rsidP="008D2E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8D2E0C">
        <w:rPr>
          <w:rFonts w:ascii="Bookman Old Style" w:eastAsia="Times New Roman" w:hAnsi="Bookman Old Style" w:cs="Times New Roman"/>
          <w:b/>
          <w:bCs/>
          <w:sz w:val="24"/>
          <w:szCs w:val="24"/>
        </w:rPr>
        <w:t>Отчет</w:t>
      </w:r>
    </w:p>
    <w:p w:rsidR="008D2E0C" w:rsidRPr="008D2E0C" w:rsidRDefault="008D2E0C" w:rsidP="008D2E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8D2E0C">
        <w:rPr>
          <w:rFonts w:ascii="Bookman Old Style" w:eastAsia="Times New Roman" w:hAnsi="Bookman Old Style" w:cs="Times New Roman"/>
          <w:b/>
          <w:bCs/>
          <w:sz w:val="24"/>
          <w:szCs w:val="24"/>
        </w:rPr>
        <w:t>начальника ОМВД России по Моздокскому району</w:t>
      </w:r>
    </w:p>
    <w:p w:rsidR="008D2E0C" w:rsidRPr="008D2E0C" w:rsidRDefault="008D2E0C" w:rsidP="008D2E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8D2E0C">
        <w:rPr>
          <w:rFonts w:ascii="Bookman Old Style" w:eastAsia="Times New Roman" w:hAnsi="Bookman Old Style" w:cs="Times New Roman"/>
          <w:b/>
          <w:bCs/>
          <w:sz w:val="24"/>
          <w:szCs w:val="24"/>
        </w:rPr>
        <w:t>Республики Северная Осетия-Алания,</w:t>
      </w:r>
    </w:p>
    <w:p w:rsidR="008D2E0C" w:rsidRPr="008D2E0C" w:rsidRDefault="008D2E0C" w:rsidP="008D2E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8D2E0C">
        <w:rPr>
          <w:rFonts w:ascii="Bookman Old Style" w:eastAsia="Times New Roman" w:hAnsi="Bookman Old Style" w:cs="Times New Roman"/>
          <w:b/>
          <w:bCs/>
          <w:sz w:val="24"/>
          <w:szCs w:val="24"/>
        </w:rPr>
        <w:t>подполковника полиции А.А. Ковхоянц</w:t>
      </w:r>
    </w:p>
    <w:p w:rsidR="008D2E0C" w:rsidRDefault="008D2E0C" w:rsidP="008D2E0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D2E0C">
        <w:rPr>
          <w:rFonts w:ascii="Bookman Old Style" w:hAnsi="Bookman Old Style"/>
          <w:b/>
          <w:sz w:val="24"/>
          <w:szCs w:val="24"/>
        </w:rPr>
        <w:t xml:space="preserve">«О проведенной Отделом МВД России по Моздокскому району </w:t>
      </w:r>
    </w:p>
    <w:p w:rsidR="008D2E0C" w:rsidRDefault="008D2E0C" w:rsidP="008D2E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D2E0C">
        <w:rPr>
          <w:rFonts w:ascii="Bookman Old Style" w:eastAsia="Times New Roman" w:hAnsi="Bookman Old Style" w:cs="Times New Roman"/>
          <w:b/>
          <w:bCs/>
          <w:sz w:val="24"/>
          <w:szCs w:val="24"/>
        </w:rPr>
        <w:t>Республики Северная Осетия-Алания</w:t>
      </w:r>
      <w:r w:rsidRPr="00AE4628">
        <w:rPr>
          <w:rFonts w:ascii="Bookman Old Style" w:eastAsia="Times New Roman" w:hAnsi="Bookman Old Style" w:cs="Times New Roman"/>
          <w:b/>
          <w:sz w:val="24"/>
          <w:szCs w:val="24"/>
        </w:rPr>
        <w:t xml:space="preserve"> работе по охране общественного порядка и</w:t>
      </w:r>
      <w:r w:rsidRPr="008D2E0C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AE4628">
        <w:rPr>
          <w:rFonts w:ascii="Bookman Old Style" w:eastAsia="Times New Roman" w:hAnsi="Bookman Old Style" w:cs="Times New Roman"/>
          <w:b/>
          <w:sz w:val="24"/>
          <w:szCs w:val="24"/>
        </w:rPr>
        <w:t>обеспечению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AE4628">
        <w:rPr>
          <w:rFonts w:ascii="Bookman Old Style" w:eastAsia="Times New Roman" w:hAnsi="Bookman Old Style" w:cs="Times New Roman"/>
          <w:b/>
          <w:sz w:val="24"/>
          <w:szCs w:val="24"/>
        </w:rPr>
        <w:t>общественной безопасности на обслуживаемой территории,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AE4628">
        <w:rPr>
          <w:rFonts w:ascii="Bookman Old Style" w:eastAsia="Times New Roman" w:hAnsi="Bookman Old Style" w:cs="Times New Roman"/>
          <w:b/>
          <w:sz w:val="24"/>
          <w:szCs w:val="24"/>
        </w:rPr>
        <w:t xml:space="preserve">защите прав и законных интересов граждан </w:t>
      </w:r>
    </w:p>
    <w:p w:rsidR="008D2E0C" w:rsidRPr="008D2E0C" w:rsidRDefault="008D2E0C" w:rsidP="008D2E0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E4628">
        <w:rPr>
          <w:rFonts w:ascii="Bookman Old Style" w:eastAsia="Times New Roman" w:hAnsi="Bookman Old Style" w:cs="Times New Roman"/>
          <w:b/>
          <w:sz w:val="24"/>
          <w:szCs w:val="24"/>
        </w:rPr>
        <w:t>от преступных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AE4628">
        <w:rPr>
          <w:rFonts w:ascii="Bookman Old Style" w:eastAsia="Times New Roman" w:hAnsi="Bookman Old Style" w:cs="Times New Roman"/>
          <w:b/>
          <w:sz w:val="24"/>
          <w:szCs w:val="24"/>
        </w:rPr>
        <w:t>посягательств за</w:t>
      </w:r>
      <w:r w:rsidRPr="008D2E0C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8D2E0C">
        <w:rPr>
          <w:rFonts w:ascii="Bookman Old Style" w:hAnsi="Bookman Old Style"/>
          <w:b/>
          <w:sz w:val="24"/>
          <w:szCs w:val="24"/>
        </w:rPr>
        <w:t>201</w:t>
      </w:r>
      <w:r w:rsidR="00E9409C">
        <w:rPr>
          <w:rFonts w:ascii="Bookman Old Style" w:hAnsi="Bookman Old Style"/>
          <w:b/>
          <w:sz w:val="24"/>
          <w:szCs w:val="24"/>
        </w:rPr>
        <w:t xml:space="preserve">9 </w:t>
      </w:r>
      <w:r w:rsidRPr="008D2E0C">
        <w:rPr>
          <w:rFonts w:ascii="Bookman Old Style" w:hAnsi="Bookman Old Style"/>
          <w:b/>
          <w:sz w:val="24"/>
          <w:szCs w:val="24"/>
        </w:rPr>
        <w:t>год</w:t>
      </w:r>
      <w:r w:rsidR="007F0289">
        <w:rPr>
          <w:rFonts w:ascii="Bookman Old Style" w:hAnsi="Bookman Old Style"/>
          <w:b/>
          <w:sz w:val="24"/>
          <w:szCs w:val="24"/>
        </w:rPr>
        <w:t>»</w:t>
      </w:r>
    </w:p>
    <w:p w:rsidR="008D2E0C" w:rsidRPr="008D2E0C" w:rsidRDefault="008D2E0C" w:rsidP="008D2E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8D2E0C" w:rsidRPr="008D2E0C" w:rsidRDefault="008D2E0C" w:rsidP="008D2E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705DE5" w:rsidRPr="00705DE5" w:rsidRDefault="00705DE5" w:rsidP="00705DE5">
      <w:pPr>
        <w:suppressAutoHyphens/>
        <w:spacing w:after="0" w:line="240" w:lineRule="auto"/>
        <w:rPr>
          <w:rFonts w:ascii="Bookman Old Style" w:eastAsia="SimSun" w:hAnsi="Bookman Old Style" w:cs="Times New Roman"/>
          <w:i/>
          <w:sz w:val="24"/>
          <w:szCs w:val="24"/>
          <w:lang w:eastAsia="en-US"/>
        </w:rPr>
      </w:pPr>
      <w:r w:rsidRPr="00705DE5">
        <w:rPr>
          <w:rFonts w:ascii="Bookman Old Style" w:eastAsia="SimSun" w:hAnsi="Bookman Old Style" w:cs="Times New Roman"/>
          <w:i/>
          <w:sz w:val="24"/>
          <w:szCs w:val="24"/>
          <w:lang w:eastAsia="en-US"/>
        </w:rPr>
        <w:t>Уважаемый Геннадий Анатольевич!</w:t>
      </w:r>
    </w:p>
    <w:p w:rsidR="00705DE5" w:rsidRPr="00705DE5" w:rsidRDefault="00705DE5" w:rsidP="00705DE5">
      <w:pPr>
        <w:suppressAutoHyphens/>
        <w:spacing w:after="0" w:line="240" w:lineRule="auto"/>
        <w:rPr>
          <w:rFonts w:ascii="Bookman Old Style" w:eastAsia="SimSun" w:hAnsi="Bookman Old Style" w:cs="Times New Roman"/>
          <w:i/>
          <w:sz w:val="24"/>
          <w:szCs w:val="24"/>
          <w:lang w:eastAsia="en-US"/>
        </w:rPr>
      </w:pPr>
      <w:r w:rsidRPr="00705DE5">
        <w:rPr>
          <w:rFonts w:ascii="Bookman Old Style" w:eastAsia="SimSun" w:hAnsi="Bookman Old Style" w:cs="Times New Roman"/>
          <w:i/>
          <w:sz w:val="24"/>
          <w:szCs w:val="24"/>
          <w:lang w:eastAsia="en-US"/>
        </w:rPr>
        <w:t>Уважаемые участники совещания!</w:t>
      </w:r>
    </w:p>
    <w:p w:rsidR="00705DE5" w:rsidRPr="00705DE5" w:rsidRDefault="00705DE5" w:rsidP="00705DE5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</w:p>
    <w:p w:rsidR="00705DE5" w:rsidRPr="00705DE5" w:rsidRDefault="00705DE5" w:rsidP="00705DE5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</w:rPr>
        <w:t>Подводя итоги оперативно-служебной деятельности Отдела за 2019 год, в первую очередь хочу остановиться на выполнении тех задач, которые были поставлены перед нами в соответствии с требованиями Директив Министра внутренних дел и другими нормативно-правовыми актами регламентиру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ю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 xml:space="preserve">щих деятельность органов внутренних дел. </w:t>
      </w:r>
    </w:p>
    <w:p w:rsidR="00705DE5" w:rsidRPr="00705DE5" w:rsidRDefault="00705DE5" w:rsidP="00705DE5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705DE5">
        <w:rPr>
          <w:rFonts w:ascii="Bookman Old Style" w:eastAsia="Times New Roman" w:hAnsi="Bookman Old Style" w:cs="Times New Roman"/>
          <w:sz w:val="24"/>
          <w:szCs w:val="24"/>
        </w:rPr>
        <w:t>На протяжении всего отчетного периода для всех подразделений отдела одной из приоритетных задач продолжало оставаться укрепление доверия населения к правоохранительным органам, повышение уровня взаимоде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й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ствия с гражданами, защита населения района от преступности, проявлений экстремизма, недопущения преступлений на этнической почве, укрепление дисциплины и законности среди личного состава, а также осуществлялись полномочия в области обеспечения безопасности личности, защиты собстве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н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ности от противоправных посягательств, охраны</w:t>
      </w:r>
      <w:proofErr w:type="gramEnd"/>
      <w:r w:rsidRPr="00705DE5">
        <w:rPr>
          <w:rFonts w:ascii="Bookman Old Style" w:eastAsia="Times New Roman" w:hAnsi="Bookman Old Style" w:cs="Times New Roman"/>
          <w:sz w:val="24"/>
          <w:szCs w:val="24"/>
        </w:rPr>
        <w:t xml:space="preserve"> общественного порядка, обеспечения общественной безопасности на территории Моздокского района.</w:t>
      </w:r>
    </w:p>
    <w:p w:rsidR="00705DE5" w:rsidRPr="00705DE5" w:rsidRDefault="00705DE5" w:rsidP="00705DE5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</w:rPr>
        <w:t>За истекший период 2019 года на территории Моздокского района пр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ведены такие крупные мероприятия, как новогодние праздничные меропр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ятия, Рождество Христово, Майские праздники, Последний звонок, ЕГЭ, В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ы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пускные вечера, День знаний. Всего на территории района состоялось 981</w:t>
      </w:r>
      <w:r w:rsidRPr="00705DE5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 xml:space="preserve">мероприятие с массовым пребыванием граждан. На охрану общественного порядка по всем мероприятиям было задействовано 6489 сотрудников. </w:t>
      </w:r>
    </w:p>
    <w:p w:rsidR="00705DE5" w:rsidRPr="00705DE5" w:rsidRDefault="00705DE5" w:rsidP="00705DE5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</w:rPr>
        <w:t>Совместно с АМС Моздокского района принимались меры по привлеч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нию организаторами на обеспечение правопорядка представителей добр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вольной народной дружины, казачества. Всего с начала текущего года на обеспечение охраны общественного порядка привлекалось - 664 представит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ля добровольной народной дружины, 293 представителя казачества, 151 с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трудник частных охранных организаций. Нарушений общественного порядка при проведении данных мероприятий не допущено.</w:t>
      </w:r>
    </w:p>
    <w:p w:rsidR="00705DE5" w:rsidRPr="00705DE5" w:rsidRDefault="00705DE5" w:rsidP="00705DE5">
      <w:pPr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</w:rPr>
        <w:t>Руководством Отдела на постоянной основе анализировалось положение дел на территории обслуживания, принимался ряд решений организационн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го и практического характера, влияющих на состояние правопорядка и о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б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 xml:space="preserve">щественной безопасности, результаты оперативно-служебной деятельности, в 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lastRenderedPageBreak/>
        <w:t>первую очередь направленной на укрепление взаимодействия служб и по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д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разделений отдела в сфере профилактики и раскрытия преступлений.</w:t>
      </w:r>
    </w:p>
    <w:p w:rsidR="00705DE5" w:rsidRPr="00705DE5" w:rsidRDefault="00705DE5" w:rsidP="00705DE5">
      <w:pPr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</w:rPr>
        <w:t xml:space="preserve">Характеризуя </w:t>
      </w:r>
      <w:proofErr w:type="gramStart"/>
      <w:r w:rsidRPr="00705DE5">
        <w:rPr>
          <w:rFonts w:ascii="Bookman Old Style" w:eastAsia="Times New Roman" w:hAnsi="Bookman Old Style" w:cs="Times New Roman"/>
          <w:sz w:val="24"/>
          <w:szCs w:val="24"/>
        </w:rPr>
        <w:t>криминогенную обстановку</w:t>
      </w:r>
      <w:proofErr w:type="gramEnd"/>
      <w:r w:rsidRPr="00705DE5">
        <w:rPr>
          <w:rFonts w:ascii="Bookman Old Style" w:eastAsia="Times New Roman" w:hAnsi="Bookman Old Style" w:cs="Times New Roman"/>
          <w:sz w:val="24"/>
          <w:szCs w:val="24"/>
        </w:rPr>
        <w:t xml:space="preserve"> на территории района следует отметить, что Отделом во взаимодействии с другими правоохранительными органами и силовыми структурами был обеспечен контроль над оперативной обстановкой. </w:t>
      </w:r>
    </w:p>
    <w:p w:rsidR="00705DE5" w:rsidRPr="00705DE5" w:rsidRDefault="00705DE5" w:rsidP="00705DE5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</w:rPr>
        <w:t>По сравнению с прошлым годом зарегистрировано на 33,4% больше пр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 xml:space="preserve">ступлений - 1023 (в 2018 году - 767). Общая раскрываемость снизилась на 8,1%, и составила 74,8% (в 2018 г. 82,9%). </w:t>
      </w:r>
    </w:p>
    <w:p w:rsidR="00705DE5" w:rsidRPr="00705DE5" w:rsidRDefault="00705DE5" w:rsidP="00705DE5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</w:rPr>
        <w:t>Преступлений общеуголовной направленности зарегистрировано 983 (в 2018 году - 723), что больше прошлого года на 20,9%, из которых раскрыто 723 преступлений (АППГ-598), приостановлено – 247 (АППГ-128). Раскрыва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мость данного вида преступлений уменьшил</w:t>
      </w:r>
      <w:r w:rsidR="003431E7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сь и составила 74,5% (в 2018 – 82,4%).</w:t>
      </w:r>
    </w:p>
    <w:p w:rsidR="00705DE5" w:rsidRPr="00705DE5" w:rsidRDefault="00705DE5" w:rsidP="00705DE5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</w:rPr>
        <w:t>Также снизилась раскрываемость преступлений средней тяжести на 1,4% и составила 78,0% (в 2018 – 79,4%), и раскрываемость преступлений н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большой тяжести на 2,7%, и составила 86,9% (в 2018 – 89,6%).</w:t>
      </w:r>
    </w:p>
    <w:p w:rsidR="00705DE5" w:rsidRPr="00705DE5" w:rsidRDefault="00705DE5" w:rsidP="00705D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Преступлений против собственности зарегистрировано 311 (АППГ-239, динамика + 30,1%), раскрыто 191 преступление (АППГ-184), приостановлено 105 </w:t>
      </w:r>
      <w:bookmarkStart w:id="0" w:name="_GoBack"/>
      <w:bookmarkEnd w:id="0"/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преступлений (АППГ-69), раскрываемость преступлений против собственности составила 64,5% (АППГ-72,7%).</w:t>
      </w:r>
    </w:p>
    <w:p w:rsidR="00705DE5" w:rsidRPr="00705DE5" w:rsidRDefault="00705DE5" w:rsidP="00705D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</w:rPr>
        <w:t xml:space="preserve">За 12 месяцев 2019 года совершено 179 преступлений, связанных с кражами чужого имущества (в 2018 году - 134), рост составил 33,6%, из которых раскрыто 138 преступлений (АППГ-117), приостановлено 36 (АППГ-30). Раскрываемость данного вида преступлений снизилась и составила 79,3% (АППГ - 79,6%). </w:t>
      </w:r>
    </w:p>
    <w:p w:rsidR="00705DE5" w:rsidRPr="00705DE5" w:rsidRDefault="00705DE5" w:rsidP="00705D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</w:rPr>
        <w:t>Мошенничеств за 12 месяцев 2019 года зарегистрировано 102 (АППГ-42, динамика +142,9%), раскрыто 22 преступления (АППГ-9), приостановлено 67 преступлений (АППГ-33, динамика + 103,0%), раскрываемость составила 24,7% (АППГ-21,4%). Мошенничеств, связанных с хищением денежных сре</w:t>
      </w:r>
      <w:proofErr w:type="gramStart"/>
      <w:r w:rsidRPr="00705DE5">
        <w:rPr>
          <w:rFonts w:ascii="Bookman Old Style" w:eastAsia="Times New Roman" w:hAnsi="Bookman Old Style" w:cs="Times New Roman"/>
          <w:sz w:val="24"/>
          <w:szCs w:val="24"/>
        </w:rPr>
        <w:t>дств с б</w:t>
      </w:r>
      <w:proofErr w:type="gramEnd"/>
      <w:r w:rsidRPr="00705DE5">
        <w:rPr>
          <w:rFonts w:ascii="Bookman Old Style" w:eastAsia="Times New Roman" w:hAnsi="Bookman Old Style" w:cs="Times New Roman"/>
          <w:sz w:val="24"/>
          <w:szCs w:val="24"/>
        </w:rPr>
        <w:t>анковской карты, терминала, с использованием мобильной связи и сети «Интернет», в отчетном периоде зарегистрировано 27 преступлений (АППГ-18, динамика + 50,0%), раскрыто 0 (АППГ-1), приостановлено 27 преступлений (АППГ-23).</w:t>
      </w:r>
    </w:p>
    <w:p w:rsidR="00705DE5" w:rsidRPr="00705DE5" w:rsidRDefault="00705DE5" w:rsidP="00705DE5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proofErr w:type="gramStart"/>
      <w:r w:rsidRPr="00705DE5">
        <w:rPr>
          <w:rFonts w:ascii="Bookman Old Style" w:eastAsia="Times New Roman" w:hAnsi="Bookman Old Style" w:cs="Times New Roman"/>
          <w:bCs/>
          <w:iCs/>
          <w:sz w:val="24"/>
          <w:szCs w:val="24"/>
        </w:rPr>
        <w:t xml:space="preserve">Принимаемые нами меры по информированию населения Моздокского района явно недостаточны, уважаемый Геннадий Анатольевич, 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в целях пр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о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филактики </w:t>
      </w:r>
      <w:r w:rsidRPr="00705DE5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предлагаю приложить совместные усилия 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по предотвращ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е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нию преступлений указанной категории и усилить мероприятия по информ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и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рованию населения Моздокского района через средства массовой информ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а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ции, в том числе с использованием интернет ресурсов о видах и способах мошеннических действий, в том числе,  с использованием средств мобильной связи и сети</w:t>
      </w:r>
      <w:proofErr w:type="gramEnd"/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Интернет.</w:t>
      </w:r>
    </w:p>
    <w:p w:rsidR="00705DE5" w:rsidRPr="00705DE5" w:rsidRDefault="00705DE5" w:rsidP="00705DE5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color w:val="FF0000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Так, всего за отчетный период (согласно ИЦ) зарегистрировано 51 пр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е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ступление данной категории против 33 за прошлый год, что больше на 54,5%,</w:t>
      </w:r>
      <w:r w:rsidRPr="00705DE5">
        <w:rPr>
          <w:rFonts w:ascii="Bookman Old Style" w:eastAsia="Times New Roman" w:hAnsi="Bookman Old Style" w:cs="Times New Roman"/>
          <w:bCs/>
          <w:color w:val="FF0000"/>
          <w:sz w:val="24"/>
          <w:szCs w:val="24"/>
        </w:rPr>
        <w:t xml:space="preserve"> 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раскрыто 17 против 9 за АППГ, приостановлено 33 преступлений против 30 </w:t>
      </w:r>
      <w:proofErr w:type="gramStart"/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за</w:t>
      </w:r>
      <w:proofErr w:type="gramEnd"/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АППГ.</w:t>
      </w:r>
      <w:r w:rsidRPr="00705DE5">
        <w:rPr>
          <w:rFonts w:ascii="Bookman Old Style" w:eastAsia="Times New Roman" w:hAnsi="Bookman Old Style" w:cs="Times New Roman"/>
          <w:bCs/>
          <w:color w:val="FF0000"/>
          <w:sz w:val="24"/>
          <w:szCs w:val="24"/>
        </w:rPr>
        <w:t xml:space="preserve"> </w:t>
      </w:r>
    </w:p>
    <w:p w:rsidR="00705DE5" w:rsidRPr="00705DE5" w:rsidRDefault="00705DE5" w:rsidP="00705DE5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По преступлениям экономической направленности в отчетном периоде зарегистрировано снижение на 11,1% (с 40 до 45 в 2019г), раскрыто 28 пр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е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ступлений (АППГ-35, динамика – 20,0%), приостановлено 6 преступлений (АППГ-4), раскрываемость снизилась и составила 82,4% (АППГ-89,7%). Тя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ж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ких и особо тяжких преступлений экономических направленности зарег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и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lastRenderedPageBreak/>
        <w:t>стрировано 24 (АППГ-29), раскрыто 15 (АППГ-21), приостановлено 4 (АППГ-2), раскрываемость составила 78,9% (АППГ-91,3%).</w:t>
      </w:r>
    </w:p>
    <w:p w:rsidR="00705DE5" w:rsidRPr="00705DE5" w:rsidRDefault="00705DE5" w:rsidP="00705DE5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</w:rPr>
        <w:t xml:space="preserve">За 12 месяцев 2019 года на территории Моздокского района выявлено 191 преступление (АППГ-160), связанных с незаконным оборотом наркотиков, рост составил 19,4%. Рост преступлений данного вида обусловлен возбуждением 92 уголовных дела из материалов об отказе в возбуждении уголовных дел по фактам сбыта наркотических средств по ст.228.1 УК РФ. Преступлений, относящихся к тяжким и особо тяжким составам по линии НОН, зарегистрировано 129 (АППГ – 83). Раскрыто 91 преступление данной категории (АППГ - 125), приостановлено – 107 преступлений (АППГ-24). Раскрываемость снизилась и составила 46,0% (АППГ-83,9%). Всего из незаконного оборота в отчетном периоде изъято 6831 гр. наркотических средств (АППГ-7543), героина 2 гр. (АППГ-9 гр.), синтетических средств 8 гр. (АППГ-23 гр.), </w:t>
      </w:r>
      <w:proofErr w:type="spellStart"/>
      <w:r w:rsidRPr="00705DE5">
        <w:rPr>
          <w:rFonts w:ascii="Bookman Old Style" w:eastAsia="Times New Roman" w:hAnsi="Bookman Old Style" w:cs="Times New Roman"/>
          <w:sz w:val="24"/>
          <w:szCs w:val="24"/>
        </w:rPr>
        <w:t>наркосодержащих</w:t>
      </w:r>
      <w:proofErr w:type="spellEnd"/>
      <w:r w:rsidRPr="00705DE5">
        <w:rPr>
          <w:rFonts w:ascii="Bookman Old Style" w:eastAsia="Times New Roman" w:hAnsi="Bookman Old Style" w:cs="Times New Roman"/>
          <w:sz w:val="24"/>
          <w:szCs w:val="24"/>
        </w:rPr>
        <w:t xml:space="preserve"> растений 0 гр. (АППГ-56).</w:t>
      </w:r>
    </w:p>
    <w:p w:rsidR="00705DE5" w:rsidRPr="00705DE5" w:rsidRDefault="00705DE5" w:rsidP="00705D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В 2019 году зарегистрировано 96 фактов сбыта наркотических средств (АППГ-23). Раскрыто 4 преступления (АППГ-1), приостановлено 97 (АППГ-20), раскрываемость составила 4,0% (АППГ-4,8%).</w:t>
      </w:r>
    </w:p>
    <w:p w:rsidR="00705DE5" w:rsidRPr="00705DE5" w:rsidRDefault="00705DE5" w:rsidP="00705D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</w:rPr>
        <w:t>Количество зарегистрированных преступлений связанных, с незаконным оборотом оружия составило – 184 (в 2018 году – 59, динамика + 211,9%). Всего раскрыто 166 преступлений (АППГ-47), приостановлено – 15 (АППГ-11), соответственно процент раскрываемости составил – 91,7% (АППГ-81,0%). Преступлений, связанных со сбытом оружия в отчетном периоде, зарегистрировано 135 фактов (в 2018 – 10, динамика + 1250,0%). С применением оружия совершено 2 преступления (АППГ - 4), в том числе с применением огнестрельного оружия совершено 2 преступления (АППГ-3).</w:t>
      </w:r>
    </w:p>
    <w:p w:rsidR="00705DE5" w:rsidRPr="00705DE5" w:rsidRDefault="00705DE5" w:rsidP="00705DE5">
      <w:pPr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</w:rPr>
        <w:t>Превентивных преступлений в текущем периоде выявлено на 14,8% больше (241, АППГ-210). Раскрываемость превентивных преступлений составила 98,3% (АППГ – 98,0%). Приостановлено 4 преступления (АППГ-4). Всего за отчетный период раскрыто 238 преступлений данного вида (АППГ-199, динамика + 19,6%).</w:t>
      </w:r>
    </w:p>
    <w:p w:rsidR="00705DE5" w:rsidRPr="00705DE5" w:rsidRDefault="00705DE5" w:rsidP="00705DE5">
      <w:pPr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</w:rPr>
        <w:t>Оздоровление обстановки на улицах и в других общественных местах продолжало оставаться приоритетным направлением деятельности подразделений полиции по охране общественного порядка.</w:t>
      </w:r>
    </w:p>
    <w:p w:rsidR="00705DE5" w:rsidRPr="00705DE5" w:rsidRDefault="00705DE5" w:rsidP="00705DE5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</w:rPr>
        <w:t>За истекший период 2019 года количество преступлений, совершенных в общественных местах снизилось на 19,8% и составило – 134 (АППГ-167), та</w:t>
      </w:r>
      <w:r w:rsidRPr="00705DE5"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</w:rPr>
        <w:t>к</w:t>
      </w:r>
      <w:r w:rsidRPr="00705DE5"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</w:rPr>
        <w:t>же на улицах наблюдается снижение преступности на 22,3% (со 121 до 94 в 2019г.). Раскрываемость преступлений, совершенных в общественных местах увеличилась и составила 92,6% (в 2018 – 90,5%), на улицах раскрываемость составила 96,9% (АППГ-92,4%).</w:t>
      </w:r>
    </w:p>
    <w:p w:rsidR="00705DE5" w:rsidRPr="00705DE5" w:rsidRDefault="00705DE5" w:rsidP="00705DE5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</w:rPr>
        <w:t>Выявлено административных правонарушений в общественных местах, напрямую влияющих на профилактику преступлений (ст.ст.20.20, 20.21, 20.1 КоАП РФ) – 1740 (АППГ- 1670), наблюдается рост на 4,2%.</w:t>
      </w:r>
    </w:p>
    <w:p w:rsidR="00705DE5" w:rsidRPr="00705DE5" w:rsidRDefault="00705DE5" w:rsidP="00705DE5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</w:rPr>
        <w:t>Отделом МВД России по Моздокскому району в 2019 году выявлено (без ГИБДД) 5250 правонарушений (за АППГ-5205, динамика + 0,6%, + 45 прот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 xml:space="preserve">кола), наложено штрафов на сумму 1386000 (аппг-1315400), взыскано 1077100 (аппг-1069000), процент </w:t>
      </w:r>
      <w:proofErr w:type="spellStart"/>
      <w:r w:rsidRPr="00705DE5">
        <w:rPr>
          <w:rFonts w:ascii="Bookman Old Style" w:eastAsia="Times New Roman" w:hAnsi="Bookman Old Style" w:cs="Times New Roman"/>
          <w:sz w:val="24"/>
          <w:szCs w:val="24"/>
        </w:rPr>
        <w:t>взыскаемости</w:t>
      </w:r>
      <w:proofErr w:type="spellEnd"/>
      <w:r w:rsidRPr="00705DE5">
        <w:rPr>
          <w:rFonts w:ascii="Bookman Old Style" w:eastAsia="Times New Roman" w:hAnsi="Bookman Old Style" w:cs="Times New Roman"/>
          <w:sz w:val="24"/>
          <w:szCs w:val="24"/>
        </w:rPr>
        <w:t xml:space="preserve"> 77,7% (аппг-81,3%).</w:t>
      </w:r>
    </w:p>
    <w:p w:rsidR="00705DE5" w:rsidRPr="00705DE5" w:rsidRDefault="00705DE5" w:rsidP="00705DE5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</w:rPr>
        <w:t>Отделом большое внимание уделяется профилактике подростковой пр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 xml:space="preserve">ступности. 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Анализ показал, что за истекший период 2019 года уровень пр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е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ступности среди несовершеннолетних на территории Моздокского района снизился на 35,3%, и составил 11 преступления (17 преступлений в АППГ), 1 из которых совершено в 2018 году и является переходящим.</w:t>
      </w:r>
    </w:p>
    <w:p w:rsidR="00705DE5" w:rsidRPr="00705DE5" w:rsidRDefault="00705DE5" w:rsidP="00705DE5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lastRenderedPageBreak/>
        <w:t>Не теряет своей актуальности проблема обеспечения безопасности д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о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рожного движения на дорогах района.</w:t>
      </w:r>
    </w:p>
    <w:p w:rsidR="00705DE5" w:rsidRPr="00705DE5" w:rsidRDefault="00705DE5" w:rsidP="00705DE5">
      <w:pPr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spacing w:val="2"/>
          <w:position w:val="2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bCs/>
          <w:spacing w:val="2"/>
          <w:position w:val="2"/>
          <w:sz w:val="24"/>
          <w:szCs w:val="24"/>
        </w:rPr>
        <w:t xml:space="preserve">За 12 месяцев 2019 года совершенно 79 ДТП (АППГ-79), при которых 12 человек погибло (АППГ-9), 113 человек с телесными повреждениями различной степени тяжести доставлены в приёмное отделение МЦРБ (АППГ-116). </w:t>
      </w:r>
    </w:p>
    <w:p w:rsidR="00705DE5" w:rsidRPr="00705DE5" w:rsidRDefault="00705DE5" w:rsidP="00705DE5">
      <w:pPr>
        <w:tabs>
          <w:tab w:val="left" w:pos="567"/>
        </w:tabs>
        <w:spacing w:after="0" w:line="240" w:lineRule="auto"/>
        <w:ind w:right="-82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В отчетном периоде 2019 года количество выявленных нарушений ПДД увеличилось и составило 32467 нарушений (за АППГ- 31741), из них: за упра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в</w:t>
      </w:r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ление т/</w:t>
      </w:r>
      <w:proofErr w:type="gramStart"/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с</w:t>
      </w:r>
      <w:proofErr w:type="gramEnd"/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gramStart"/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>в</w:t>
      </w:r>
      <w:proofErr w:type="gramEnd"/>
      <w:r w:rsidRPr="00705DE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нетрезвом состоянии (ст.12.8 ч.1, ст.12.26 КоАП РФ) – 604 (за АППГ – 610).</w:t>
      </w:r>
      <w:r w:rsidRPr="00705DE5">
        <w:rPr>
          <w:rFonts w:ascii="Bookman Old Style" w:eastAsia="Times New Roman" w:hAnsi="Bookman Old Style" w:cs="Times New Roman"/>
          <w:bCs/>
          <w:color w:val="FF0000"/>
          <w:sz w:val="24"/>
          <w:szCs w:val="24"/>
        </w:rPr>
        <w:t xml:space="preserve"> </w:t>
      </w:r>
    </w:p>
    <w:p w:rsidR="00705DE5" w:rsidRPr="00705DE5" w:rsidRDefault="00705DE5" w:rsidP="00705DE5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</w:rPr>
        <w:t xml:space="preserve">Информирую Вас о том, что Отдел МВД России по Моздокскому району оказывает государственные услуги по 4 направлениям: </w:t>
      </w:r>
    </w:p>
    <w:p w:rsidR="00705DE5" w:rsidRPr="00705DE5" w:rsidRDefault="00705DE5" w:rsidP="00705DE5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</w:rPr>
        <w:t xml:space="preserve">По проведению добровольной государственной дактилоскопической регистрации. </w:t>
      </w:r>
    </w:p>
    <w:p w:rsidR="00705DE5" w:rsidRPr="00705DE5" w:rsidRDefault="00705DE5" w:rsidP="00705DE5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</w:rPr>
        <w:t xml:space="preserve">По выдаче справок о наличии (отсутствии) судимости и (или) факта уголовного преследования либо о прекращении уголовного преследования.    </w:t>
      </w:r>
    </w:p>
    <w:p w:rsidR="00705DE5" w:rsidRPr="00705DE5" w:rsidRDefault="00705DE5" w:rsidP="00705DE5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</w:rPr>
        <w:t xml:space="preserve">По линии РЭГ ОГИБДД предоставляются государственные услуги по выдаче гражданам водительских удостоверений, а также по регистрации транспортных средств. </w:t>
      </w:r>
    </w:p>
    <w:p w:rsidR="00705DE5" w:rsidRPr="00705DE5" w:rsidRDefault="00705DE5" w:rsidP="00705DE5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</w:rPr>
        <w:t>По вопросам миграционного учета.</w:t>
      </w:r>
    </w:p>
    <w:p w:rsidR="00705DE5" w:rsidRPr="00705DE5" w:rsidRDefault="00705DE5" w:rsidP="00705DE5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</w:rPr>
        <w:t xml:space="preserve">Информация о предоставляемых государственных услугах по линии МВД регулярно публикуется на сайте </w:t>
      </w:r>
      <w:hyperlink r:id="rId10" w:history="1">
        <w:r w:rsidRPr="00705DE5">
          <w:rPr>
            <w:rFonts w:ascii="Bookman Old Style" w:eastAsia="Times New Roman" w:hAnsi="Bookman Old Style" w:cs="Times New Roman"/>
            <w:i/>
            <w:sz w:val="24"/>
            <w:szCs w:val="24"/>
            <w:u w:val="single"/>
          </w:rPr>
          <w:t>www.mozdokvest.ru</w:t>
        </w:r>
      </w:hyperlink>
      <w:r w:rsidRPr="00705DE5">
        <w:rPr>
          <w:rFonts w:ascii="Bookman Old Style" w:eastAsia="Times New Roman" w:hAnsi="Bookman Old Style" w:cs="Times New Roman"/>
          <w:i/>
          <w:sz w:val="24"/>
          <w:szCs w:val="24"/>
        </w:rPr>
        <w:t xml:space="preserve"> 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и на официальной стр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 xml:space="preserve">нице в социальной сети </w:t>
      </w:r>
      <w:proofErr w:type="spellStart"/>
      <w:r w:rsidRPr="00705DE5">
        <w:rPr>
          <w:rFonts w:ascii="Bookman Old Style" w:eastAsia="Times New Roman" w:hAnsi="Bookman Old Style" w:cs="Times New Roman"/>
          <w:i/>
          <w:sz w:val="24"/>
          <w:szCs w:val="24"/>
        </w:rPr>
        <w:t>Instagram</w:t>
      </w:r>
      <w:proofErr w:type="spellEnd"/>
      <w:r w:rsidRPr="00705DE5">
        <w:rPr>
          <w:rFonts w:ascii="Bookman Old Style" w:eastAsia="Times New Roman" w:hAnsi="Bookman Old Style" w:cs="Times New Roman"/>
          <w:i/>
          <w:sz w:val="24"/>
          <w:szCs w:val="24"/>
        </w:rPr>
        <w:t xml:space="preserve"> - «</w:t>
      </w:r>
      <w:proofErr w:type="spellStart"/>
      <w:r w:rsidRPr="00705DE5">
        <w:rPr>
          <w:rFonts w:ascii="Bookman Old Style" w:eastAsia="Times New Roman" w:hAnsi="Bookman Old Style" w:cs="Times New Roman"/>
          <w:i/>
          <w:sz w:val="24"/>
          <w:szCs w:val="24"/>
        </w:rPr>
        <w:t>omvd_mozdok</w:t>
      </w:r>
      <w:proofErr w:type="spellEnd"/>
      <w:r w:rsidRPr="00705DE5">
        <w:rPr>
          <w:rFonts w:ascii="Bookman Old Style" w:eastAsia="Times New Roman" w:hAnsi="Bookman Old Style" w:cs="Times New Roman"/>
          <w:i/>
          <w:sz w:val="24"/>
          <w:szCs w:val="24"/>
        </w:rPr>
        <w:t>».</w:t>
      </w:r>
      <w:r w:rsidRPr="00705DE5">
        <w:rPr>
          <w:rFonts w:ascii="Bookman Old Style" w:eastAsia="Times New Roman" w:hAnsi="Bookman Old Style" w:cs="Times New Roman"/>
          <w:sz w:val="24"/>
          <w:szCs w:val="24"/>
        </w:rPr>
        <w:t xml:space="preserve"> Ведется разъяснительная работа среди граждан, проживающих на территории Моздокского района, о возможностях получения государственных услуг МВД России, в том числе в местных СМИ (газеты «Моздокский Вестник» и «</w:t>
      </w:r>
      <w:proofErr w:type="spellStart"/>
      <w:r w:rsidRPr="00705DE5">
        <w:rPr>
          <w:rFonts w:ascii="Bookman Old Style" w:eastAsia="Times New Roman" w:hAnsi="Bookman Old Style" w:cs="Times New Roman"/>
          <w:sz w:val="24"/>
          <w:szCs w:val="24"/>
        </w:rPr>
        <w:t>Время</w:t>
      </w:r>
      <w:proofErr w:type="gramStart"/>
      <w:r w:rsidRPr="00705DE5">
        <w:rPr>
          <w:rFonts w:ascii="Bookman Old Style" w:eastAsia="Times New Roman" w:hAnsi="Bookman Old Style" w:cs="Times New Roman"/>
          <w:sz w:val="24"/>
          <w:szCs w:val="24"/>
        </w:rPr>
        <w:t>.С</w:t>
      </w:r>
      <w:proofErr w:type="gramEnd"/>
      <w:r w:rsidRPr="00705DE5">
        <w:rPr>
          <w:rFonts w:ascii="Bookman Old Style" w:eastAsia="Times New Roman" w:hAnsi="Bookman Old Style" w:cs="Times New Roman"/>
          <w:sz w:val="24"/>
          <w:szCs w:val="24"/>
        </w:rPr>
        <w:t>обытия.Документы</w:t>
      </w:r>
      <w:proofErr w:type="spellEnd"/>
      <w:r w:rsidRPr="00705DE5">
        <w:rPr>
          <w:rFonts w:ascii="Bookman Old Style" w:eastAsia="Times New Roman" w:hAnsi="Bookman Old Style" w:cs="Times New Roman"/>
          <w:sz w:val="24"/>
          <w:szCs w:val="24"/>
        </w:rPr>
        <w:t>»).</w:t>
      </w:r>
    </w:p>
    <w:p w:rsidR="00705DE5" w:rsidRPr="00705DE5" w:rsidRDefault="00705DE5" w:rsidP="00705DE5">
      <w:pPr>
        <w:suppressAutoHyphens/>
        <w:spacing w:after="0" w:line="240" w:lineRule="atLeast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05DE5">
        <w:rPr>
          <w:rFonts w:ascii="Bookman Old Style" w:eastAsia="Times New Roman" w:hAnsi="Bookman Old Style" w:cs="Times New Roman"/>
          <w:sz w:val="24"/>
          <w:szCs w:val="24"/>
        </w:rPr>
        <w:t xml:space="preserve">Личный состав отдела приложит все усилия, чтобы обеспечить выполнение задач по охране правопорядка и борьбе с преступностью, надежной защите Конституционных прав и законных интересов граждан в 2020 году. Здесь мы рассчитываем на постоянное внимание и поддержку глав администраций, депутатского корпуса, общественного совета, национально-культурных обществ и общественных организаций. </w:t>
      </w:r>
    </w:p>
    <w:p w:rsidR="00705DE5" w:rsidRPr="00705DE5" w:rsidRDefault="00705DE5" w:rsidP="0070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5DE5" w:rsidRPr="00705DE5" w:rsidRDefault="00705DE5" w:rsidP="00705DE5">
      <w:pPr>
        <w:suppressAutoHyphens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05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Благодарю за внимание!</w:t>
      </w:r>
    </w:p>
    <w:p w:rsidR="00705DE5" w:rsidRPr="00705DE5" w:rsidRDefault="00705DE5" w:rsidP="00705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8D2E0C" w:rsidRPr="00E9409C" w:rsidRDefault="008D2E0C" w:rsidP="00705DE5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</w:p>
    <w:sectPr w:rsidR="008D2E0C" w:rsidRPr="00E9409C" w:rsidSect="003431E7">
      <w:footerReference w:type="default" r:id="rId11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C8" w:rsidRDefault="00F217C8" w:rsidP="00451AC2">
      <w:pPr>
        <w:spacing w:after="0" w:line="240" w:lineRule="auto"/>
      </w:pPr>
      <w:r>
        <w:separator/>
      </w:r>
    </w:p>
  </w:endnote>
  <w:endnote w:type="continuationSeparator" w:id="0">
    <w:p w:rsidR="00F217C8" w:rsidRDefault="00F217C8" w:rsidP="0045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232292"/>
      <w:docPartObj>
        <w:docPartGallery w:val="Page Numbers (Bottom of Page)"/>
        <w:docPartUnique/>
      </w:docPartObj>
    </w:sdtPr>
    <w:sdtEndPr/>
    <w:sdtContent>
      <w:p w:rsidR="00451AC2" w:rsidRDefault="00451AC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053">
          <w:rPr>
            <w:noProof/>
          </w:rPr>
          <w:t>5</w:t>
        </w:r>
        <w:r>
          <w:fldChar w:fldCharType="end"/>
        </w:r>
      </w:p>
    </w:sdtContent>
  </w:sdt>
  <w:p w:rsidR="00451AC2" w:rsidRDefault="00451A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C8" w:rsidRDefault="00F217C8" w:rsidP="00451AC2">
      <w:pPr>
        <w:spacing w:after="0" w:line="240" w:lineRule="auto"/>
      </w:pPr>
      <w:r>
        <w:separator/>
      </w:r>
    </w:p>
  </w:footnote>
  <w:footnote w:type="continuationSeparator" w:id="0">
    <w:p w:rsidR="00F217C8" w:rsidRDefault="00F217C8" w:rsidP="00451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76D61"/>
    <w:multiLevelType w:val="hybridMultilevel"/>
    <w:tmpl w:val="C96857D2"/>
    <w:lvl w:ilvl="0" w:tplc="652CD33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9C824F0"/>
    <w:multiLevelType w:val="hybridMultilevel"/>
    <w:tmpl w:val="7A58FF8C"/>
    <w:lvl w:ilvl="0" w:tplc="3FD8D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CE"/>
    <w:rsid w:val="00045665"/>
    <w:rsid w:val="0005364C"/>
    <w:rsid w:val="000E1810"/>
    <w:rsid w:val="002C6F44"/>
    <w:rsid w:val="003431E7"/>
    <w:rsid w:val="00451AC2"/>
    <w:rsid w:val="004C4053"/>
    <w:rsid w:val="004F2D0F"/>
    <w:rsid w:val="005F1018"/>
    <w:rsid w:val="006042DC"/>
    <w:rsid w:val="00644A66"/>
    <w:rsid w:val="006F333E"/>
    <w:rsid w:val="00705DE5"/>
    <w:rsid w:val="00742C47"/>
    <w:rsid w:val="007F0289"/>
    <w:rsid w:val="008D2E0C"/>
    <w:rsid w:val="00A01A42"/>
    <w:rsid w:val="00AE4628"/>
    <w:rsid w:val="00BA3A15"/>
    <w:rsid w:val="00C553CE"/>
    <w:rsid w:val="00CF3CF1"/>
    <w:rsid w:val="00D72AAA"/>
    <w:rsid w:val="00E52E84"/>
    <w:rsid w:val="00E9409C"/>
    <w:rsid w:val="00EA791E"/>
    <w:rsid w:val="00EF7F33"/>
    <w:rsid w:val="00F217C8"/>
    <w:rsid w:val="00F7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3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53C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C553CE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C553C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F7F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AC2"/>
  </w:style>
  <w:style w:type="paragraph" w:styleId="a8">
    <w:name w:val="footer"/>
    <w:basedOn w:val="a"/>
    <w:link w:val="a9"/>
    <w:uiPriority w:val="99"/>
    <w:unhideWhenUsed/>
    <w:rsid w:val="0045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AC2"/>
  </w:style>
  <w:style w:type="paragraph" w:styleId="aa">
    <w:name w:val="Balloon Text"/>
    <w:basedOn w:val="a"/>
    <w:link w:val="ab"/>
    <w:uiPriority w:val="99"/>
    <w:semiHidden/>
    <w:unhideWhenUsed/>
    <w:rsid w:val="0045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3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53C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C553CE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C553C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F7F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AC2"/>
  </w:style>
  <w:style w:type="paragraph" w:styleId="a8">
    <w:name w:val="footer"/>
    <w:basedOn w:val="a"/>
    <w:link w:val="a9"/>
    <w:uiPriority w:val="99"/>
    <w:unhideWhenUsed/>
    <w:rsid w:val="0045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AC2"/>
  </w:style>
  <w:style w:type="paragraph" w:styleId="aa">
    <w:name w:val="Balloon Text"/>
    <w:basedOn w:val="a"/>
    <w:link w:val="ab"/>
    <w:uiPriority w:val="99"/>
    <w:semiHidden/>
    <w:unhideWhenUsed/>
    <w:rsid w:val="0045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ozdokve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B210-C22C-43D9-8926-5CCD4D9C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User1</cp:lastModifiedBy>
  <cp:revision>14</cp:revision>
  <cp:lastPrinted>2020-01-23T07:06:00Z</cp:lastPrinted>
  <dcterms:created xsi:type="dcterms:W3CDTF">2019-02-11T14:15:00Z</dcterms:created>
  <dcterms:modified xsi:type="dcterms:W3CDTF">2020-01-23T07:19:00Z</dcterms:modified>
</cp:coreProperties>
</file>