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85" w:rsidRPr="004A6B85" w:rsidRDefault="004A6B85" w:rsidP="004A6B85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bookmarkStart w:id="0" w:name="_GoBack"/>
      <w:bookmarkEnd w:id="0"/>
      <w:r w:rsidRPr="004A6B85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33ED9928" wp14:editId="3D196C3F">
            <wp:extent cx="930275" cy="858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85" w:rsidRPr="004A6B85" w:rsidRDefault="004A6B85" w:rsidP="004A6B85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4A6B85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4A6B85" w:rsidRPr="004A6B85" w:rsidRDefault="004A6B85" w:rsidP="004A6B85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4A6B85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4A6B85" w:rsidRPr="004A6B85" w:rsidRDefault="004A6B85" w:rsidP="004A6B85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4A6B85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4A6B85" w:rsidRPr="004A6B85" w:rsidRDefault="004A6B85" w:rsidP="004A6B85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4A6B85" w:rsidRPr="004A6B85" w:rsidRDefault="004A6B85" w:rsidP="004A6B85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  <w:lang w:eastAsia="en-US"/>
        </w:rPr>
      </w:pPr>
      <w:r w:rsidRPr="004A6B85">
        <w:rPr>
          <w:rFonts w:ascii="Bookman Old Style" w:eastAsia="Calibri" w:hAnsi="Bookman Old Style" w:cs="Times New Roman"/>
          <w:i/>
          <w:spacing w:val="6"/>
          <w:lang w:eastAsia="en-US"/>
        </w:rPr>
        <w:t>№ 39</w:t>
      </w:r>
      <w:r>
        <w:rPr>
          <w:rFonts w:ascii="Bookman Old Style" w:eastAsia="Calibri" w:hAnsi="Bookman Old Style" w:cs="Times New Roman"/>
          <w:i/>
          <w:spacing w:val="6"/>
          <w:lang w:eastAsia="en-US"/>
        </w:rPr>
        <w:t>7</w:t>
      </w:r>
      <w:r w:rsidRPr="004A6B85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      от 15 июля 2021 г.</w:t>
      </w:r>
    </w:p>
    <w:p w:rsidR="00C553CE" w:rsidRPr="00B71C63" w:rsidRDefault="00C553CE" w:rsidP="00B71C63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E7200C" w:rsidRPr="00B71C63" w:rsidRDefault="00E7200C" w:rsidP="00B71C63">
      <w:pPr>
        <w:spacing w:after="0" w:line="240" w:lineRule="auto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654012" w:rsidRPr="00B71C63" w:rsidRDefault="00654012" w:rsidP="00CB1BAF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rFonts w:ascii="Bookman Old Style" w:hAnsi="Bookman Old Style" w:cs="Arial"/>
          <w:b w:val="0"/>
          <w:color w:val="262626"/>
        </w:rPr>
      </w:pPr>
      <w:r w:rsidRPr="00B71C63">
        <w:rPr>
          <w:rStyle w:val="ad"/>
          <w:rFonts w:ascii="Bookman Old Style" w:hAnsi="Bookman Old Style" w:cs="Arial"/>
          <w:b w:val="0"/>
          <w:color w:val="262626"/>
        </w:rPr>
        <w:t xml:space="preserve">О Порядке включения в план деятельности </w:t>
      </w:r>
    </w:p>
    <w:p w:rsidR="00654012" w:rsidRPr="00B71C63" w:rsidRDefault="00654012" w:rsidP="00CB1BAF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rFonts w:ascii="Bookman Old Style" w:hAnsi="Bookman Old Style" w:cs="Arial"/>
          <w:b w:val="0"/>
          <w:color w:val="262626"/>
        </w:rPr>
      </w:pPr>
      <w:r w:rsidRPr="00B71C63">
        <w:rPr>
          <w:rStyle w:val="ad"/>
          <w:rFonts w:ascii="Bookman Old Style" w:hAnsi="Bookman Old Style" w:cs="Arial"/>
          <w:b w:val="0"/>
          <w:color w:val="262626"/>
        </w:rPr>
        <w:t xml:space="preserve">Контрольно-счетной палаты Моздокского района </w:t>
      </w:r>
    </w:p>
    <w:p w:rsidR="005E0982" w:rsidRPr="00B71C63" w:rsidRDefault="00654012" w:rsidP="00CB1BAF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rFonts w:ascii="Bookman Old Style" w:hAnsi="Bookman Old Style" w:cs="Arial"/>
          <w:b w:val="0"/>
          <w:color w:val="262626"/>
        </w:rPr>
      </w:pPr>
      <w:r w:rsidRPr="00B71C63">
        <w:rPr>
          <w:rStyle w:val="ad"/>
          <w:rFonts w:ascii="Bookman Old Style" w:hAnsi="Bookman Old Style" w:cs="Arial"/>
          <w:b w:val="0"/>
          <w:color w:val="262626"/>
        </w:rPr>
        <w:t xml:space="preserve">поручений Собрания представителей Моздокского </w:t>
      </w:r>
    </w:p>
    <w:p w:rsidR="005E0982" w:rsidRPr="00B71C63" w:rsidRDefault="00654012" w:rsidP="00CB1BAF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rFonts w:ascii="Bookman Old Style" w:hAnsi="Bookman Old Style" w:cs="Arial"/>
          <w:b w:val="0"/>
          <w:color w:val="262626"/>
        </w:rPr>
      </w:pPr>
      <w:r w:rsidRPr="00B71C63">
        <w:rPr>
          <w:rStyle w:val="ad"/>
          <w:rFonts w:ascii="Bookman Old Style" w:hAnsi="Bookman Old Style" w:cs="Arial"/>
          <w:b w:val="0"/>
          <w:color w:val="262626"/>
        </w:rPr>
        <w:t>района, предложений и запросов</w:t>
      </w:r>
      <w:r w:rsidR="005E0982" w:rsidRPr="00B71C63">
        <w:rPr>
          <w:rStyle w:val="ad"/>
          <w:rFonts w:ascii="Bookman Old Style" w:hAnsi="Bookman Old Style" w:cs="Arial"/>
          <w:b w:val="0"/>
          <w:color w:val="262626"/>
        </w:rPr>
        <w:t xml:space="preserve"> </w:t>
      </w:r>
      <w:r w:rsidRPr="00B71C63">
        <w:rPr>
          <w:rStyle w:val="ad"/>
          <w:rFonts w:ascii="Bookman Old Style" w:hAnsi="Bookman Old Style" w:cs="Arial"/>
          <w:b w:val="0"/>
          <w:color w:val="262626"/>
        </w:rPr>
        <w:t xml:space="preserve">Главы </w:t>
      </w:r>
    </w:p>
    <w:p w:rsidR="00654012" w:rsidRPr="00B71C63" w:rsidRDefault="00654012" w:rsidP="00CB1BAF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rFonts w:ascii="Bookman Old Style" w:hAnsi="Bookman Old Style" w:cs="Arial"/>
          <w:b w:val="0"/>
          <w:color w:val="262626"/>
        </w:rPr>
      </w:pPr>
      <w:r w:rsidRPr="00B71C63">
        <w:rPr>
          <w:rStyle w:val="ad"/>
          <w:rFonts w:ascii="Bookman Old Style" w:hAnsi="Bookman Old Style" w:cs="Arial"/>
          <w:b w:val="0"/>
          <w:color w:val="262626"/>
        </w:rPr>
        <w:t>муниципального образования Моздокский  район</w:t>
      </w:r>
    </w:p>
    <w:p w:rsidR="00654012" w:rsidRDefault="00654012" w:rsidP="00B71C6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rFonts w:ascii="Bookman Old Style" w:hAnsi="Bookman Old Style" w:cs="Arial"/>
          <w:b w:val="0"/>
          <w:color w:val="262626"/>
        </w:rPr>
      </w:pPr>
    </w:p>
    <w:p w:rsidR="00CB1BAF" w:rsidRDefault="00CB1BAF" w:rsidP="00B71C6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rFonts w:ascii="Bookman Old Style" w:hAnsi="Bookman Old Style" w:cs="Arial"/>
          <w:b w:val="0"/>
          <w:color w:val="262626"/>
        </w:rPr>
      </w:pPr>
    </w:p>
    <w:p w:rsidR="00CB1BAF" w:rsidRPr="00B71C63" w:rsidRDefault="00CB1BAF" w:rsidP="00B71C6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rFonts w:ascii="Bookman Old Style" w:hAnsi="Bookman Old Style" w:cs="Arial"/>
          <w:b w:val="0"/>
          <w:color w:val="262626"/>
        </w:rPr>
      </w:pPr>
    </w:p>
    <w:p w:rsidR="000D7EB2" w:rsidRPr="004A6B85" w:rsidRDefault="00654012" w:rsidP="00B71C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Courier New"/>
          <w:sz w:val="24"/>
          <w:szCs w:val="24"/>
        </w:rPr>
      </w:pPr>
      <w:r w:rsidRPr="004A6B85">
        <w:rPr>
          <w:rFonts w:ascii="Bookman Old Style" w:hAnsi="Bookman Old Style" w:cs="Arial"/>
          <w:sz w:val="24"/>
          <w:szCs w:val="24"/>
        </w:rPr>
        <w:t>Руковод</w:t>
      </w:r>
      <w:r w:rsidR="00D218C4" w:rsidRPr="004A6B85">
        <w:rPr>
          <w:rFonts w:ascii="Bookman Old Style" w:hAnsi="Bookman Old Style" w:cs="Arial"/>
          <w:sz w:val="24"/>
          <w:szCs w:val="24"/>
        </w:rPr>
        <w:t xml:space="preserve">ствуясь пунктом 3 статьи 12 Федерального закона от </w:t>
      </w:r>
      <w:r w:rsidRPr="004A6B85">
        <w:rPr>
          <w:rFonts w:ascii="Bookman Old Style" w:hAnsi="Bookman Old Style" w:cs="Arial"/>
          <w:sz w:val="24"/>
          <w:szCs w:val="24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</w:t>
      </w:r>
      <w:r w:rsidR="00D218C4" w:rsidRPr="004A6B85">
        <w:rPr>
          <w:rFonts w:ascii="Bookman Old Style" w:hAnsi="Bookman Old Style" w:cs="Arial"/>
          <w:sz w:val="24"/>
          <w:szCs w:val="24"/>
        </w:rPr>
        <w:t xml:space="preserve">ным законом от </w:t>
      </w:r>
      <w:r w:rsidRPr="004A6B85">
        <w:rPr>
          <w:rFonts w:ascii="Bookman Old Style" w:hAnsi="Bookman Old Style" w:cs="Arial"/>
          <w:sz w:val="24"/>
          <w:szCs w:val="24"/>
        </w:rPr>
        <w:t xml:space="preserve">6 октября 2003 года № 131-ФЗ «Об общих принципах организации местного самоуправления в Российской Федерации», </w:t>
      </w:r>
      <w:r w:rsidR="000D7EB2" w:rsidRPr="004A6B85">
        <w:rPr>
          <w:rFonts w:ascii="Bookman Old Style" w:hAnsi="Bookman Old Style" w:cs="Arial"/>
          <w:sz w:val="24"/>
          <w:szCs w:val="24"/>
        </w:rPr>
        <w:t xml:space="preserve">пунктом 5.1. </w:t>
      </w:r>
      <w:r w:rsidRPr="004A6B85">
        <w:rPr>
          <w:rFonts w:ascii="Bookman Old Style" w:hAnsi="Bookman Old Style" w:cs="Arial"/>
          <w:sz w:val="24"/>
          <w:szCs w:val="24"/>
        </w:rPr>
        <w:t xml:space="preserve">Положения о Контрольно-счетной палате </w:t>
      </w:r>
      <w:r w:rsidR="000D7EB2" w:rsidRPr="004A6B85">
        <w:rPr>
          <w:rFonts w:ascii="Bookman Old Style" w:hAnsi="Bookman Old Style" w:cs="Arial"/>
          <w:sz w:val="24"/>
          <w:szCs w:val="24"/>
        </w:rPr>
        <w:t>Моздокского</w:t>
      </w:r>
      <w:r w:rsidRPr="004A6B85">
        <w:rPr>
          <w:rFonts w:ascii="Bookman Old Style" w:hAnsi="Bookman Old Style" w:cs="Arial"/>
          <w:sz w:val="24"/>
          <w:szCs w:val="24"/>
        </w:rPr>
        <w:t xml:space="preserve"> района, утвержденного решением Собрания </w:t>
      </w:r>
      <w:r w:rsidR="000D7EB2" w:rsidRPr="004A6B85">
        <w:rPr>
          <w:rFonts w:ascii="Bookman Old Style" w:hAnsi="Bookman Old Style" w:cs="Arial"/>
          <w:sz w:val="24"/>
          <w:szCs w:val="24"/>
        </w:rPr>
        <w:t>представителей Моздокского</w:t>
      </w:r>
      <w:r w:rsidRPr="004A6B85">
        <w:rPr>
          <w:rFonts w:ascii="Bookman Old Style" w:hAnsi="Bookman Old Style" w:cs="Arial"/>
          <w:sz w:val="24"/>
          <w:szCs w:val="24"/>
        </w:rPr>
        <w:t xml:space="preserve"> района от </w:t>
      </w:r>
      <w:r w:rsidR="000D7EB2" w:rsidRPr="004A6B85">
        <w:rPr>
          <w:rFonts w:ascii="Bookman Old Style" w:hAnsi="Bookman Old Style" w:cs="Arial"/>
          <w:sz w:val="24"/>
          <w:szCs w:val="24"/>
        </w:rPr>
        <w:t xml:space="preserve">01.12.2017 г. </w:t>
      </w:r>
      <w:r w:rsidRPr="004A6B85">
        <w:rPr>
          <w:rFonts w:ascii="Bookman Old Style" w:hAnsi="Bookman Old Style" w:cs="Arial"/>
          <w:sz w:val="24"/>
          <w:szCs w:val="24"/>
        </w:rPr>
        <w:t xml:space="preserve">№ </w:t>
      </w:r>
      <w:r w:rsidR="000D7EB2" w:rsidRPr="004A6B85">
        <w:rPr>
          <w:rFonts w:ascii="Bookman Old Style" w:hAnsi="Bookman Old Style" w:cs="Arial"/>
          <w:sz w:val="24"/>
          <w:szCs w:val="24"/>
        </w:rPr>
        <w:t>41</w:t>
      </w:r>
      <w:r w:rsidRPr="004A6B85">
        <w:rPr>
          <w:rFonts w:ascii="Bookman Old Style" w:hAnsi="Bookman Old Style" w:cs="Arial"/>
          <w:sz w:val="24"/>
          <w:szCs w:val="24"/>
        </w:rPr>
        <w:t xml:space="preserve">, Собрание </w:t>
      </w:r>
      <w:r w:rsidR="000D7EB2" w:rsidRPr="004A6B85">
        <w:rPr>
          <w:rFonts w:ascii="Bookman Old Style" w:hAnsi="Bookman Old Style" w:cs="Arial"/>
          <w:sz w:val="24"/>
          <w:szCs w:val="24"/>
        </w:rPr>
        <w:t>представителей Моздокского района Республики Северная Осетия-Алания решило:</w:t>
      </w:r>
    </w:p>
    <w:p w:rsidR="00654012" w:rsidRPr="004A6B85" w:rsidRDefault="00654012" w:rsidP="00B71C6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4A6B85">
        <w:rPr>
          <w:rFonts w:ascii="Bookman Old Style" w:hAnsi="Bookman Old Style" w:cs="Arial"/>
        </w:rPr>
        <w:t xml:space="preserve">1. Утвердить </w:t>
      </w:r>
      <w:r w:rsidR="000D7EB2" w:rsidRPr="004A6B85">
        <w:rPr>
          <w:rStyle w:val="ad"/>
          <w:rFonts w:ascii="Bookman Old Style" w:hAnsi="Bookman Old Style" w:cs="Arial"/>
          <w:b w:val="0"/>
        </w:rPr>
        <w:t>Порядок включения в план деятельности Контрольно-счетной палаты Моздокского района поручений Собрания представителей Моздокского района, предложений и запросов Главы муниципального образования Моздокский  район согласно приложению к настоящему решению.</w:t>
      </w:r>
    </w:p>
    <w:p w:rsidR="0026221E" w:rsidRPr="00B71C63" w:rsidRDefault="003027DF" w:rsidP="00B71C63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</w:pPr>
      <w:r w:rsidRPr="00B71C63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Настоящее решение опубликовать в газете «Время. События. Документы.» или «Моздокский вестник»</w:t>
      </w:r>
      <w:r w:rsidR="00E7200C" w:rsidRPr="00B71C63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.</w:t>
      </w:r>
    </w:p>
    <w:p w:rsidR="0026221E" w:rsidRPr="00B71C63" w:rsidRDefault="00E7200C" w:rsidP="00B71C63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man Old Style" w:hAnsi="Bookman Old Style"/>
          <w:color w:val="000000" w:themeColor="text1"/>
          <w:sz w:val="24"/>
          <w:szCs w:val="24"/>
        </w:rPr>
      </w:pPr>
      <w:r w:rsidRPr="00B71C63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Контроль за исполнением настоящего </w:t>
      </w:r>
      <w:r w:rsidR="0026221E" w:rsidRPr="00B71C63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р</w:t>
      </w:r>
      <w:r w:rsidRPr="00B71C63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 xml:space="preserve">ешения возложить на </w:t>
      </w:r>
      <w:r w:rsidR="0026221E" w:rsidRPr="00B71C63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депутатскую комиссию по законности, местному самоуправлению, национальной политике и делам молодежи</w:t>
      </w:r>
      <w:r w:rsidRPr="00B71C63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t>.</w:t>
      </w:r>
    </w:p>
    <w:p w:rsidR="000E1810" w:rsidRPr="00B71C63" w:rsidRDefault="00E7200C" w:rsidP="00B71C63">
      <w:pPr>
        <w:pStyle w:val="a5"/>
        <w:shd w:val="clear" w:color="auto" w:fill="FFFFFF"/>
        <w:tabs>
          <w:tab w:val="left" w:pos="851"/>
          <w:tab w:val="left" w:pos="993"/>
        </w:tabs>
        <w:spacing w:after="0" w:line="240" w:lineRule="auto"/>
        <w:ind w:left="567" w:firstLine="567"/>
        <w:jc w:val="both"/>
        <w:textAlignment w:val="baseline"/>
        <w:rPr>
          <w:rFonts w:ascii="Bookman Old Style" w:hAnsi="Bookman Old Style"/>
          <w:color w:val="000000" w:themeColor="text1"/>
          <w:sz w:val="24"/>
          <w:szCs w:val="24"/>
        </w:rPr>
      </w:pPr>
      <w:r w:rsidRPr="00B71C63">
        <w:rPr>
          <w:rFonts w:ascii="Bookman Old Style" w:eastAsia="Times New Roman" w:hAnsi="Bookman Old Style" w:cs="Arial"/>
          <w:color w:val="000000" w:themeColor="text1"/>
          <w:spacing w:val="2"/>
          <w:sz w:val="24"/>
          <w:szCs w:val="24"/>
        </w:rPr>
        <w:br/>
      </w:r>
    </w:p>
    <w:p w:rsidR="000E1810" w:rsidRPr="00B71C63" w:rsidRDefault="000E1810" w:rsidP="00B71C63">
      <w:pPr>
        <w:spacing w:after="0" w:line="240" w:lineRule="auto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7F0289" w:rsidRPr="00B71C63" w:rsidRDefault="007F0289" w:rsidP="00B71C63">
      <w:pPr>
        <w:spacing w:after="0" w:line="240" w:lineRule="auto"/>
        <w:ind w:firstLine="567"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C553CE" w:rsidRPr="00B71C63" w:rsidRDefault="00C553CE" w:rsidP="00BB160C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71C63">
        <w:rPr>
          <w:rFonts w:ascii="Bookman Old Style" w:hAnsi="Bookman Old Style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C553CE" w:rsidRPr="00B71C63" w:rsidRDefault="00C553CE" w:rsidP="00BB160C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71C63">
        <w:rPr>
          <w:rFonts w:ascii="Bookman Old Style" w:hAnsi="Bookman Old Style"/>
          <w:color w:val="000000" w:themeColor="text1"/>
          <w:sz w:val="24"/>
          <w:szCs w:val="24"/>
        </w:rPr>
        <w:t>Моздокский район</w:t>
      </w:r>
      <w:r w:rsidRPr="00B71C63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 </w:t>
      </w:r>
      <w:r w:rsidRPr="00B71C63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71C63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71C63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71C63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B71C63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 </w:t>
      </w:r>
      <w:r w:rsidRPr="00B71C63">
        <w:rPr>
          <w:rFonts w:ascii="Bookman Old Style" w:hAnsi="Bookman Old Style"/>
          <w:color w:val="000000" w:themeColor="text1"/>
          <w:sz w:val="24"/>
          <w:szCs w:val="24"/>
        </w:rPr>
        <w:tab/>
      </w:r>
      <w:r w:rsidR="00EF7F33" w:rsidRPr="00B71C63">
        <w:rPr>
          <w:rFonts w:ascii="Bookman Old Style" w:hAnsi="Bookman Old Style"/>
          <w:color w:val="000000" w:themeColor="text1"/>
          <w:sz w:val="24"/>
          <w:szCs w:val="24"/>
        </w:rPr>
        <w:t xml:space="preserve">           </w:t>
      </w:r>
      <w:r w:rsidR="003431E7" w:rsidRPr="00B71C63">
        <w:rPr>
          <w:rFonts w:ascii="Bookman Old Style" w:hAnsi="Bookman Old Style"/>
          <w:color w:val="000000" w:themeColor="text1"/>
          <w:sz w:val="24"/>
          <w:szCs w:val="24"/>
        </w:rPr>
        <w:t xml:space="preserve">   </w:t>
      </w:r>
      <w:r w:rsidR="00EF7F33" w:rsidRPr="00B71C6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B71C63">
        <w:rPr>
          <w:rFonts w:ascii="Bookman Old Style" w:hAnsi="Bookman Old Style"/>
          <w:color w:val="000000" w:themeColor="text1"/>
          <w:sz w:val="24"/>
          <w:szCs w:val="24"/>
        </w:rPr>
        <w:t>Г.</w:t>
      </w:r>
      <w:r w:rsidR="00EF7F33" w:rsidRPr="00B71C63">
        <w:rPr>
          <w:rFonts w:ascii="Bookman Old Style" w:hAnsi="Bookman Old Style"/>
          <w:color w:val="000000" w:themeColor="text1"/>
          <w:sz w:val="24"/>
          <w:szCs w:val="24"/>
        </w:rPr>
        <w:t>А.</w:t>
      </w:r>
      <w:r w:rsidRPr="00B71C6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71C63">
        <w:rPr>
          <w:rFonts w:ascii="Bookman Old Style" w:hAnsi="Bookman Old Style"/>
          <w:color w:val="000000" w:themeColor="text1"/>
          <w:sz w:val="24"/>
          <w:szCs w:val="24"/>
        </w:rPr>
        <w:t>Гугиев</w:t>
      </w:r>
      <w:proofErr w:type="spellEnd"/>
    </w:p>
    <w:p w:rsidR="007F0289" w:rsidRPr="00B71C63" w:rsidRDefault="007F0289" w:rsidP="00B71C63">
      <w:pPr>
        <w:spacing w:after="0" w:line="240" w:lineRule="auto"/>
        <w:ind w:left="4248" w:firstLine="567"/>
        <w:jc w:val="both"/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24"/>
        </w:rPr>
      </w:pPr>
    </w:p>
    <w:p w:rsidR="003027DF" w:rsidRPr="00B71C63" w:rsidRDefault="003027DF" w:rsidP="00B71C63">
      <w:pPr>
        <w:spacing w:after="0" w:line="240" w:lineRule="auto"/>
        <w:ind w:left="4248" w:firstLine="567"/>
        <w:jc w:val="both"/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24"/>
        </w:rPr>
      </w:pPr>
    </w:p>
    <w:p w:rsidR="0026221E" w:rsidRPr="00B71C63" w:rsidRDefault="0026221E" w:rsidP="00B71C63">
      <w:pPr>
        <w:spacing w:after="0" w:line="240" w:lineRule="auto"/>
        <w:ind w:left="4248" w:firstLine="567"/>
        <w:jc w:val="both"/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24"/>
        </w:rPr>
      </w:pPr>
    </w:p>
    <w:p w:rsidR="0026221E" w:rsidRPr="00B71C63" w:rsidRDefault="0026221E" w:rsidP="00B71C63">
      <w:pPr>
        <w:spacing w:after="0" w:line="240" w:lineRule="auto"/>
        <w:ind w:left="4248" w:firstLine="567"/>
        <w:jc w:val="both"/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24"/>
        </w:rPr>
      </w:pPr>
    </w:p>
    <w:p w:rsidR="00B71C63" w:rsidRDefault="00B71C63" w:rsidP="00B71C63">
      <w:pPr>
        <w:spacing w:after="0" w:line="240" w:lineRule="auto"/>
        <w:ind w:left="4248" w:firstLine="567"/>
        <w:jc w:val="both"/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24"/>
        </w:rPr>
      </w:pPr>
    </w:p>
    <w:p w:rsidR="00BB160C" w:rsidRPr="00B71C63" w:rsidRDefault="00BB160C" w:rsidP="00B71C63">
      <w:pPr>
        <w:spacing w:after="0" w:line="240" w:lineRule="auto"/>
        <w:ind w:left="4248" w:firstLine="567"/>
        <w:jc w:val="both"/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24"/>
        </w:rPr>
      </w:pPr>
    </w:p>
    <w:p w:rsidR="00B71C63" w:rsidRPr="002D730B" w:rsidRDefault="00B71C63" w:rsidP="00B71C63">
      <w:pPr>
        <w:spacing w:after="0" w:line="240" w:lineRule="auto"/>
        <w:ind w:left="4248" w:firstLine="567"/>
        <w:jc w:val="both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</w:p>
    <w:p w:rsidR="008D2E0C" w:rsidRPr="002D730B" w:rsidRDefault="008D2E0C" w:rsidP="00B71C63">
      <w:pPr>
        <w:spacing w:after="0" w:line="240" w:lineRule="auto"/>
        <w:ind w:left="3540" w:firstLine="567"/>
        <w:jc w:val="center"/>
        <w:rPr>
          <w:rFonts w:ascii="Bookman Old Style" w:eastAsia="Times New Roman" w:hAnsi="Bookman Old Style" w:cs="Times New Roman"/>
          <w:bCs/>
          <w:i/>
        </w:rPr>
      </w:pPr>
      <w:r w:rsidRPr="002D730B">
        <w:rPr>
          <w:rFonts w:ascii="Bookman Old Style" w:eastAsia="Times New Roman" w:hAnsi="Bookman Old Style" w:cs="Times New Roman"/>
          <w:bCs/>
          <w:i/>
        </w:rPr>
        <w:lastRenderedPageBreak/>
        <w:t>Приложение</w:t>
      </w:r>
    </w:p>
    <w:p w:rsidR="008D2E0C" w:rsidRPr="002D730B" w:rsidRDefault="008D2E0C" w:rsidP="00B71C63">
      <w:pPr>
        <w:spacing w:after="0" w:line="240" w:lineRule="auto"/>
        <w:ind w:left="3540" w:firstLine="567"/>
        <w:jc w:val="center"/>
        <w:rPr>
          <w:rFonts w:ascii="Bookman Old Style" w:eastAsia="Times New Roman" w:hAnsi="Bookman Old Style" w:cs="Times New Roman"/>
          <w:bCs/>
          <w:i/>
        </w:rPr>
      </w:pPr>
      <w:r w:rsidRPr="002D730B">
        <w:rPr>
          <w:rFonts w:ascii="Bookman Old Style" w:eastAsia="Times New Roman" w:hAnsi="Bookman Old Style" w:cs="Times New Roman"/>
          <w:bCs/>
          <w:i/>
        </w:rPr>
        <w:t>к решению Собрания представителей</w:t>
      </w:r>
    </w:p>
    <w:p w:rsidR="008D2E0C" w:rsidRPr="002D730B" w:rsidRDefault="008D2E0C" w:rsidP="00B71C63">
      <w:pPr>
        <w:spacing w:after="0" w:line="240" w:lineRule="auto"/>
        <w:ind w:left="3540" w:firstLine="567"/>
        <w:jc w:val="center"/>
        <w:rPr>
          <w:rFonts w:ascii="Bookman Old Style" w:eastAsia="Times New Roman" w:hAnsi="Bookman Old Style" w:cs="Times New Roman"/>
          <w:bCs/>
          <w:i/>
        </w:rPr>
      </w:pPr>
      <w:r w:rsidRPr="002D730B">
        <w:rPr>
          <w:rFonts w:ascii="Bookman Old Style" w:eastAsia="Times New Roman" w:hAnsi="Bookman Old Style" w:cs="Times New Roman"/>
          <w:bCs/>
          <w:i/>
        </w:rPr>
        <w:t>Моздокского района №</w:t>
      </w:r>
      <w:r w:rsidR="004A6B85">
        <w:rPr>
          <w:rFonts w:ascii="Bookman Old Style" w:eastAsia="Times New Roman" w:hAnsi="Bookman Old Style" w:cs="Times New Roman"/>
          <w:bCs/>
          <w:i/>
        </w:rPr>
        <w:t xml:space="preserve"> 397</w:t>
      </w:r>
      <w:r w:rsidR="00E9409C" w:rsidRPr="002D730B">
        <w:rPr>
          <w:rFonts w:ascii="Bookman Old Style" w:eastAsia="Times New Roman" w:hAnsi="Bookman Old Style" w:cs="Times New Roman"/>
          <w:bCs/>
          <w:i/>
        </w:rPr>
        <w:t xml:space="preserve"> </w:t>
      </w:r>
      <w:r w:rsidRPr="002D730B">
        <w:rPr>
          <w:rFonts w:ascii="Bookman Old Style" w:eastAsia="Times New Roman" w:hAnsi="Bookman Old Style" w:cs="Times New Roman"/>
          <w:bCs/>
          <w:i/>
        </w:rPr>
        <w:t xml:space="preserve">от </w:t>
      </w:r>
      <w:r w:rsidR="004A6B85">
        <w:rPr>
          <w:rFonts w:ascii="Bookman Old Style" w:eastAsia="Times New Roman" w:hAnsi="Bookman Old Style" w:cs="Times New Roman"/>
          <w:bCs/>
          <w:i/>
        </w:rPr>
        <w:t>15.07.</w:t>
      </w:r>
      <w:r w:rsidRPr="002D730B">
        <w:rPr>
          <w:rFonts w:ascii="Bookman Old Style" w:eastAsia="Times New Roman" w:hAnsi="Bookman Old Style" w:cs="Times New Roman"/>
          <w:bCs/>
          <w:i/>
        </w:rPr>
        <w:t>20</w:t>
      </w:r>
      <w:r w:rsidR="00E9409C" w:rsidRPr="002D730B">
        <w:rPr>
          <w:rFonts w:ascii="Bookman Old Style" w:eastAsia="Times New Roman" w:hAnsi="Bookman Old Style" w:cs="Times New Roman"/>
          <w:bCs/>
          <w:i/>
        </w:rPr>
        <w:t>2</w:t>
      </w:r>
      <w:r w:rsidR="00E7200C" w:rsidRPr="002D730B">
        <w:rPr>
          <w:rFonts w:ascii="Bookman Old Style" w:eastAsia="Times New Roman" w:hAnsi="Bookman Old Style" w:cs="Times New Roman"/>
          <w:bCs/>
          <w:i/>
        </w:rPr>
        <w:t>1</w:t>
      </w:r>
      <w:r w:rsidRPr="002D730B">
        <w:rPr>
          <w:rFonts w:ascii="Bookman Old Style" w:eastAsia="Times New Roman" w:hAnsi="Bookman Old Style" w:cs="Times New Roman"/>
          <w:bCs/>
          <w:i/>
        </w:rPr>
        <w:t xml:space="preserve"> г.</w:t>
      </w:r>
    </w:p>
    <w:p w:rsidR="008D2E0C" w:rsidRPr="002D730B" w:rsidRDefault="008D2E0C" w:rsidP="00B71C6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8D2E0C" w:rsidRPr="002D730B" w:rsidRDefault="008D2E0C" w:rsidP="00B71C6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8D2E0C" w:rsidRPr="002D730B" w:rsidRDefault="008D2E0C" w:rsidP="00B71C6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654012" w:rsidRPr="002D730B" w:rsidRDefault="00654012" w:rsidP="004A6B85">
      <w:pPr>
        <w:pStyle w:val="ac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</w:rPr>
      </w:pPr>
      <w:r w:rsidRPr="002D730B">
        <w:rPr>
          <w:rStyle w:val="ad"/>
          <w:rFonts w:ascii="Bookman Old Style" w:hAnsi="Bookman Old Style" w:cs="Arial"/>
        </w:rPr>
        <w:t>Порядок</w:t>
      </w:r>
    </w:p>
    <w:p w:rsidR="00BA48F7" w:rsidRPr="002D730B" w:rsidRDefault="00BA48F7" w:rsidP="004A6B85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rFonts w:ascii="Bookman Old Style" w:hAnsi="Bookman Old Style" w:cs="Arial"/>
          <w:b w:val="0"/>
        </w:rPr>
      </w:pPr>
      <w:r w:rsidRPr="002D730B">
        <w:rPr>
          <w:rStyle w:val="ad"/>
          <w:rFonts w:ascii="Bookman Old Style" w:hAnsi="Bookman Old Style" w:cs="Arial"/>
          <w:b w:val="0"/>
        </w:rPr>
        <w:t>включения в план деятельности Контрольно-счетной палаты</w:t>
      </w:r>
    </w:p>
    <w:p w:rsidR="00BA48F7" w:rsidRPr="002D730B" w:rsidRDefault="00BA48F7" w:rsidP="004A6B85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rFonts w:ascii="Bookman Old Style" w:hAnsi="Bookman Old Style" w:cs="Arial"/>
          <w:b w:val="0"/>
        </w:rPr>
      </w:pPr>
      <w:r w:rsidRPr="002D730B">
        <w:rPr>
          <w:rStyle w:val="ad"/>
          <w:rFonts w:ascii="Bookman Old Style" w:hAnsi="Bookman Old Style" w:cs="Arial"/>
          <w:b w:val="0"/>
        </w:rPr>
        <w:t>Моздокского района поручений Собрания представителей</w:t>
      </w:r>
    </w:p>
    <w:p w:rsidR="00BA48F7" w:rsidRPr="002D730B" w:rsidRDefault="00BA48F7" w:rsidP="004A6B85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rFonts w:ascii="Bookman Old Style" w:hAnsi="Bookman Old Style" w:cs="Arial"/>
          <w:b w:val="0"/>
        </w:rPr>
      </w:pPr>
      <w:r w:rsidRPr="002D730B">
        <w:rPr>
          <w:rStyle w:val="ad"/>
          <w:rFonts w:ascii="Bookman Old Style" w:hAnsi="Bookman Old Style" w:cs="Arial"/>
          <w:b w:val="0"/>
        </w:rPr>
        <w:t>Моздокского района, предложений и запросов</w:t>
      </w:r>
    </w:p>
    <w:p w:rsidR="00BA48F7" w:rsidRPr="002D730B" w:rsidRDefault="00BA48F7" w:rsidP="004A6B85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rFonts w:ascii="Bookman Old Style" w:hAnsi="Bookman Old Style" w:cs="Arial"/>
          <w:b w:val="0"/>
        </w:rPr>
      </w:pPr>
      <w:r w:rsidRPr="002D730B">
        <w:rPr>
          <w:rStyle w:val="ad"/>
          <w:rFonts w:ascii="Bookman Old Style" w:hAnsi="Bookman Old Style" w:cs="Arial"/>
          <w:b w:val="0"/>
        </w:rPr>
        <w:t>Главы муниципального образования Моздокский район</w:t>
      </w:r>
    </w:p>
    <w:p w:rsidR="00BA48F7" w:rsidRPr="002D730B" w:rsidRDefault="00BA48F7" w:rsidP="00B71C6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rFonts w:ascii="Bookman Old Style" w:hAnsi="Bookman Old Style" w:cs="Arial"/>
          <w:b w:val="0"/>
        </w:rPr>
      </w:pPr>
    </w:p>
    <w:p w:rsidR="00BA48F7" w:rsidRPr="002D730B" w:rsidRDefault="00BA48F7" w:rsidP="00B71C6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rFonts w:ascii="Bookman Old Style" w:hAnsi="Bookman Old Style" w:cs="Arial"/>
        </w:rPr>
      </w:pPr>
    </w:p>
    <w:p w:rsidR="00BA48F7" w:rsidRPr="002D730B" w:rsidRDefault="00BA48F7" w:rsidP="00B71C6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rFonts w:ascii="Bookman Old Style" w:hAnsi="Bookman Old Style" w:cs="Arial"/>
        </w:rPr>
      </w:pP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1.1. Контрольно-счётная палата Моздокского района организует свою деятельность на основе годового плана работы, который разрабатывается и утверждается е</w:t>
      </w:r>
      <w:r w:rsidR="00A82AA8" w:rsidRPr="002D730B">
        <w:rPr>
          <w:rFonts w:ascii="Bookman Old Style" w:hAnsi="Bookman Old Style" w:cs="Times New Roman"/>
          <w:sz w:val="24"/>
          <w:szCs w:val="24"/>
        </w:rPr>
        <w:t>ю</w:t>
      </w:r>
      <w:r w:rsidRPr="002D730B">
        <w:rPr>
          <w:rFonts w:ascii="Bookman Old Style" w:hAnsi="Bookman Old Style" w:cs="Times New Roman"/>
          <w:sz w:val="24"/>
          <w:szCs w:val="24"/>
        </w:rPr>
        <w:t xml:space="preserve"> самостоятельно.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1.2. Планирование деятельности Контрольно-счётной палаты осуществляется с учетом результатов контрольных и экспертно-аналитических мероприятий, а также на основании: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- поручений Собрания представителей Моздокского района;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- предложений и запросов Главы муниципального образования Моздокский район;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1.3. В срок до 1 декабря года, предшествующего планируемому, Контрольно-счётной палатой готовится и отправляется письмо в адрес Собрания представителей Моздокского района, Главы муниципального образования Моздокский район с просьбой представить предложения для включения в план работы Контрольно-счётной палаты на следующий год к 15 декабря года, предшествующего планируемому.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Все поступившие поручения, предложения и запросы обобщаются Контрольно-счётной палатой Моздокского района. План работы Контрольно-счётной палаты утверждается председателем Контрольно-счётной палаты Моздокского района в срок до 30 декабря года, предшествующего планируемому.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Поручения Собрания представителей Моздокского района, предложения и запросы Главы муниципального образования Моздокский район, рассматриваются председателем Контрольно-счётной палаты Моздокского района в течение 10-ти рабочих дней со дня их поступления. Если поручения Собрания представителей Моздокского района, предложения и запросы Главы муниципального образования Моздокский район поступают после утверждения годового плана работы, годовой и текущий планы работы Контрольно-счётной палаты Моздокского района подлежат изменению в течение 30 календарных дней со дня поступления предложений в Контрольно-счётную палату.</w:t>
      </w:r>
    </w:p>
    <w:p w:rsidR="006C3622" w:rsidRPr="002D730B" w:rsidRDefault="006C3622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D730B">
        <w:rPr>
          <w:rFonts w:ascii="Bookman Old Style" w:hAnsi="Bookman Old Style" w:cs="Times New Roman"/>
          <w:b/>
          <w:bCs/>
          <w:sz w:val="24"/>
          <w:szCs w:val="24"/>
        </w:rPr>
        <w:t>Раздел 2. Порядок направления поручений, предложений и запросов</w:t>
      </w:r>
      <w:r w:rsidR="000F5BF6" w:rsidRPr="002D730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b/>
          <w:sz w:val="24"/>
          <w:szCs w:val="24"/>
        </w:rPr>
        <w:t>для включения в план работы</w:t>
      </w:r>
      <w:r w:rsidR="000F5BF6" w:rsidRPr="002D730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b/>
          <w:sz w:val="24"/>
          <w:szCs w:val="24"/>
        </w:rPr>
        <w:t>Контрольно-счётной палаты Моздокского района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2.1. Поручения Собрания представителей Моздокского района оформляются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соответствующими решениями и направляются в Контрольно-счётную палату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сопроводительным письмом. Предложения и запросы Главы муниципального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 xml:space="preserve">образования Моздокский район оформляются на официальном </w:t>
      </w:r>
      <w:r w:rsidRPr="002D730B">
        <w:rPr>
          <w:rFonts w:ascii="Bookman Old Style" w:hAnsi="Bookman Old Style" w:cs="Times New Roman"/>
          <w:sz w:val="24"/>
          <w:szCs w:val="24"/>
        </w:rPr>
        <w:lastRenderedPageBreak/>
        <w:t>бланке в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письменном виде. Необходимым условием является указание в поручении,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предложении и запросе цели, предмета и основных вопросов контрольного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или экспертно-аналитического мероприятия, а также предложения о сроках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его проведения (при необходимости).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2.2. При направлении поручений, предложений и запросов для включения в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годовой план работы Контрольно-счётной палаты, а также при инициировании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проведения внеплановых контрольных и экспертно-аналитических мероприятий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следует учитывать следующие критерии: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1) законность, своевременность и периодичность проведения контрольных и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экспертно-аналитических мероприятий;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2) конкретность, актуальность и обоснованность планируемых контрольных и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экспертно-аналитических мероприятий;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3) степень обеспеченности ресурсами (трудовыми, техническими, материальными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и финансовыми);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4) реальность сроков выполнения контрольных и экспертно-аналитических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мероприятий, определяемая с учетом всех возможных повременных затрат;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5) реальность, оптимальность планируемых контрольных и экспертно-аналитических мероприятий, равномерность распределения нагрузки (по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повременным и трудовым ресурсам);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Внеплановые контрольные и экспертно-аналитические мероприятия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проводятся в случаях, когда проведение таких мероприятий необходимо для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оперативного рассмотрения вопросов, связанных с предупреждением, выявлением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нарушений бюджетного законодательства, а также установленного порядка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управления й распоряжения имуществом, находящимся в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муниципальной собственности Моздокского района, в пределах полномочий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Контрольно-счётной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палаты.</w:t>
      </w:r>
    </w:p>
    <w:p w:rsidR="000F5BF6" w:rsidRPr="002D730B" w:rsidRDefault="00B71C63" w:rsidP="000F5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2.3. Наименование, планируемого мероприятия должно соответствовать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полномочиям Контрольно-счётной палаты Моздокского района,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установленным Уставом муниципального образования Моздокский район,</w:t>
      </w:r>
      <w:r w:rsidR="000F5BF6" w:rsidRPr="002D730B">
        <w:rPr>
          <w:rFonts w:ascii="Bookman Old Style" w:hAnsi="Bookman Old Style" w:cs="Times New Roman"/>
          <w:sz w:val="24"/>
          <w:szCs w:val="24"/>
        </w:rPr>
        <w:t xml:space="preserve"> Положением о</w:t>
      </w:r>
    </w:p>
    <w:p w:rsidR="00B71C63" w:rsidRPr="002D730B" w:rsidRDefault="000F5BF6" w:rsidP="000F5B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конт</w:t>
      </w:r>
      <w:r w:rsidR="00B71C63" w:rsidRPr="002D730B">
        <w:rPr>
          <w:rFonts w:ascii="Bookman Old Style" w:hAnsi="Bookman Old Style" w:cs="Times New Roman"/>
          <w:sz w:val="24"/>
          <w:szCs w:val="24"/>
        </w:rPr>
        <w:t>рольно-счётной палате Моздокского района, иметь</w:t>
      </w:r>
      <w:r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="00B71C63" w:rsidRPr="002D730B">
        <w:rPr>
          <w:rFonts w:ascii="Bookman Old Style" w:hAnsi="Bookman Old Style" w:cs="Times New Roman"/>
          <w:sz w:val="24"/>
          <w:szCs w:val="24"/>
        </w:rPr>
        <w:t>четкую, однозначную формулировку и содержать следующие сведения: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- название мероприятия (проверка, аудит эффективности, анализ и др.);</w:t>
      </w:r>
    </w:p>
    <w:p w:rsidR="00B71C63" w:rsidRPr="002D730B" w:rsidRDefault="000E32BA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 xml:space="preserve">- </w:t>
      </w:r>
      <w:r w:rsidR="00B71C63" w:rsidRPr="002D730B">
        <w:rPr>
          <w:rFonts w:ascii="Bookman Old Style" w:hAnsi="Bookman Old Style" w:cs="Times New Roman"/>
          <w:sz w:val="24"/>
          <w:szCs w:val="24"/>
        </w:rPr>
        <w:t>предмет мероприятия (что именно контролируется, проверяется,</w:t>
      </w:r>
      <w:r w:rsidR="006C3622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="00B71C63" w:rsidRPr="002D730B">
        <w:rPr>
          <w:rFonts w:ascii="Bookman Old Style" w:hAnsi="Bookman Old Style" w:cs="Times New Roman"/>
          <w:sz w:val="24"/>
          <w:szCs w:val="24"/>
        </w:rPr>
        <w:t>анализируется и др.) и в какой сфере использования муниципальных средств</w:t>
      </w:r>
      <w:r w:rsidR="006C3622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="00B71C63" w:rsidRPr="002D730B">
        <w:rPr>
          <w:rFonts w:ascii="Bookman Old Style" w:hAnsi="Bookman Old Style" w:cs="Times New Roman"/>
          <w:sz w:val="24"/>
          <w:szCs w:val="24"/>
        </w:rPr>
        <w:t>бюджета;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- полные и точные наименования объектов, подлежащих контролю в ходе</w:t>
      </w:r>
      <w:r w:rsidR="000E32BA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контрольного мероприятия;</w:t>
      </w:r>
    </w:p>
    <w:p w:rsidR="000E32BA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- контролируемый (проверяем</w:t>
      </w:r>
      <w:r w:rsidR="000E32BA" w:rsidRPr="002D730B">
        <w:rPr>
          <w:rFonts w:ascii="Bookman Old Style" w:hAnsi="Bookman Old Style" w:cs="Times New Roman"/>
          <w:sz w:val="24"/>
          <w:szCs w:val="24"/>
        </w:rPr>
        <w:t>ый, анализируемый и др.) период;</w:t>
      </w:r>
    </w:p>
    <w:p w:rsidR="000E32BA" w:rsidRPr="002D730B" w:rsidRDefault="000E32BA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-</w:t>
      </w:r>
      <w:r w:rsidRPr="002D730B">
        <w:rPr>
          <w:rFonts w:ascii="Bookman Old Style" w:hAnsi="Bookman Old Style"/>
          <w:sz w:val="24"/>
          <w:szCs w:val="24"/>
        </w:rPr>
        <w:t xml:space="preserve"> срок проведения мероприятия (при необходимости).</w:t>
      </w:r>
    </w:p>
    <w:p w:rsidR="00B71C63" w:rsidRPr="00B71C63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B71C63">
        <w:rPr>
          <w:rFonts w:ascii="Bookman Old Style" w:hAnsi="Bookman Old Style" w:cs="Times New Roman"/>
          <w:sz w:val="24"/>
          <w:szCs w:val="24"/>
        </w:rPr>
        <w:t>2.4. При выборе объекта либо темы контрольного мероприятия для включения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в план работы Контрольно-счётной палаты приоритет отдается объектам и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темам контроля, не охваченным проверками в течение последних трех и более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лет в отраслях социальной сферы и двух лет - в иных сферах.</w:t>
      </w:r>
    </w:p>
    <w:p w:rsidR="00B71C63" w:rsidRPr="00B71C63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B71C63">
        <w:rPr>
          <w:rFonts w:ascii="Bookman Old Style" w:hAnsi="Bookman Old Style" w:cs="Times New Roman"/>
          <w:sz w:val="24"/>
          <w:szCs w:val="24"/>
        </w:rPr>
        <w:t>2.5. Не допускается проведение повторных контрольных мероприятий в</w:t>
      </w:r>
    </w:p>
    <w:p w:rsidR="00B71C63" w:rsidRPr="00B71C63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B71C63">
        <w:rPr>
          <w:rFonts w:ascii="Bookman Old Style" w:hAnsi="Bookman Old Style" w:cs="Times New Roman"/>
          <w:sz w:val="24"/>
          <w:szCs w:val="24"/>
        </w:rPr>
        <w:t>отношении объекта контроля за тот же проверяемый период по одним и тем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же вопросам, обстоятельствам, за исключением случаев поступления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оформленной в письменном виде информации, подтверждающей наличие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нарушений в деятельности объекта контроля (по вновь открывшимся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обстоятельствам), а также проверки устранения выявленных нарушений.</w:t>
      </w:r>
    </w:p>
    <w:p w:rsidR="00B71C63" w:rsidRPr="00B71C63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B71C63">
        <w:rPr>
          <w:rFonts w:ascii="Bookman Old Style" w:hAnsi="Bookman Old Style" w:cs="Times New Roman"/>
          <w:sz w:val="24"/>
          <w:szCs w:val="24"/>
        </w:rPr>
        <w:lastRenderedPageBreak/>
        <w:t>2.6. Контрольные и экспертно-аналитические мероприятия, не включенные в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годовой план работы Контрольно-счётной палаты, являются внеплановыми и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подлежат исполнению в порядке, установленном пунктом 2.2 раздела 2</w:t>
      </w:r>
      <w:r w:rsidR="000E32BA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настоящего Порядка.</w:t>
      </w:r>
    </w:p>
    <w:p w:rsidR="006C3622" w:rsidRDefault="006C3622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B71C63" w:rsidRPr="006C3622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C3622">
        <w:rPr>
          <w:rFonts w:ascii="Bookman Old Style" w:hAnsi="Bookman Old Style" w:cs="Times New Roman"/>
          <w:b/>
          <w:sz w:val="24"/>
          <w:szCs w:val="24"/>
        </w:rPr>
        <w:t>Раздел 3. Корректировка плана работы</w:t>
      </w:r>
      <w:r w:rsidR="006C3622" w:rsidRPr="006C3622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C3622">
        <w:rPr>
          <w:rFonts w:ascii="Bookman Old Style" w:hAnsi="Bookman Old Style" w:cs="Times New Roman"/>
          <w:b/>
          <w:sz w:val="24"/>
          <w:szCs w:val="24"/>
        </w:rPr>
        <w:t>Контрольно-счетной палаты Моздокского района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B71C63">
        <w:rPr>
          <w:rFonts w:ascii="Bookman Old Style" w:hAnsi="Bookman Old Style" w:cs="Times New Roman"/>
          <w:sz w:val="24"/>
          <w:szCs w:val="24"/>
        </w:rPr>
        <w:t>3.1. Корректировка плана работы Контрольно-счётной палаты на основе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поступивших поручений Собрания представителей Моздокского района,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предложений и запросов Главы муниципального образования Моздокский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район, рассматривается и осуществляется на основании распоряжения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председателя Контрольно-счётной палаты Моздокского района</w:t>
      </w:r>
      <w:r w:rsidR="006C3622" w:rsidRPr="002D730B">
        <w:rPr>
          <w:rFonts w:ascii="Bookman Old Style" w:hAnsi="Bookman Old Style" w:cs="Times New Roman"/>
          <w:sz w:val="24"/>
          <w:szCs w:val="24"/>
        </w:rPr>
        <w:t>.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3.2. Предложения по корректировке плана работы Контрольно-счётной палаты</w:t>
      </w:r>
      <w:r w:rsidR="006C3622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могут вноситься в случаях: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- внесения дополнений и изменений в законодательные и иные нормативные</w:t>
      </w:r>
      <w:r w:rsidR="006C3622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правовые акты Российской Федерации, Республики Северная Осетия-Алания,</w:t>
      </w:r>
      <w:r w:rsidR="006C3622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муниципального образования Моздокский район;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- выявления в ходе подготовки или проведения контрольного (экспертно-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аналитического) мероприятия существенных обстоятельств, требующих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изменения наименования, сроков проведения мероприятия;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- реорганизации, ликвидации, изменения организационно-правовой формы</w:t>
      </w:r>
      <w:r w:rsidR="006C3622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объектов мероприятия;</w:t>
      </w:r>
    </w:p>
    <w:p w:rsidR="000E32BA" w:rsidRPr="002D730B" w:rsidRDefault="000E32BA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/>
          <w:sz w:val="24"/>
          <w:szCs w:val="24"/>
        </w:rPr>
        <w:t xml:space="preserve">- поступление поручений </w:t>
      </w:r>
      <w:r w:rsidR="00BB160C" w:rsidRPr="002D730B">
        <w:rPr>
          <w:rFonts w:ascii="Bookman Old Style" w:hAnsi="Bookman Old Style" w:cs="Times New Roman"/>
          <w:sz w:val="24"/>
          <w:szCs w:val="24"/>
        </w:rPr>
        <w:t>Собрания представителей Моздокского района, предложений и запросов Главы муниципального образования Моздокский район</w:t>
      </w:r>
      <w:r w:rsidRPr="002D730B">
        <w:rPr>
          <w:rFonts w:ascii="Bookman Old Style" w:hAnsi="Bookman Old Style"/>
          <w:sz w:val="24"/>
          <w:szCs w:val="24"/>
        </w:rPr>
        <w:t>;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- возникновения проблем с формированием состава непосредственных</w:t>
      </w:r>
      <w:r w:rsidR="006C3622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исполнителей мероприятия вследствие организационно-штатных</w:t>
      </w:r>
      <w:r w:rsidR="006C3622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мероприятий, продолжительной болезни, отпуске, увольнения сотрудников</w:t>
      </w:r>
      <w:r w:rsidR="006C3622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Контрольно-счётной палаты Моздокского района, участвующих в проведении</w:t>
      </w:r>
      <w:r w:rsidR="006C3622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мероприятия, и невозможности их замены другими сотрудниками.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3.3. При подготовке предложений по изменению плана работы Контрольно</w:t>
      </w:r>
      <w:r w:rsidR="006C3622" w:rsidRPr="002D730B">
        <w:rPr>
          <w:rFonts w:ascii="Bookman Old Style" w:hAnsi="Bookman Old Style" w:cs="Times New Roman"/>
          <w:sz w:val="24"/>
          <w:szCs w:val="24"/>
        </w:rPr>
        <w:t>-</w:t>
      </w:r>
      <w:r w:rsidRPr="002D730B">
        <w:rPr>
          <w:rFonts w:ascii="Bookman Old Style" w:hAnsi="Bookman Old Style" w:cs="Times New Roman"/>
          <w:sz w:val="24"/>
          <w:szCs w:val="24"/>
        </w:rPr>
        <w:t>счётной</w:t>
      </w:r>
      <w:r w:rsidR="006C3622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палаты Моздокского района следует исходить из необходимости</w:t>
      </w:r>
      <w:r w:rsidR="006C3622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минимизации его корректировки.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3.4. Корректировка плана работы Контрольно-счётной палаты Моздокского</w:t>
      </w:r>
      <w:r w:rsidR="006C3622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района может осуществляться в виде: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- изменения наименования мероприятий;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- изменения сроков проведения мероприятий;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- изменения состава, ответственных за проведение мероприятий;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- исключения мероприятий из плана;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- включения дополнительных мероприятий в план.</w:t>
      </w:r>
    </w:p>
    <w:p w:rsidR="00B71C63" w:rsidRPr="002D730B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3.5. Предложения о внесении изменений в план работы Контрольно-счётной</w:t>
      </w:r>
      <w:r w:rsidR="006C3622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палаты направляются на имя председателя Контрольно-счётной палаты</w:t>
      </w:r>
      <w:r w:rsidR="006C3622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>Моздокского района.</w:t>
      </w:r>
    </w:p>
    <w:p w:rsidR="00B71C63" w:rsidRPr="00B71C63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D730B">
        <w:rPr>
          <w:rFonts w:ascii="Bookman Old Style" w:hAnsi="Bookman Old Style" w:cs="Times New Roman"/>
          <w:sz w:val="24"/>
          <w:szCs w:val="24"/>
        </w:rPr>
        <w:t>К каждому предложению о включении дополнительного контрольного</w:t>
      </w:r>
      <w:r w:rsidR="006C3622" w:rsidRPr="002D730B">
        <w:rPr>
          <w:rFonts w:ascii="Bookman Old Style" w:hAnsi="Bookman Old Style" w:cs="Times New Roman"/>
          <w:sz w:val="24"/>
          <w:szCs w:val="24"/>
        </w:rPr>
        <w:t xml:space="preserve"> </w:t>
      </w:r>
      <w:r w:rsidRPr="002D730B">
        <w:rPr>
          <w:rFonts w:ascii="Bookman Old Style" w:hAnsi="Bookman Old Style" w:cs="Times New Roman"/>
          <w:sz w:val="24"/>
          <w:szCs w:val="24"/>
        </w:rPr>
        <w:t xml:space="preserve">мероприятия </w:t>
      </w:r>
      <w:r w:rsidRPr="00B71C63">
        <w:rPr>
          <w:rFonts w:ascii="Bookman Old Style" w:hAnsi="Bookman Old Style" w:cs="Times New Roman"/>
          <w:sz w:val="24"/>
          <w:szCs w:val="24"/>
        </w:rPr>
        <w:t>в план работы Контрольно-счётной палаты Моздокского района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прилагается обоснование (значимость и актуальность вносимых вопросов и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мероприятий, с указанием даты предыдущей проверки на конкретном объекте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контроля, срок исполнения (дней) и т.д.).</w:t>
      </w:r>
    </w:p>
    <w:p w:rsidR="00B71C63" w:rsidRPr="00B71C63" w:rsidRDefault="00B71C63" w:rsidP="00B71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B71C63">
        <w:rPr>
          <w:rFonts w:ascii="Bookman Old Style" w:hAnsi="Bookman Old Style" w:cs="Times New Roman"/>
          <w:sz w:val="24"/>
          <w:szCs w:val="24"/>
        </w:rPr>
        <w:t>Данные предложения рассматриваются председателем Контрольно-счётной палаты Моздокского района в течение 10-ти рабочих дней со дня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поступления.</w:t>
      </w:r>
    </w:p>
    <w:p w:rsidR="008D2E0C" w:rsidRDefault="00B71C63" w:rsidP="006C3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B71C63">
        <w:rPr>
          <w:rFonts w:ascii="Bookman Old Style" w:hAnsi="Bookman Old Style" w:cs="Times New Roman"/>
          <w:sz w:val="24"/>
          <w:szCs w:val="24"/>
        </w:rPr>
        <w:lastRenderedPageBreak/>
        <w:t>При принятии решения о проведении внепланового контрольного или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экспертно-аналитического мероприятия в обязательном порядке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рассматривается вопрос о возможном исключении из годового плана работы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Контрольно-счётной палаты Моздокского района (или переносе его в план на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следующий год) ранее запланированного контрольного или экспертно</w:t>
      </w:r>
      <w:r w:rsidR="006C3622">
        <w:rPr>
          <w:rFonts w:ascii="Bookman Old Style" w:hAnsi="Bookman Old Style" w:cs="Times New Roman"/>
          <w:sz w:val="24"/>
          <w:szCs w:val="24"/>
        </w:rPr>
        <w:t>-</w:t>
      </w:r>
      <w:r w:rsidRPr="00B71C63">
        <w:rPr>
          <w:rFonts w:ascii="Bookman Old Style" w:hAnsi="Bookman Old Style" w:cs="Times New Roman"/>
          <w:sz w:val="24"/>
          <w:szCs w:val="24"/>
        </w:rPr>
        <w:t>аналитического</w:t>
      </w:r>
      <w:r w:rsidR="006C3622">
        <w:rPr>
          <w:rFonts w:ascii="Bookman Old Style" w:hAnsi="Bookman Old Style" w:cs="Times New Roman"/>
          <w:sz w:val="24"/>
          <w:szCs w:val="24"/>
        </w:rPr>
        <w:t xml:space="preserve"> </w:t>
      </w:r>
      <w:r w:rsidRPr="00B71C63">
        <w:rPr>
          <w:rFonts w:ascii="Bookman Old Style" w:hAnsi="Bookman Old Style" w:cs="Times New Roman"/>
          <w:sz w:val="24"/>
          <w:szCs w:val="24"/>
        </w:rPr>
        <w:t>мероприятия.</w:t>
      </w:r>
    </w:p>
    <w:p w:rsidR="00BB160C" w:rsidRPr="002D730B" w:rsidRDefault="00BB160C" w:rsidP="00BB160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D730B">
        <w:rPr>
          <w:rFonts w:ascii="Bookman Old Style" w:eastAsia="Times New Roman" w:hAnsi="Bookman Old Style" w:cs="Times New Roman"/>
          <w:b/>
          <w:sz w:val="24"/>
          <w:szCs w:val="24"/>
        </w:rPr>
        <w:t>4 Контроль за исполнением плана деятельности Контрольно-счетной палаты Моздокского района</w:t>
      </w:r>
    </w:p>
    <w:p w:rsidR="00BB160C" w:rsidRPr="002D730B" w:rsidRDefault="00BB160C" w:rsidP="004A6B85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730B">
        <w:rPr>
          <w:rFonts w:ascii="Bookman Old Style" w:eastAsia="Times New Roman" w:hAnsi="Bookman Old Style" w:cs="Times New Roman"/>
          <w:sz w:val="24"/>
          <w:szCs w:val="24"/>
        </w:rPr>
        <w:t>4.1 Основной задачей контроля за исполнением плана деятельности Контрольно-счетной палаты Моздокского района является обеспечение своевременного, полного и качественного выполнения предусмотренных планом деятельности мероприятий.</w:t>
      </w:r>
    </w:p>
    <w:p w:rsidR="00BB160C" w:rsidRPr="002D730B" w:rsidRDefault="00BB160C" w:rsidP="004A6B85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D730B">
        <w:rPr>
          <w:rFonts w:ascii="Bookman Old Style" w:eastAsia="Times New Roman" w:hAnsi="Bookman Old Style" w:cs="Times New Roman"/>
          <w:sz w:val="24"/>
          <w:szCs w:val="24"/>
        </w:rPr>
        <w:t xml:space="preserve">4.2 Контроль исполнения плана деятельности Контрольно-счетной </w:t>
      </w:r>
      <w:r w:rsidR="00A82AA8" w:rsidRPr="002D730B">
        <w:rPr>
          <w:rFonts w:ascii="Bookman Old Style" w:eastAsia="Times New Roman" w:hAnsi="Bookman Old Style" w:cs="Times New Roman"/>
          <w:sz w:val="24"/>
          <w:szCs w:val="24"/>
        </w:rPr>
        <w:t>палаты</w:t>
      </w:r>
      <w:r w:rsidRPr="002D730B">
        <w:rPr>
          <w:rFonts w:ascii="Bookman Old Style" w:eastAsia="Times New Roman" w:hAnsi="Bookman Old Style" w:cs="Times New Roman"/>
          <w:sz w:val="24"/>
          <w:szCs w:val="24"/>
        </w:rPr>
        <w:t xml:space="preserve"> осуществляет председатель </w:t>
      </w:r>
      <w:r w:rsidR="002D730B" w:rsidRPr="002D730B">
        <w:rPr>
          <w:rFonts w:ascii="Bookman Old Style" w:eastAsia="Times New Roman" w:hAnsi="Bookman Old Style" w:cs="Times New Roman"/>
          <w:sz w:val="24"/>
          <w:szCs w:val="24"/>
        </w:rPr>
        <w:t>Контрольно-счетной палаты</w:t>
      </w:r>
      <w:r w:rsidRPr="002D730B">
        <w:rPr>
          <w:rFonts w:ascii="Bookman Old Style" w:eastAsia="Times New Roman" w:hAnsi="Bookman Old Style" w:cs="Times New Roman"/>
          <w:sz w:val="24"/>
          <w:szCs w:val="24"/>
        </w:rPr>
        <w:t xml:space="preserve"> Моздокского района.</w:t>
      </w:r>
    </w:p>
    <w:p w:rsidR="00BB160C" w:rsidRPr="002D730B" w:rsidRDefault="00BB160C" w:rsidP="006C3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BB160C" w:rsidRPr="002D730B" w:rsidSect="00B71C63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FCF" w:rsidRDefault="008F0FCF" w:rsidP="00451AC2">
      <w:pPr>
        <w:spacing w:after="0" w:line="240" w:lineRule="auto"/>
      </w:pPr>
      <w:r>
        <w:separator/>
      </w:r>
    </w:p>
  </w:endnote>
  <w:endnote w:type="continuationSeparator" w:id="0">
    <w:p w:rsidR="008F0FCF" w:rsidRDefault="008F0FCF" w:rsidP="0045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232292"/>
      <w:docPartObj>
        <w:docPartGallery w:val="Page Numbers (Bottom of Page)"/>
        <w:docPartUnique/>
      </w:docPartObj>
    </w:sdtPr>
    <w:sdtEndPr/>
    <w:sdtContent>
      <w:p w:rsidR="00F50C65" w:rsidRDefault="00F50C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85">
          <w:rPr>
            <w:noProof/>
          </w:rPr>
          <w:t>1</w:t>
        </w:r>
        <w:r>
          <w:fldChar w:fldCharType="end"/>
        </w:r>
      </w:p>
    </w:sdtContent>
  </w:sdt>
  <w:p w:rsidR="00F50C65" w:rsidRDefault="00F50C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FCF" w:rsidRDefault="008F0FCF" w:rsidP="00451AC2">
      <w:pPr>
        <w:spacing w:after="0" w:line="240" w:lineRule="auto"/>
      </w:pPr>
      <w:r>
        <w:separator/>
      </w:r>
    </w:p>
  </w:footnote>
  <w:footnote w:type="continuationSeparator" w:id="0">
    <w:p w:rsidR="008F0FCF" w:rsidRDefault="008F0FCF" w:rsidP="0045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B7C3E"/>
    <w:multiLevelType w:val="multilevel"/>
    <w:tmpl w:val="5C743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32255FB9"/>
    <w:multiLevelType w:val="hybridMultilevel"/>
    <w:tmpl w:val="4C56EF78"/>
    <w:lvl w:ilvl="0" w:tplc="9D94CD3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276D61"/>
    <w:multiLevelType w:val="hybridMultilevel"/>
    <w:tmpl w:val="C96857D2"/>
    <w:lvl w:ilvl="0" w:tplc="652CD33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9C824F0"/>
    <w:multiLevelType w:val="hybridMultilevel"/>
    <w:tmpl w:val="7A58FF8C"/>
    <w:lvl w:ilvl="0" w:tplc="3FD8D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CE"/>
    <w:rsid w:val="00045665"/>
    <w:rsid w:val="0005364C"/>
    <w:rsid w:val="000B05C7"/>
    <w:rsid w:val="000D7EB2"/>
    <w:rsid w:val="000E1810"/>
    <w:rsid w:val="000E32BA"/>
    <w:rsid w:val="000F5BF6"/>
    <w:rsid w:val="00104784"/>
    <w:rsid w:val="001F17EF"/>
    <w:rsid w:val="00212464"/>
    <w:rsid w:val="00240841"/>
    <w:rsid w:val="0024746B"/>
    <w:rsid w:val="0026221E"/>
    <w:rsid w:val="00274F1F"/>
    <w:rsid w:val="00277A18"/>
    <w:rsid w:val="002C6F44"/>
    <w:rsid w:val="002D730B"/>
    <w:rsid w:val="002F74FD"/>
    <w:rsid w:val="003027DF"/>
    <w:rsid w:val="003431E7"/>
    <w:rsid w:val="003E0685"/>
    <w:rsid w:val="00451AC2"/>
    <w:rsid w:val="004A6B85"/>
    <w:rsid w:val="004C4053"/>
    <w:rsid w:val="004F2D0F"/>
    <w:rsid w:val="005610D9"/>
    <w:rsid w:val="005A13A0"/>
    <w:rsid w:val="005B1D45"/>
    <w:rsid w:val="005D1630"/>
    <w:rsid w:val="005E0982"/>
    <w:rsid w:val="005F1018"/>
    <w:rsid w:val="006042DC"/>
    <w:rsid w:val="00644A66"/>
    <w:rsid w:val="00654012"/>
    <w:rsid w:val="006A1BFD"/>
    <w:rsid w:val="006C3622"/>
    <w:rsid w:val="006F333E"/>
    <w:rsid w:val="00705DE5"/>
    <w:rsid w:val="00742C47"/>
    <w:rsid w:val="007F0289"/>
    <w:rsid w:val="007F32E8"/>
    <w:rsid w:val="008B75F0"/>
    <w:rsid w:val="008D2E0C"/>
    <w:rsid w:val="008E2620"/>
    <w:rsid w:val="008F0FCF"/>
    <w:rsid w:val="00903202"/>
    <w:rsid w:val="0093467C"/>
    <w:rsid w:val="009B1DB6"/>
    <w:rsid w:val="00A01A42"/>
    <w:rsid w:val="00A82AA8"/>
    <w:rsid w:val="00AE4628"/>
    <w:rsid w:val="00AF47C9"/>
    <w:rsid w:val="00B42335"/>
    <w:rsid w:val="00B71C63"/>
    <w:rsid w:val="00B72928"/>
    <w:rsid w:val="00BA3A15"/>
    <w:rsid w:val="00BA48F7"/>
    <w:rsid w:val="00BA59DF"/>
    <w:rsid w:val="00BB160C"/>
    <w:rsid w:val="00C553CE"/>
    <w:rsid w:val="00CB1BAF"/>
    <w:rsid w:val="00CF3CF1"/>
    <w:rsid w:val="00D2012F"/>
    <w:rsid w:val="00D218C4"/>
    <w:rsid w:val="00D72AAA"/>
    <w:rsid w:val="00D84319"/>
    <w:rsid w:val="00DB692A"/>
    <w:rsid w:val="00E2390D"/>
    <w:rsid w:val="00E52E84"/>
    <w:rsid w:val="00E70D2B"/>
    <w:rsid w:val="00E7200C"/>
    <w:rsid w:val="00E9409C"/>
    <w:rsid w:val="00EA791E"/>
    <w:rsid w:val="00EF7F33"/>
    <w:rsid w:val="00F217C8"/>
    <w:rsid w:val="00F50C65"/>
    <w:rsid w:val="00F75547"/>
    <w:rsid w:val="00F97904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62F18-7EDE-4E41-A6F8-D625748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3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53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C553C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553C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F7F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AC2"/>
  </w:style>
  <w:style w:type="paragraph" w:styleId="a8">
    <w:name w:val="footer"/>
    <w:basedOn w:val="a"/>
    <w:link w:val="a9"/>
    <w:uiPriority w:val="99"/>
    <w:unhideWhenUsed/>
    <w:rsid w:val="0045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AC2"/>
  </w:style>
  <w:style w:type="paragraph" w:styleId="aa">
    <w:name w:val="Balloon Text"/>
    <w:basedOn w:val="a"/>
    <w:link w:val="ab"/>
    <w:uiPriority w:val="99"/>
    <w:semiHidden/>
    <w:unhideWhenUsed/>
    <w:rsid w:val="0045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65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54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D71C-9440-4A66-9FF9-656A34BB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2021-07-13T13:33:00Z</cp:lastPrinted>
  <dcterms:created xsi:type="dcterms:W3CDTF">2021-08-05T07:04:00Z</dcterms:created>
  <dcterms:modified xsi:type="dcterms:W3CDTF">2021-08-05T07:04:00Z</dcterms:modified>
</cp:coreProperties>
</file>