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B3" w:rsidRPr="005A2349" w:rsidRDefault="004A5DB3" w:rsidP="004A5DB3">
      <w:pPr>
        <w:spacing w:after="0" w:line="240" w:lineRule="auto"/>
        <w:ind w:firstLine="709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5A2349">
        <w:rPr>
          <w:rFonts w:ascii="Bookman Old Style" w:hAnsi="Bookman Old Style" w:cs="Times New Roman"/>
          <w:b/>
          <w:sz w:val="24"/>
          <w:szCs w:val="24"/>
        </w:rPr>
        <w:t>ПОСТАНОВЛЕНИЕ</w:t>
      </w:r>
    </w:p>
    <w:p w:rsidR="004A5DB3" w:rsidRDefault="004A5DB3" w:rsidP="004A5DB3">
      <w:pPr>
        <w:spacing w:after="0" w:line="240" w:lineRule="auto"/>
        <w:ind w:firstLine="709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ГЛАВЫ АДМИНИС</w:t>
      </w:r>
      <w:r>
        <w:rPr>
          <w:rFonts w:ascii="Bookman Old Style" w:hAnsi="Bookman Old Style" w:cs="Times New Roman"/>
          <w:sz w:val="24"/>
          <w:szCs w:val="24"/>
        </w:rPr>
        <w:t>Т</w:t>
      </w:r>
      <w:r>
        <w:rPr>
          <w:rFonts w:ascii="Bookman Old Style" w:hAnsi="Bookman Old Style" w:cs="Times New Roman"/>
          <w:sz w:val="24"/>
          <w:szCs w:val="24"/>
        </w:rPr>
        <w:t>РАЦИИ</w:t>
      </w:r>
    </w:p>
    <w:p w:rsidR="004A5DB3" w:rsidRDefault="004A5DB3" w:rsidP="004A5DB3">
      <w:pPr>
        <w:spacing w:after="0" w:line="240" w:lineRule="auto"/>
        <w:ind w:firstLine="709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МЕСТНОГО САМОУПРАВЛЕНИЯМОЗДО</w:t>
      </w:r>
      <w:r>
        <w:rPr>
          <w:rFonts w:ascii="Bookman Old Style" w:hAnsi="Bookman Old Style" w:cs="Times New Roman"/>
          <w:sz w:val="24"/>
          <w:szCs w:val="24"/>
        </w:rPr>
        <w:t>К</w:t>
      </w:r>
      <w:r>
        <w:rPr>
          <w:rFonts w:ascii="Bookman Old Style" w:hAnsi="Bookman Old Style" w:cs="Times New Roman"/>
          <w:sz w:val="24"/>
          <w:szCs w:val="24"/>
        </w:rPr>
        <w:t>СКОГО РАЙОНА</w:t>
      </w:r>
    </w:p>
    <w:p w:rsidR="004A5DB3" w:rsidRDefault="004A5DB3" w:rsidP="004A5DB3">
      <w:pPr>
        <w:pStyle w:val="a4"/>
        <w:ind w:firstLine="709"/>
        <w:rPr>
          <w:rFonts w:cs="Times New Roman"/>
          <w:b w:val="0"/>
          <w:color w:val="auto"/>
        </w:rPr>
      </w:pPr>
      <w:r w:rsidRPr="004A5DB3">
        <w:rPr>
          <w:rFonts w:cs="Times New Roman"/>
          <w:b w:val="0"/>
          <w:color w:val="auto"/>
        </w:rPr>
        <w:t>РЕСПУБЛИКИ С</w:t>
      </w:r>
      <w:r w:rsidRPr="004A5DB3">
        <w:rPr>
          <w:rFonts w:cs="Times New Roman"/>
          <w:b w:val="0"/>
          <w:color w:val="auto"/>
        </w:rPr>
        <w:t>Е</w:t>
      </w:r>
      <w:r w:rsidRPr="004A5DB3">
        <w:rPr>
          <w:rFonts w:cs="Times New Roman"/>
          <w:b w:val="0"/>
          <w:color w:val="auto"/>
        </w:rPr>
        <w:t>ВЕРНАЯ ОСЕТИЯ – АЛАНИЯ</w:t>
      </w:r>
    </w:p>
    <w:p w:rsidR="004A5DB3" w:rsidRPr="004A5DB3" w:rsidRDefault="004A5DB3" w:rsidP="004A5DB3">
      <w:pPr>
        <w:pStyle w:val="a4"/>
        <w:ind w:firstLine="709"/>
        <w:rPr>
          <w:b w:val="0"/>
          <w:color w:val="auto"/>
        </w:rPr>
      </w:pPr>
    </w:p>
    <w:p w:rsidR="002E0367" w:rsidRPr="004A5DB3" w:rsidRDefault="00BF5C06" w:rsidP="004A5DB3">
      <w:pPr>
        <w:pStyle w:val="a4"/>
        <w:ind w:firstLine="709"/>
        <w:rPr>
          <w:color w:val="auto"/>
        </w:rPr>
      </w:pPr>
      <w:r w:rsidRPr="004A5DB3">
        <w:rPr>
          <w:color w:val="auto"/>
        </w:rPr>
        <w:t>№46-Д от 13.12.2017 г.</w:t>
      </w:r>
    </w:p>
    <w:p w:rsidR="00BF5C06" w:rsidRPr="00BF5C06" w:rsidRDefault="00BF5C06" w:rsidP="004A5DB3">
      <w:pPr>
        <w:pStyle w:val="a4"/>
        <w:ind w:firstLine="709"/>
        <w:rPr>
          <w:b w:val="0"/>
          <w:color w:val="auto"/>
        </w:rPr>
      </w:pPr>
    </w:p>
    <w:p w:rsidR="002E0367" w:rsidRPr="00BF5C06" w:rsidRDefault="002E0367" w:rsidP="004A5DB3">
      <w:pPr>
        <w:pStyle w:val="a4"/>
        <w:rPr>
          <w:rFonts w:cs="Times New Roman"/>
          <w:b w:val="0"/>
          <w:i/>
          <w:color w:val="auto"/>
        </w:rPr>
      </w:pPr>
      <w:r w:rsidRPr="00BF5C06">
        <w:rPr>
          <w:rFonts w:cs="Times New Roman"/>
          <w:b w:val="0"/>
          <w:i/>
          <w:color w:val="auto"/>
        </w:rPr>
        <w:t>Об утверждении муниципальной программы «Формирование законопо</w:t>
      </w:r>
      <w:r w:rsidRPr="00BF5C06">
        <w:rPr>
          <w:rFonts w:cs="Times New Roman"/>
          <w:b w:val="0"/>
          <w:i/>
          <w:color w:val="auto"/>
        </w:rPr>
        <w:t>с</w:t>
      </w:r>
      <w:r w:rsidRPr="00BF5C06">
        <w:rPr>
          <w:rFonts w:cs="Times New Roman"/>
          <w:b w:val="0"/>
          <w:i/>
          <w:color w:val="auto"/>
        </w:rPr>
        <w:t>лушного поведения участников дорожного движения в муниципальном о</w:t>
      </w:r>
      <w:r w:rsidRPr="00BF5C06">
        <w:rPr>
          <w:rFonts w:cs="Times New Roman"/>
          <w:b w:val="0"/>
          <w:i/>
          <w:color w:val="auto"/>
        </w:rPr>
        <w:t>б</w:t>
      </w:r>
      <w:r w:rsidRPr="00BF5C06">
        <w:rPr>
          <w:rFonts w:cs="Times New Roman"/>
          <w:b w:val="0"/>
          <w:i/>
          <w:color w:val="auto"/>
        </w:rPr>
        <w:t>разовании Моздокский район на 2018 – 2022 г.г.»</w:t>
      </w:r>
    </w:p>
    <w:p w:rsidR="002E0367" w:rsidRPr="00BF5C06" w:rsidRDefault="002E0367" w:rsidP="00BF5C06">
      <w:pPr>
        <w:pStyle w:val="a4"/>
        <w:ind w:firstLine="709"/>
        <w:jc w:val="both"/>
        <w:rPr>
          <w:rFonts w:cs="Times New Roman"/>
          <w:b w:val="0"/>
          <w:i/>
          <w:color w:val="auto"/>
        </w:rPr>
      </w:pPr>
    </w:p>
    <w:p w:rsidR="002E0367" w:rsidRPr="00BF5C06" w:rsidRDefault="002E0367" w:rsidP="00BF5C06">
      <w:pPr>
        <w:pStyle w:val="a4"/>
        <w:ind w:firstLine="709"/>
        <w:jc w:val="both"/>
        <w:rPr>
          <w:rFonts w:cs="Times New Roman"/>
          <w:b w:val="0"/>
          <w:i/>
          <w:color w:val="auto"/>
        </w:rPr>
      </w:pPr>
      <w:r w:rsidRPr="00BF5C06">
        <w:rPr>
          <w:rFonts w:cs="Times New Roman"/>
          <w:b w:val="0"/>
          <w:color w:val="auto"/>
        </w:rPr>
        <w:t>В соответствии с Федеральным законом от  06.10.2003 г.  №131-ФЗ  «Об общих принципах организации местного самоуправления в Российской Федерации», статьей 179 Бюджетного кодекса Российской Федерации, статьей 10 Федерального закона №196-ФЗ от 10 декабря 1995 года «О без</w:t>
      </w:r>
      <w:r w:rsidRPr="00BF5C06">
        <w:rPr>
          <w:rFonts w:cs="Times New Roman"/>
          <w:b w:val="0"/>
          <w:color w:val="auto"/>
        </w:rPr>
        <w:t>о</w:t>
      </w:r>
      <w:r w:rsidRPr="00BF5C06">
        <w:rPr>
          <w:rFonts w:cs="Times New Roman"/>
          <w:b w:val="0"/>
          <w:color w:val="auto"/>
        </w:rPr>
        <w:t>пасности дорожного движения», п.4б перечня  поручений Президента Ро</w:t>
      </w:r>
      <w:r w:rsidRPr="00BF5C06">
        <w:rPr>
          <w:rFonts w:cs="Times New Roman"/>
          <w:b w:val="0"/>
          <w:color w:val="auto"/>
        </w:rPr>
        <w:t>с</w:t>
      </w:r>
      <w:r w:rsidRPr="00BF5C06">
        <w:rPr>
          <w:rFonts w:cs="Times New Roman"/>
          <w:b w:val="0"/>
          <w:color w:val="auto"/>
        </w:rPr>
        <w:t xml:space="preserve">сийской Федерации от 11.04.2016 г. </w:t>
      </w:r>
      <w:r w:rsidR="00BF5C06">
        <w:rPr>
          <w:rFonts w:cs="Times New Roman"/>
          <w:b w:val="0"/>
          <w:color w:val="auto"/>
        </w:rPr>
        <w:t>№</w:t>
      </w:r>
      <w:r w:rsidRPr="00BF5C06">
        <w:rPr>
          <w:rFonts w:cs="Times New Roman"/>
          <w:b w:val="0"/>
          <w:color w:val="auto"/>
        </w:rPr>
        <w:t>Пр-637 по итогам заседания през</w:t>
      </w:r>
      <w:r w:rsidRPr="00BF5C06">
        <w:rPr>
          <w:rFonts w:cs="Times New Roman"/>
          <w:b w:val="0"/>
          <w:color w:val="auto"/>
        </w:rPr>
        <w:t>и</w:t>
      </w:r>
      <w:r w:rsidRPr="00BF5C06">
        <w:rPr>
          <w:rFonts w:cs="Times New Roman"/>
          <w:b w:val="0"/>
          <w:color w:val="auto"/>
        </w:rPr>
        <w:t>диума Государственного совета Российской Федерации 14.03.2016 г., ра</w:t>
      </w:r>
      <w:r w:rsidRPr="00BF5C06">
        <w:rPr>
          <w:rFonts w:cs="Times New Roman"/>
          <w:b w:val="0"/>
          <w:color w:val="auto"/>
        </w:rPr>
        <w:t>с</w:t>
      </w:r>
      <w:r w:rsidRPr="00BF5C06">
        <w:rPr>
          <w:rFonts w:cs="Times New Roman"/>
          <w:b w:val="0"/>
          <w:color w:val="auto"/>
        </w:rPr>
        <w:t>поряжением Главы Администрации местного самоуправления Моздокского района Республики Северная Осетия-Алания от 28.07.2017 г №336 «Об у</w:t>
      </w:r>
      <w:r w:rsidRPr="00BF5C06">
        <w:rPr>
          <w:rFonts w:cs="Times New Roman"/>
          <w:b w:val="0"/>
          <w:color w:val="auto"/>
        </w:rPr>
        <w:t>т</w:t>
      </w:r>
      <w:r w:rsidRPr="00BF5C06">
        <w:rPr>
          <w:rFonts w:cs="Times New Roman"/>
          <w:b w:val="0"/>
          <w:color w:val="auto"/>
        </w:rPr>
        <w:t>верждении Порядка разработки, реализации и оценки эффективности м</w:t>
      </w:r>
      <w:r w:rsidRPr="00BF5C06">
        <w:rPr>
          <w:rFonts w:cs="Times New Roman"/>
          <w:b w:val="0"/>
          <w:color w:val="auto"/>
        </w:rPr>
        <w:t>у</w:t>
      </w:r>
      <w:r w:rsidRPr="00BF5C06">
        <w:rPr>
          <w:rFonts w:cs="Times New Roman"/>
          <w:b w:val="0"/>
          <w:color w:val="auto"/>
        </w:rPr>
        <w:t>ниципальных программ муниципального образования – Моздокский район Республики Северная Осетия-Алания</w:t>
      </w:r>
      <w:r w:rsidR="0041768C" w:rsidRPr="00BF5C06">
        <w:rPr>
          <w:rFonts w:cs="Times New Roman"/>
          <w:b w:val="0"/>
          <w:color w:val="auto"/>
        </w:rPr>
        <w:t>»,</w:t>
      </w:r>
    </w:p>
    <w:p w:rsidR="002E0367" w:rsidRPr="00BF5C06" w:rsidRDefault="002E0367" w:rsidP="00BF5C0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BF5C06">
        <w:rPr>
          <w:rFonts w:ascii="Bookman Old Style" w:hAnsi="Bookman Old Style"/>
          <w:sz w:val="24"/>
          <w:szCs w:val="24"/>
        </w:rPr>
        <w:t>п о с т а н о в л я ю:</w:t>
      </w:r>
    </w:p>
    <w:p w:rsidR="002E0367" w:rsidRPr="00BF5C06" w:rsidRDefault="002E0367" w:rsidP="00BF5C06">
      <w:pPr>
        <w:pStyle w:val="a4"/>
        <w:ind w:firstLine="709"/>
        <w:jc w:val="both"/>
        <w:rPr>
          <w:rFonts w:cs="Times New Roman"/>
          <w:b w:val="0"/>
          <w:color w:val="auto"/>
        </w:rPr>
      </w:pPr>
      <w:r w:rsidRPr="00BF5C06">
        <w:rPr>
          <w:rFonts w:cs="Times New Roman"/>
          <w:b w:val="0"/>
          <w:color w:val="auto"/>
        </w:rPr>
        <w:t>1. Утвердить прилагаемую муниципальную программу «Формиров</w:t>
      </w:r>
      <w:r w:rsidRPr="00BF5C06">
        <w:rPr>
          <w:rFonts w:cs="Times New Roman"/>
          <w:b w:val="0"/>
          <w:color w:val="auto"/>
        </w:rPr>
        <w:t>а</w:t>
      </w:r>
      <w:r w:rsidRPr="00BF5C06">
        <w:rPr>
          <w:rFonts w:cs="Times New Roman"/>
          <w:b w:val="0"/>
          <w:color w:val="auto"/>
        </w:rPr>
        <w:t>ние законопослушного поведения участников дорожного движения в м</w:t>
      </w:r>
      <w:r w:rsidRPr="00BF5C06">
        <w:rPr>
          <w:rFonts w:cs="Times New Roman"/>
          <w:b w:val="0"/>
          <w:color w:val="auto"/>
        </w:rPr>
        <w:t>у</w:t>
      </w:r>
      <w:r w:rsidRPr="00BF5C06">
        <w:rPr>
          <w:rFonts w:cs="Times New Roman"/>
          <w:b w:val="0"/>
          <w:color w:val="auto"/>
        </w:rPr>
        <w:t xml:space="preserve">ниципальном образовании Моздокский район на 2018 – 2022 г.г.» </w:t>
      </w:r>
    </w:p>
    <w:p w:rsidR="002E0367" w:rsidRPr="00BF5C06" w:rsidRDefault="002E0367" w:rsidP="00BF5C06">
      <w:pPr>
        <w:pStyle w:val="a4"/>
        <w:ind w:firstLine="709"/>
        <w:jc w:val="both"/>
        <w:rPr>
          <w:rFonts w:cs="Times New Roman"/>
          <w:b w:val="0"/>
          <w:color w:val="auto"/>
        </w:rPr>
      </w:pPr>
      <w:r w:rsidRPr="00BF5C06">
        <w:rPr>
          <w:rFonts w:cs="Times New Roman"/>
          <w:b w:val="0"/>
          <w:color w:val="auto"/>
        </w:rPr>
        <w:t xml:space="preserve">2. Управлению финансов Администрации местного самоуправления Моздокского района: </w:t>
      </w:r>
    </w:p>
    <w:p w:rsidR="002E0367" w:rsidRPr="00BF5C06" w:rsidRDefault="002E0367" w:rsidP="00BF5C06">
      <w:pPr>
        <w:pStyle w:val="a4"/>
        <w:ind w:firstLine="709"/>
        <w:jc w:val="both"/>
        <w:rPr>
          <w:rFonts w:cs="Times New Roman"/>
          <w:b w:val="0"/>
          <w:color w:val="auto"/>
        </w:rPr>
      </w:pPr>
      <w:r w:rsidRPr="00BF5C06">
        <w:rPr>
          <w:rFonts w:cs="Times New Roman"/>
          <w:b w:val="0"/>
          <w:color w:val="auto"/>
        </w:rPr>
        <w:t>- при формировании бюджета муниципального образования – Мо</w:t>
      </w:r>
      <w:r w:rsidRPr="00BF5C06">
        <w:rPr>
          <w:rFonts w:cs="Times New Roman"/>
          <w:b w:val="0"/>
          <w:color w:val="auto"/>
        </w:rPr>
        <w:t>з</w:t>
      </w:r>
      <w:r w:rsidRPr="00BF5C06">
        <w:rPr>
          <w:rFonts w:cs="Times New Roman"/>
          <w:b w:val="0"/>
          <w:color w:val="auto"/>
        </w:rPr>
        <w:t>докский район предусмотреть выделение бюджетных средств на реализ</w:t>
      </w:r>
      <w:r w:rsidRPr="00BF5C06">
        <w:rPr>
          <w:rFonts w:cs="Times New Roman"/>
          <w:b w:val="0"/>
          <w:color w:val="auto"/>
        </w:rPr>
        <w:t>а</w:t>
      </w:r>
      <w:r w:rsidRPr="00BF5C06">
        <w:rPr>
          <w:rFonts w:cs="Times New Roman"/>
          <w:b w:val="0"/>
          <w:color w:val="auto"/>
        </w:rPr>
        <w:t>цию мероприятий муниципальной программы «Формирование законопо</w:t>
      </w:r>
      <w:r w:rsidRPr="00BF5C06">
        <w:rPr>
          <w:rFonts w:cs="Times New Roman"/>
          <w:b w:val="0"/>
          <w:color w:val="auto"/>
        </w:rPr>
        <w:t>с</w:t>
      </w:r>
      <w:r w:rsidRPr="00BF5C06">
        <w:rPr>
          <w:rFonts w:cs="Times New Roman"/>
          <w:b w:val="0"/>
          <w:color w:val="auto"/>
        </w:rPr>
        <w:t>лушного поведения участников дорожного движения в муниципальном о</w:t>
      </w:r>
      <w:r w:rsidRPr="00BF5C06">
        <w:rPr>
          <w:rFonts w:cs="Times New Roman"/>
          <w:b w:val="0"/>
          <w:color w:val="auto"/>
        </w:rPr>
        <w:t>б</w:t>
      </w:r>
      <w:r w:rsidRPr="00BF5C06">
        <w:rPr>
          <w:rFonts w:cs="Times New Roman"/>
          <w:b w:val="0"/>
          <w:color w:val="auto"/>
        </w:rPr>
        <w:t>разовании Моздокский район на 2018 – 2022 г.г.»;</w:t>
      </w:r>
    </w:p>
    <w:p w:rsidR="002E0367" w:rsidRPr="00BF5C06" w:rsidRDefault="002E0367" w:rsidP="00BF5C06">
      <w:pPr>
        <w:pStyle w:val="a4"/>
        <w:ind w:firstLine="709"/>
        <w:jc w:val="both"/>
        <w:rPr>
          <w:rFonts w:cs="Times New Roman"/>
          <w:b w:val="0"/>
          <w:color w:val="auto"/>
        </w:rPr>
      </w:pPr>
      <w:r w:rsidRPr="00BF5C06">
        <w:rPr>
          <w:rFonts w:cs="Times New Roman"/>
          <w:b w:val="0"/>
          <w:color w:val="auto"/>
        </w:rPr>
        <w:t>- обеспечить финансирование муниципальной программы «Формир</w:t>
      </w:r>
      <w:r w:rsidRPr="00BF5C06">
        <w:rPr>
          <w:rFonts w:cs="Times New Roman"/>
          <w:b w:val="0"/>
          <w:color w:val="auto"/>
        </w:rPr>
        <w:t>о</w:t>
      </w:r>
      <w:r w:rsidRPr="00BF5C06">
        <w:rPr>
          <w:rFonts w:cs="Times New Roman"/>
          <w:b w:val="0"/>
          <w:color w:val="auto"/>
        </w:rPr>
        <w:t>вание законопослушного поведения участников дорожного движения в м</w:t>
      </w:r>
      <w:r w:rsidRPr="00BF5C06">
        <w:rPr>
          <w:rFonts w:cs="Times New Roman"/>
          <w:b w:val="0"/>
          <w:color w:val="auto"/>
        </w:rPr>
        <w:t>у</w:t>
      </w:r>
      <w:r w:rsidRPr="00BF5C06">
        <w:rPr>
          <w:rFonts w:cs="Times New Roman"/>
          <w:b w:val="0"/>
          <w:color w:val="auto"/>
        </w:rPr>
        <w:t>ниципальном образовании Моздокский район на 2018 – 2022 г.г</w:t>
      </w:r>
      <w:r w:rsidR="00EB1864" w:rsidRPr="00BF5C06">
        <w:rPr>
          <w:rFonts w:cs="Times New Roman"/>
          <w:b w:val="0"/>
          <w:color w:val="auto"/>
        </w:rPr>
        <w:t>.»;</w:t>
      </w:r>
    </w:p>
    <w:p w:rsidR="002E0367" w:rsidRPr="00BF5C06" w:rsidRDefault="002E0367" w:rsidP="00BF5C06">
      <w:pPr>
        <w:pStyle w:val="a4"/>
        <w:ind w:firstLine="709"/>
        <w:jc w:val="both"/>
        <w:rPr>
          <w:rFonts w:cs="Times New Roman"/>
          <w:b w:val="0"/>
          <w:color w:val="auto"/>
        </w:rPr>
      </w:pPr>
      <w:r w:rsidRPr="00BF5C06">
        <w:rPr>
          <w:rFonts w:cs="Times New Roman"/>
          <w:b w:val="0"/>
          <w:color w:val="auto"/>
        </w:rPr>
        <w:t>3.  Отчет о реализации муниципальной программы «Формирование законопослушного поведения участников дорожного движения в муниц</w:t>
      </w:r>
      <w:r w:rsidRPr="00BF5C06">
        <w:rPr>
          <w:rFonts w:cs="Times New Roman"/>
          <w:b w:val="0"/>
          <w:color w:val="auto"/>
        </w:rPr>
        <w:t>и</w:t>
      </w:r>
      <w:r w:rsidRPr="00BF5C06">
        <w:rPr>
          <w:rFonts w:cs="Times New Roman"/>
          <w:b w:val="0"/>
          <w:color w:val="auto"/>
        </w:rPr>
        <w:t>пальном образовании Моздокский район на 2018 – 2022 г.г.»  один раз в полугодие рассматривать на заседании районной Комиссии по обеспеч</w:t>
      </w:r>
      <w:r w:rsidRPr="00BF5C06">
        <w:rPr>
          <w:rFonts w:cs="Times New Roman"/>
          <w:b w:val="0"/>
          <w:color w:val="auto"/>
        </w:rPr>
        <w:t>е</w:t>
      </w:r>
      <w:r w:rsidRPr="00BF5C06">
        <w:rPr>
          <w:rFonts w:cs="Times New Roman"/>
          <w:b w:val="0"/>
          <w:color w:val="auto"/>
        </w:rPr>
        <w:t>нию безопасности дорожного движения в Моздокском районе.</w:t>
      </w:r>
    </w:p>
    <w:p w:rsidR="002E0367" w:rsidRPr="00BF5C06" w:rsidRDefault="002E0367" w:rsidP="00BF5C06">
      <w:pPr>
        <w:pStyle w:val="a4"/>
        <w:ind w:firstLine="709"/>
        <w:jc w:val="both"/>
        <w:rPr>
          <w:rFonts w:cs="Times New Roman"/>
          <w:b w:val="0"/>
          <w:color w:val="auto"/>
        </w:rPr>
      </w:pPr>
      <w:r w:rsidRPr="00BF5C06">
        <w:rPr>
          <w:rFonts w:cs="Times New Roman"/>
          <w:b w:val="0"/>
          <w:color w:val="auto"/>
        </w:rPr>
        <w:t>4. </w:t>
      </w:r>
      <w:r w:rsidR="00EB1864" w:rsidRPr="00BF5C06">
        <w:rPr>
          <w:rFonts w:cs="Times New Roman"/>
          <w:b w:val="0"/>
          <w:color w:val="auto"/>
        </w:rPr>
        <w:t>Просить Глав</w:t>
      </w:r>
      <w:r w:rsidRPr="00BF5C06">
        <w:rPr>
          <w:rFonts w:cs="Times New Roman"/>
          <w:b w:val="0"/>
          <w:color w:val="auto"/>
        </w:rPr>
        <w:t xml:space="preserve"> Администраций местного самоуправления городского и сельских поселений Моздокского района оказывать содействие в реал</w:t>
      </w:r>
      <w:r w:rsidRPr="00BF5C06">
        <w:rPr>
          <w:rFonts w:cs="Times New Roman"/>
          <w:b w:val="0"/>
          <w:color w:val="auto"/>
        </w:rPr>
        <w:t>и</w:t>
      </w:r>
      <w:r w:rsidRPr="00BF5C06">
        <w:rPr>
          <w:rFonts w:cs="Times New Roman"/>
          <w:b w:val="0"/>
          <w:color w:val="auto"/>
        </w:rPr>
        <w:t>зации муниципальной программы «Формирование законопослушного пов</w:t>
      </w:r>
      <w:r w:rsidRPr="00BF5C06">
        <w:rPr>
          <w:rFonts w:cs="Times New Roman"/>
          <w:b w:val="0"/>
          <w:color w:val="auto"/>
        </w:rPr>
        <w:t>е</w:t>
      </w:r>
      <w:r w:rsidRPr="00BF5C06">
        <w:rPr>
          <w:rFonts w:cs="Times New Roman"/>
          <w:b w:val="0"/>
          <w:color w:val="auto"/>
        </w:rPr>
        <w:t xml:space="preserve">дения участников дорожного движения в муниципальном образовании Моздокский район  на 2018 – 2022 г.г.» </w:t>
      </w:r>
    </w:p>
    <w:p w:rsidR="002E0367" w:rsidRPr="00BF5C06" w:rsidRDefault="002E0367" w:rsidP="00BF5C06">
      <w:pPr>
        <w:pStyle w:val="a4"/>
        <w:ind w:firstLine="709"/>
        <w:jc w:val="both"/>
        <w:rPr>
          <w:rFonts w:cs="Times New Roman"/>
          <w:b w:val="0"/>
          <w:color w:val="auto"/>
        </w:rPr>
      </w:pPr>
      <w:r w:rsidRPr="00BF5C06">
        <w:rPr>
          <w:rFonts w:cs="Times New Roman"/>
          <w:b w:val="0"/>
          <w:color w:val="auto"/>
        </w:rPr>
        <w:t xml:space="preserve">5. </w:t>
      </w:r>
      <w:r w:rsidR="00EB1864" w:rsidRPr="00BF5C06">
        <w:rPr>
          <w:rFonts w:cs="Times New Roman"/>
          <w:b w:val="0"/>
          <w:color w:val="auto"/>
        </w:rPr>
        <w:t>Управл</w:t>
      </w:r>
      <w:r w:rsidR="00BF5C06" w:rsidRPr="00BF5C06">
        <w:rPr>
          <w:rFonts w:cs="Times New Roman"/>
          <w:b w:val="0"/>
          <w:color w:val="auto"/>
        </w:rPr>
        <w:t>яющему</w:t>
      </w:r>
      <w:r w:rsidR="00EB1864" w:rsidRPr="00BF5C06">
        <w:rPr>
          <w:rFonts w:cs="Times New Roman"/>
          <w:b w:val="0"/>
          <w:color w:val="auto"/>
        </w:rPr>
        <w:t xml:space="preserve"> делами Администрации местного самоуправления Моздокского района </w:t>
      </w:r>
      <w:r w:rsidR="00BF5C06" w:rsidRPr="00BF5C06">
        <w:rPr>
          <w:rFonts w:cs="Times New Roman"/>
          <w:b w:val="0"/>
          <w:color w:val="auto"/>
        </w:rPr>
        <w:t xml:space="preserve">(Мозлоевой Р.В.) </w:t>
      </w:r>
      <w:r w:rsidR="00EB1864" w:rsidRPr="00BF5C06">
        <w:rPr>
          <w:rFonts w:cs="Times New Roman"/>
          <w:b w:val="0"/>
          <w:color w:val="auto"/>
        </w:rPr>
        <w:t>опубликовать настоящее постановл</w:t>
      </w:r>
      <w:r w:rsidR="00EB1864" w:rsidRPr="00BF5C06">
        <w:rPr>
          <w:rFonts w:cs="Times New Roman"/>
          <w:b w:val="0"/>
          <w:color w:val="auto"/>
        </w:rPr>
        <w:t>е</w:t>
      </w:r>
      <w:r w:rsidR="00EB1864" w:rsidRPr="00BF5C06">
        <w:rPr>
          <w:rFonts w:cs="Times New Roman"/>
          <w:b w:val="0"/>
          <w:color w:val="auto"/>
        </w:rPr>
        <w:t xml:space="preserve">ние в </w:t>
      </w:r>
      <w:r w:rsidRPr="00BF5C06">
        <w:rPr>
          <w:rFonts w:cs="Times New Roman"/>
          <w:b w:val="0"/>
          <w:color w:val="auto"/>
        </w:rPr>
        <w:t>газете «Время</w:t>
      </w:r>
      <w:r w:rsidR="00EB1864" w:rsidRPr="00BF5C06">
        <w:rPr>
          <w:rFonts w:cs="Times New Roman"/>
          <w:b w:val="0"/>
          <w:color w:val="auto"/>
        </w:rPr>
        <w:t>, события, документы» и разместить на официальном сайте Администрации местного самоуправления Моздокского района в и</w:t>
      </w:r>
      <w:r w:rsidR="00EB1864" w:rsidRPr="00BF5C06">
        <w:rPr>
          <w:rFonts w:cs="Times New Roman"/>
          <w:b w:val="0"/>
          <w:color w:val="auto"/>
        </w:rPr>
        <w:t>н</w:t>
      </w:r>
      <w:r w:rsidR="00EB1864" w:rsidRPr="00BF5C06">
        <w:rPr>
          <w:rFonts w:cs="Times New Roman"/>
          <w:b w:val="0"/>
          <w:color w:val="auto"/>
        </w:rPr>
        <w:t>формационно-телекоммуникационной сети «Интернет».</w:t>
      </w:r>
    </w:p>
    <w:p w:rsidR="002E0367" w:rsidRPr="00BF5C06" w:rsidRDefault="002E0367" w:rsidP="00BF5C06">
      <w:pPr>
        <w:pStyle w:val="a4"/>
        <w:ind w:firstLine="709"/>
        <w:jc w:val="both"/>
        <w:rPr>
          <w:rFonts w:cs="Times New Roman"/>
          <w:b w:val="0"/>
          <w:color w:val="auto"/>
        </w:rPr>
      </w:pPr>
      <w:r w:rsidRPr="00BF5C06">
        <w:rPr>
          <w:rFonts w:cs="Times New Roman"/>
          <w:b w:val="0"/>
          <w:color w:val="auto"/>
        </w:rPr>
        <w:t>6. Настоящее постановление вступает в силу с 01.01.2018 г.</w:t>
      </w:r>
    </w:p>
    <w:p w:rsidR="002E0367" w:rsidRPr="00BF5C06" w:rsidRDefault="002E0367" w:rsidP="00BF5C06">
      <w:pPr>
        <w:pStyle w:val="a4"/>
        <w:ind w:firstLine="709"/>
        <w:jc w:val="both"/>
        <w:rPr>
          <w:rFonts w:cs="Times New Roman"/>
          <w:b w:val="0"/>
          <w:color w:val="auto"/>
        </w:rPr>
      </w:pPr>
      <w:r w:rsidRPr="00BF5C06">
        <w:rPr>
          <w:rFonts w:cs="Times New Roman"/>
          <w:b w:val="0"/>
          <w:color w:val="auto"/>
        </w:rPr>
        <w:lastRenderedPageBreak/>
        <w:t>7. Контроль за исполнением настоящего постановления возложить на отдел по малому предпринимательству, транспортному и торговому обсл</w:t>
      </w:r>
      <w:r w:rsidRPr="00BF5C06">
        <w:rPr>
          <w:rFonts w:cs="Times New Roman"/>
          <w:b w:val="0"/>
          <w:color w:val="auto"/>
        </w:rPr>
        <w:t>у</w:t>
      </w:r>
      <w:r w:rsidRPr="00BF5C06">
        <w:rPr>
          <w:rFonts w:cs="Times New Roman"/>
          <w:b w:val="0"/>
          <w:color w:val="auto"/>
        </w:rPr>
        <w:t>живанию Администрации местного самоуправления Моздокского района</w:t>
      </w:r>
      <w:r w:rsidR="0041768C" w:rsidRPr="00BF5C06">
        <w:rPr>
          <w:rFonts w:cs="Times New Roman"/>
          <w:b w:val="0"/>
          <w:color w:val="auto"/>
        </w:rPr>
        <w:t>.</w:t>
      </w:r>
    </w:p>
    <w:p w:rsidR="002E0367" w:rsidRDefault="002E0367" w:rsidP="00BF5C06">
      <w:pPr>
        <w:pStyle w:val="a4"/>
        <w:ind w:firstLine="709"/>
        <w:jc w:val="both"/>
        <w:rPr>
          <w:rFonts w:cs="Times New Roman"/>
          <w:b w:val="0"/>
          <w:color w:val="auto"/>
        </w:rPr>
      </w:pPr>
    </w:p>
    <w:p w:rsidR="00BF5C06" w:rsidRDefault="00BF5C06" w:rsidP="00BF5C06">
      <w:pPr>
        <w:pStyle w:val="a4"/>
        <w:ind w:firstLine="709"/>
        <w:jc w:val="both"/>
        <w:rPr>
          <w:rFonts w:cs="Times New Roman"/>
          <w:b w:val="0"/>
          <w:color w:val="auto"/>
        </w:rPr>
      </w:pPr>
    </w:p>
    <w:p w:rsidR="00BF5C06" w:rsidRDefault="00BF5C06" w:rsidP="00BF5C06">
      <w:pPr>
        <w:pStyle w:val="a4"/>
        <w:ind w:firstLine="709"/>
        <w:jc w:val="both"/>
        <w:rPr>
          <w:rFonts w:cs="Times New Roman"/>
          <w:b w:val="0"/>
          <w:color w:val="auto"/>
        </w:rPr>
      </w:pPr>
    </w:p>
    <w:p w:rsidR="00BF5C06" w:rsidRDefault="00BF5C06" w:rsidP="00BF5C06">
      <w:pPr>
        <w:pStyle w:val="a4"/>
        <w:ind w:firstLine="709"/>
        <w:jc w:val="both"/>
        <w:rPr>
          <w:rFonts w:cs="Times New Roman"/>
          <w:b w:val="0"/>
          <w:color w:val="auto"/>
        </w:rPr>
      </w:pPr>
    </w:p>
    <w:p w:rsidR="00BF5C06" w:rsidRDefault="00BF5C06" w:rsidP="00BF5C06">
      <w:pPr>
        <w:pStyle w:val="a4"/>
        <w:ind w:firstLine="709"/>
        <w:jc w:val="both"/>
        <w:rPr>
          <w:rFonts w:cs="Times New Roman"/>
          <w:b w:val="0"/>
          <w:color w:val="auto"/>
        </w:rPr>
      </w:pPr>
    </w:p>
    <w:p w:rsidR="00BF5C06" w:rsidRPr="00BF5C06" w:rsidRDefault="00BF5C06" w:rsidP="00BF5C06">
      <w:pPr>
        <w:pStyle w:val="a4"/>
        <w:ind w:firstLine="709"/>
        <w:jc w:val="both"/>
        <w:rPr>
          <w:rFonts w:cs="Times New Roman"/>
          <w:b w:val="0"/>
          <w:color w:val="auto"/>
        </w:rPr>
      </w:pPr>
    </w:p>
    <w:p w:rsidR="004A5DB3" w:rsidRDefault="002E0367" w:rsidP="004A5DB3">
      <w:pPr>
        <w:widowControl w:val="0"/>
        <w:autoSpaceDE w:val="0"/>
        <w:autoSpaceDN w:val="0"/>
        <w:adjustRightInd w:val="0"/>
        <w:spacing w:after="0" w:line="240" w:lineRule="auto"/>
        <w:ind w:right="22"/>
        <w:jc w:val="right"/>
        <w:rPr>
          <w:rFonts w:ascii="Bookman Old Style" w:hAnsi="Bookman Old Style" w:cs="Times New Roman"/>
          <w:bCs/>
          <w:sz w:val="24"/>
          <w:szCs w:val="24"/>
        </w:rPr>
      </w:pPr>
      <w:r w:rsidRPr="00BF5C06">
        <w:rPr>
          <w:rFonts w:ascii="Bookman Old Style" w:hAnsi="Bookman Old Style" w:cs="Times New Roman"/>
          <w:bCs/>
          <w:sz w:val="24"/>
          <w:szCs w:val="24"/>
        </w:rPr>
        <w:t>Глава Администрации</w:t>
      </w:r>
    </w:p>
    <w:p w:rsidR="002E0367" w:rsidRPr="00BF5C06" w:rsidRDefault="002E0367" w:rsidP="004A5DB3">
      <w:pPr>
        <w:widowControl w:val="0"/>
        <w:autoSpaceDE w:val="0"/>
        <w:autoSpaceDN w:val="0"/>
        <w:adjustRightInd w:val="0"/>
        <w:spacing w:after="0" w:line="240" w:lineRule="auto"/>
        <w:ind w:right="22"/>
        <w:jc w:val="right"/>
        <w:rPr>
          <w:rFonts w:ascii="Bookman Old Style" w:hAnsi="Bookman Old Style" w:cs="Times New Roman"/>
          <w:bCs/>
          <w:sz w:val="24"/>
          <w:szCs w:val="24"/>
        </w:rPr>
      </w:pPr>
      <w:r w:rsidRPr="00BF5C06">
        <w:rPr>
          <w:rFonts w:ascii="Bookman Old Style" w:hAnsi="Bookman Old Style" w:cs="Times New Roman"/>
          <w:bCs/>
          <w:sz w:val="24"/>
          <w:szCs w:val="24"/>
        </w:rPr>
        <w:t>О. Яровой</w:t>
      </w:r>
    </w:p>
    <w:p w:rsidR="003D10B5" w:rsidRPr="00BF5C06" w:rsidRDefault="003D10B5" w:rsidP="00BF5C06">
      <w:pPr>
        <w:pStyle w:val="a4"/>
        <w:ind w:left="-567" w:firstLine="284"/>
        <w:jc w:val="both"/>
        <w:rPr>
          <w:b w:val="0"/>
          <w:color w:val="auto"/>
        </w:rPr>
      </w:pPr>
    </w:p>
    <w:p w:rsidR="003D10B5" w:rsidRDefault="003D10B5" w:rsidP="00BF5C06">
      <w:pPr>
        <w:shd w:val="clear" w:color="auto" w:fill="FFFFFF"/>
        <w:spacing w:after="0" w:line="240" w:lineRule="auto"/>
        <w:ind w:left="-567" w:firstLine="284"/>
        <w:jc w:val="both"/>
        <w:rPr>
          <w:rFonts w:ascii="Bookman Old Style" w:hAnsi="Bookman Old Style"/>
          <w:bCs/>
          <w:sz w:val="24"/>
          <w:szCs w:val="24"/>
        </w:rPr>
      </w:pPr>
    </w:p>
    <w:p w:rsidR="00BF5C06" w:rsidRDefault="00BF5C06" w:rsidP="00BF5C06">
      <w:pPr>
        <w:shd w:val="clear" w:color="auto" w:fill="FFFFFF"/>
        <w:spacing w:after="0" w:line="240" w:lineRule="auto"/>
        <w:ind w:left="-567" w:firstLine="284"/>
        <w:jc w:val="both"/>
        <w:rPr>
          <w:rFonts w:ascii="Bookman Old Style" w:hAnsi="Bookman Old Style"/>
          <w:bCs/>
          <w:sz w:val="24"/>
          <w:szCs w:val="24"/>
        </w:rPr>
      </w:pPr>
    </w:p>
    <w:p w:rsidR="00BF5C06" w:rsidRDefault="00BF5C06" w:rsidP="00BF5C06">
      <w:pPr>
        <w:shd w:val="clear" w:color="auto" w:fill="FFFFFF"/>
        <w:spacing w:after="0" w:line="240" w:lineRule="auto"/>
        <w:ind w:left="-567" w:firstLine="284"/>
        <w:jc w:val="both"/>
        <w:rPr>
          <w:rFonts w:ascii="Bookman Old Style" w:hAnsi="Bookman Old Style"/>
          <w:bCs/>
          <w:sz w:val="24"/>
          <w:szCs w:val="24"/>
        </w:rPr>
      </w:pPr>
    </w:p>
    <w:p w:rsidR="00BF5C06" w:rsidRDefault="00BF5C06" w:rsidP="00BF5C06">
      <w:pPr>
        <w:shd w:val="clear" w:color="auto" w:fill="FFFFFF"/>
        <w:spacing w:after="0" w:line="240" w:lineRule="auto"/>
        <w:ind w:left="-567" w:firstLine="284"/>
        <w:jc w:val="both"/>
        <w:rPr>
          <w:rFonts w:ascii="Bookman Old Style" w:hAnsi="Bookman Old Style"/>
          <w:bCs/>
          <w:sz w:val="24"/>
          <w:szCs w:val="24"/>
        </w:rPr>
      </w:pPr>
    </w:p>
    <w:p w:rsidR="00BF5C06" w:rsidRDefault="00BF5C06" w:rsidP="00BF5C06">
      <w:pPr>
        <w:shd w:val="clear" w:color="auto" w:fill="FFFFFF"/>
        <w:spacing w:after="0" w:line="240" w:lineRule="auto"/>
        <w:ind w:left="-567" w:firstLine="284"/>
        <w:jc w:val="both"/>
        <w:rPr>
          <w:rFonts w:ascii="Bookman Old Style" w:hAnsi="Bookman Old Style"/>
          <w:bCs/>
          <w:sz w:val="24"/>
          <w:szCs w:val="24"/>
        </w:rPr>
      </w:pPr>
    </w:p>
    <w:p w:rsidR="00BF5C06" w:rsidRDefault="00BF5C06" w:rsidP="00BF5C06">
      <w:pPr>
        <w:shd w:val="clear" w:color="auto" w:fill="FFFFFF"/>
        <w:spacing w:after="0" w:line="240" w:lineRule="auto"/>
        <w:ind w:left="-567" w:firstLine="284"/>
        <w:jc w:val="both"/>
        <w:rPr>
          <w:rFonts w:ascii="Bookman Old Style" w:hAnsi="Bookman Old Style"/>
          <w:bCs/>
          <w:sz w:val="24"/>
          <w:szCs w:val="24"/>
        </w:rPr>
      </w:pPr>
    </w:p>
    <w:p w:rsidR="00BF5C06" w:rsidRDefault="00BF5C06" w:rsidP="00BF5C06">
      <w:pPr>
        <w:shd w:val="clear" w:color="auto" w:fill="FFFFFF"/>
        <w:spacing w:after="0" w:line="240" w:lineRule="auto"/>
        <w:ind w:left="-567" w:firstLine="284"/>
        <w:jc w:val="both"/>
        <w:rPr>
          <w:rFonts w:ascii="Bookman Old Style" w:hAnsi="Bookman Old Style"/>
          <w:bCs/>
          <w:sz w:val="24"/>
          <w:szCs w:val="24"/>
        </w:rPr>
      </w:pPr>
    </w:p>
    <w:p w:rsidR="00BF5C06" w:rsidRDefault="00BF5C06" w:rsidP="00BF5C06">
      <w:pPr>
        <w:shd w:val="clear" w:color="auto" w:fill="FFFFFF"/>
        <w:spacing w:after="0" w:line="240" w:lineRule="auto"/>
        <w:ind w:left="-567" w:firstLine="284"/>
        <w:jc w:val="both"/>
        <w:rPr>
          <w:rFonts w:ascii="Bookman Old Style" w:hAnsi="Bookman Old Style"/>
          <w:bCs/>
          <w:sz w:val="24"/>
          <w:szCs w:val="24"/>
        </w:rPr>
      </w:pPr>
    </w:p>
    <w:p w:rsidR="00BF5C06" w:rsidRDefault="00BF5C06" w:rsidP="00BF5C06">
      <w:pPr>
        <w:shd w:val="clear" w:color="auto" w:fill="FFFFFF"/>
        <w:spacing w:after="0" w:line="240" w:lineRule="auto"/>
        <w:ind w:left="-567" w:firstLine="284"/>
        <w:jc w:val="both"/>
        <w:rPr>
          <w:rFonts w:ascii="Bookman Old Style" w:hAnsi="Bookman Old Style"/>
          <w:bCs/>
          <w:sz w:val="24"/>
          <w:szCs w:val="24"/>
        </w:rPr>
      </w:pPr>
    </w:p>
    <w:p w:rsidR="00BF5C06" w:rsidRDefault="00BF5C06" w:rsidP="00BF5C06">
      <w:pPr>
        <w:shd w:val="clear" w:color="auto" w:fill="FFFFFF"/>
        <w:spacing w:after="0" w:line="240" w:lineRule="auto"/>
        <w:ind w:left="-567" w:firstLine="284"/>
        <w:jc w:val="both"/>
        <w:rPr>
          <w:rFonts w:ascii="Bookman Old Style" w:hAnsi="Bookman Old Style"/>
          <w:bCs/>
          <w:sz w:val="24"/>
          <w:szCs w:val="24"/>
        </w:rPr>
      </w:pPr>
    </w:p>
    <w:p w:rsidR="00BF5C06" w:rsidRDefault="00BF5C06" w:rsidP="00BF5C06">
      <w:pPr>
        <w:shd w:val="clear" w:color="auto" w:fill="FFFFFF"/>
        <w:spacing w:after="0" w:line="240" w:lineRule="auto"/>
        <w:ind w:left="-567" w:firstLine="284"/>
        <w:jc w:val="both"/>
        <w:rPr>
          <w:rFonts w:ascii="Bookman Old Style" w:hAnsi="Bookman Old Style"/>
          <w:bCs/>
          <w:sz w:val="24"/>
          <w:szCs w:val="24"/>
        </w:rPr>
      </w:pPr>
    </w:p>
    <w:p w:rsidR="00BF5C06" w:rsidRDefault="00BF5C06" w:rsidP="00BF5C06">
      <w:pPr>
        <w:shd w:val="clear" w:color="auto" w:fill="FFFFFF"/>
        <w:spacing w:after="0" w:line="240" w:lineRule="auto"/>
        <w:ind w:left="-567" w:firstLine="284"/>
        <w:jc w:val="both"/>
        <w:rPr>
          <w:rFonts w:ascii="Bookman Old Style" w:hAnsi="Bookman Old Style"/>
          <w:bCs/>
          <w:sz w:val="24"/>
          <w:szCs w:val="24"/>
        </w:rPr>
      </w:pPr>
    </w:p>
    <w:p w:rsidR="00BF5C06" w:rsidRDefault="00BF5C06" w:rsidP="00BF5C06">
      <w:pPr>
        <w:shd w:val="clear" w:color="auto" w:fill="FFFFFF"/>
        <w:spacing w:after="0" w:line="240" w:lineRule="auto"/>
        <w:ind w:left="-567" w:firstLine="284"/>
        <w:jc w:val="both"/>
        <w:rPr>
          <w:rFonts w:ascii="Bookman Old Style" w:hAnsi="Bookman Old Style"/>
          <w:bCs/>
          <w:sz w:val="24"/>
          <w:szCs w:val="24"/>
        </w:rPr>
      </w:pPr>
    </w:p>
    <w:p w:rsidR="00BF5C06" w:rsidRDefault="00BF5C06" w:rsidP="00BF5C06">
      <w:pPr>
        <w:shd w:val="clear" w:color="auto" w:fill="FFFFFF"/>
        <w:spacing w:after="0" w:line="240" w:lineRule="auto"/>
        <w:ind w:left="-567" w:firstLine="284"/>
        <w:jc w:val="both"/>
        <w:rPr>
          <w:rFonts w:ascii="Bookman Old Style" w:hAnsi="Bookman Old Style"/>
          <w:bCs/>
          <w:sz w:val="24"/>
          <w:szCs w:val="24"/>
        </w:rPr>
      </w:pPr>
    </w:p>
    <w:p w:rsidR="00BF5C06" w:rsidRDefault="00BF5C06" w:rsidP="00BF5C06">
      <w:pPr>
        <w:shd w:val="clear" w:color="auto" w:fill="FFFFFF"/>
        <w:spacing w:after="0" w:line="240" w:lineRule="auto"/>
        <w:ind w:left="-567" w:firstLine="284"/>
        <w:jc w:val="both"/>
        <w:rPr>
          <w:rFonts w:ascii="Bookman Old Style" w:hAnsi="Bookman Old Style"/>
          <w:bCs/>
          <w:sz w:val="24"/>
          <w:szCs w:val="24"/>
        </w:rPr>
      </w:pPr>
    </w:p>
    <w:p w:rsidR="00BF5C06" w:rsidRDefault="00BF5C06" w:rsidP="00BF5C06">
      <w:pPr>
        <w:shd w:val="clear" w:color="auto" w:fill="FFFFFF"/>
        <w:spacing w:after="0" w:line="240" w:lineRule="auto"/>
        <w:ind w:left="-567" w:firstLine="284"/>
        <w:jc w:val="both"/>
        <w:rPr>
          <w:rFonts w:ascii="Bookman Old Style" w:hAnsi="Bookman Old Style"/>
          <w:bCs/>
          <w:sz w:val="24"/>
          <w:szCs w:val="24"/>
        </w:rPr>
      </w:pPr>
    </w:p>
    <w:p w:rsidR="00BF5C06" w:rsidRDefault="00BF5C06" w:rsidP="00BF5C06">
      <w:pPr>
        <w:shd w:val="clear" w:color="auto" w:fill="FFFFFF"/>
        <w:spacing w:after="0" w:line="240" w:lineRule="auto"/>
        <w:ind w:left="-567" w:firstLine="284"/>
        <w:jc w:val="both"/>
        <w:rPr>
          <w:rFonts w:ascii="Bookman Old Style" w:hAnsi="Bookman Old Style"/>
          <w:bCs/>
          <w:sz w:val="24"/>
          <w:szCs w:val="24"/>
        </w:rPr>
      </w:pPr>
    </w:p>
    <w:p w:rsidR="00BF5C06" w:rsidRDefault="00BF5C06" w:rsidP="00BF5C06">
      <w:pPr>
        <w:shd w:val="clear" w:color="auto" w:fill="FFFFFF"/>
        <w:spacing w:after="0" w:line="240" w:lineRule="auto"/>
        <w:ind w:left="-567" w:firstLine="284"/>
        <w:jc w:val="both"/>
        <w:rPr>
          <w:rFonts w:ascii="Bookman Old Style" w:hAnsi="Bookman Old Style"/>
          <w:bCs/>
          <w:sz w:val="24"/>
          <w:szCs w:val="24"/>
        </w:rPr>
      </w:pPr>
    </w:p>
    <w:p w:rsidR="00BF5C06" w:rsidRDefault="00BF5C06" w:rsidP="00BF5C06">
      <w:pPr>
        <w:shd w:val="clear" w:color="auto" w:fill="FFFFFF"/>
        <w:spacing w:after="0" w:line="240" w:lineRule="auto"/>
        <w:ind w:left="-567" w:firstLine="284"/>
        <w:jc w:val="both"/>
        <w:rPr>
          <w:rFonts w:ascii="Bookman Old Style" w:hAnsi="Bookman Old Style"/>
          <w:bCs/>
          <w:sz w:val="24"/>
          <w:szCs w:val="24"/>
        </w:rPr>
      </w:pPr>
    </w:p>
    <w:p w:rsidR="00BF5C06" w:rsidRDefault="00BF5C06" w:rsidP="00BF5C06">
      <w:pPr>
        <w:shd w:val="clear" w:color="auto" w:fill="FFFFFF"/>
        <w:spacing w:after="0" w:line="240" w:lineRule="auto"/>
        <w:ind w:left="-567" w:firstLine="284"/>
        <w:jc w:val="both"/>
        <w:rPr>
          <w:rFonts w:ascii="Bookman Old Style" w:hAnsi="Bookman Old Style"/>
          <w:bCs/>
          <w:sz w:val="24"/>
          <w:szCs w:val="24"/>
        </w:rPr>
      </w:pPr>
    </w:p>
    <w:p w:rsidR="00BF5C06" w:rsidRDefault="00BF5C06" w:rsidP="00BF5C06">
      <w:pPr>
        <w:shd w:val="clear" w:color="auto" w:fill="FFFFFF"/>
        <w:spacing w:after="0" w:line="240" w:lineRule="auto"/>
        <w:ind w:left="-567" w:firstLine="284"/>
        <w:jc w:val="both"/>
        <w:rPr>
          <w:rFonts w:ascii="Bookman Old Style" w:hAnsi="Bookman Old Style"/>
          <w:bCs/>
          <w:sz w:val="24"/>
          <w:szCs w:val="24"/>
        </w:rPr>
      </w:pPr>
    </w:p>
    <w:p w:rsidR="00BF5C06" w:rsidRDefault="00BF5C06" w:rsidP="00BF5C06">
      <w:pPr>
        <w:shd w:val="clear" w:color="auto" w:fill="FFFFFF"/>
        <w:spacing w:after="0" w:line="240" w:lineRule="auto"/>
        <w:ind w:left="-567" w:firstLine="284"/>
        <w:jc w:val="both"/>
        <w:rPr>
          <w:rFonts w:ascii="Bookman Old Style" w:hAnsi="Bookman Old Style"/>
          <w:bCs/>
          <w:sz w:val="24"/>
          <w:szCs w:val="24"/>
        </w:rPr>
      </w:pPr>
    </w:p>
    <w:p w:rsidR="00BF5C06" w:rsidRDefault="00BF5C06" w:rsidP="00BF5C06">
      <w:pPr>
        <w:shd w:val="clear" w:color="auto" w:fill="FFFFFF"/>
        <w:spacing w:after="0" w:line="240" w:lineRule="auto"/>
        <w:ind w:left="-567" w:firstLine="284"/>
        <w:jc w:val="both"/>
        <w:rPr>
          <w:rFonts w:ascii="Bookman Old Style" w:hAnsi="Bookman Old Style"/>
          <w:bCs/>
          <w:sz w:val="24"/>
          <w:szCs w:val="24"/>
        </w:rPr>
      </w:pPr>
    </w:p>
    <w:p w:rsidR="00BF5C06" w:rsidRDefault="00BF5C06" w:rsidP="00BF5C06">
      <w:pPr>
        <w:shd w:val="clear" w:color="auto" w:fill="FFFFFF"/>
        <w:spacing w:after="0" w:line="240" w:lineRule="auto"/>
        <w:ind w:left="-567" w:firstLine="284"/>
        <w:jc w:val="both"/>
        <w:rPr>
          <w:rFonts w:ascii="Bookman Old Style" w:hAnsi="Bookman Old Style"/>
          <w:bCs/>
          <w:sz w:val="24"/>
          <w:szCs w:val="24"/>
        </w:rPr>
      </w:pPr>
    </w:p>
    <w:p w:rsidR="004A5DB3" w:rsidRDefault="004A5DB3" w:rsidP="00BF5C06">
      <w:pPr>
        <w:shd w:val="clear" w:color="auto" w:fill="FFFFFF"/>
        <w:spacing w:after="0" w:line="240" w:lineRule="auto"/>
        <w:ind w:left="5670"/>
        <w:contextualSpacing/>
        <w:jc w:val="center"/>
        <w:rPr>
          <w:rFonts w:ascii="Bookman Old Style" w:hAnsi="Bookman Old Style"/>
          <w:bCs/>
          <w:i/>
          <w:sz w:val="24"/>
          <w:szCs w:val="24"/>
        </w:rPr>
      </w:pPr>
    </w:p>
    <w:p w:rsidR="004A5DB3" w:rsidRDefault="004A5DB3" w:rsidP="00BF5C06">
      <w:pPr>
        <w:shd w:val="clear" w:color="auto" w:fill="FFFFFF"/>
        <w:spacing w:after="0" w:line="240" w:lineRule="auto"/>
        <w:ind w:left="5670"/>
        <w:contextualSpacing/>
        <w:jc w:val="center"/>
        <w:rPr>
          <w:rFonts w:ascii="Bookman Old Style" w:hAnsi="Bookman Old Style"/>
          <w:bCs/>
          <w:i/>
          <w:sz w:val="24"/>
          <w:szCs w:val="24"/>
        </w:rPr>
      </w:pPr>
    </w:p>
    <w:p w:rsidR="004A5DB3" w:rsidRDefault="004A5DB3" w:rsidP="00BF5C06">
      <w:pPr>
        <w:shd w:val="clear" w:color="auto" w:fill="FFFFFF"/>
        <w:spacing w:after="0" w:line="240" w:lineRule="auto"/>
        <w:ind w:left="5670"/>
        <w:contextualSpacing/>
        <w:jc w:val="center"/>
        <w:rPr>
          <w:rFonts w:ascii="Bookman Old Style" w:hAnsi="Bookman Old Style"/>
          <w:bCs/>
          <w:i/>
          <w:sz w:val="24"/>
          <w:szCs w:val="24"/>
        </w:rPr>
      </w:pPr>
    </w:p>
    <w:p w:rsidR="004A5DB3" w:rsidRDefault="004A5DB3" w:rsidP="00BF5C06">
      <w:pPr>
        <w:shd w:val="clear" w:color="auto" w:fill="FFFFFF"/>
        <w:spacing w:after="0" w:line="240" w:lineRule="auto"/>
        <w:ind w:left="5670"/>
        <w:contextualSpacing/>
        <w:jc w:val="center"/>
        <w:rPr>
          <w:rFonts w:ascii="Bookman Old Style" w:hAnsi="Bookman Old Style"/>
          <w:bCs/>
          <w:i/>
          <w:sz w:val="24"/>
          <w:szCs w:val="24"/>
        </w:rPr>
      </w:pPr>
    </w:p>
    <w:p w:rsidR="004A5DB3" w:rsidRDefault="004A5DB3" w:rsidP="00BF5C06">
      <w:pPr>
        <w:shd w:val="clear" w:color="auto" w:fill="FFFFFF"/>
        <w:spacing w:after="0" w:line="240" w:lineRule="auto"/>
        <w:ind w:left="5670"/>
        <w:contextualSpacing/>
        <w:jc w:val="center"/>
        <w:rPr>
          <w:rFonts w:ascii="Bookman Old Style" w:hAnsi="Bookman Old Style"/>
          <w:bCs/>
          <w:i/>
          <w:sz w:val="24"/>
          <w:szCs w:val="24"/>
        </w:rPr>
      </w:pPr>
    </w:p>
    <w:p w:rsidR="004A5DB3" w:rsidRDefault="004A5DB3" w:rsidP="00BF5C06">
      <w:pPr>
        <w:shd w:val="clear" w:color="auto" w:fill="FFFFFF"/>
        <w:spacing w:after="0" w:line="240" w:lineRule="auto"/>
        <w:ind w:left="5670"/>
        <w:contextualSpacing/>
        <w:jc w:val="center"/>
        <w:rPr>
          <w:rFonts w:ascii="Bookman Old Style" w:hAnsi="Bookman Old Style"/>
          <w:bCs/>
          <w:i/>
          <w:sz w:val="24"/>
          <w:szCs w:val="24"/>
        </w:rPr>
      </w:pPr>
    </w:p>
    <w:p w:rsidR="004A5DB3" w:rsidRDefault="004A5DB3" w:rsidP="00BF5C06">
      <w:pPr>
        <w:shd w:val="clear" w:color="auto" w:fill="FFFFFF"/>
        <w:spacing w:after="0" w:line="240" w:lineRule="auto"/>
        <w:ind w:left="5670"/>
        <w:contextualSpacing/>
        <w:jc w:val="center"/>
        <w:rPr>
          <w:rFonts w:ascii="Bookman Old Style" w:hAnsi="Bookman Old Style"/>
          <w:bCs/>
          <w:i/>
          <w:sz w:val="24"/>
          <w:szCs w:val="24"/>
        </w:rPr>
      </w:pPr>
    </w:p>
    <w:p w:rsidR="004A5DB3" w:rsidRDefault="004A5DB3" w:rsidP="00BF5C06">
      <w:pPr>
        <w:shd w:val="clear" w:color="auto" w:fill="FFFFFF"/>
        <w:spacing w:after="0" w:line="240" w:lineRule="auto"/>
        <w:ind w:left="5670"/>
        <w:contextualSpacing/>
        <w:jc w:val="center"/>
        <w:rPr>
          <w:rFonts w:ascii="Bookman Old Style" w:hAnsi="Bookman Old Style"/>
          <w:bCs/>
          <w:i/>
          <w:sz w:val="24"/>
          <w:szCs w:val="24"/>
        </w:rPr>
      </w:pPr>
    </w:p>
    <w:p w:rsidR="004A5DB3" w:rsidRDefault="004A5DB3" w:rsidP="00BF5C06">
      <w:pPr>
        <w:shd w:val="clear" w:color="auto" w:fill="FFFFFF"/>
        <w:spacing w:after="0" w:line="240" w:lineRule="auto"/>
        <w:ind w:left="5670"/>
        <w:contextualSpacing/>
        <w:jc w:val="center"/>
        <w:rPr>
          <w:rFonts w:ascii="Bookman Old Style" w:hAnsi="Bookman Old Style"/>
          <w:bCs/>
          <w:i/>
          <w:sz w:val="24"/>
          <w:szCs w:val="24"/>
        </w:rPr>
      </w:pPr>
    </w:p>
    <w:p w:rsidR="004A5DB3" w:rsidRDefault="004A5DB3" w:rsidP="00BF5C06">
      <w:pPr>
        <w:shd w:val="clear" w:color="auto" w:fill="FFFFFF"/>
        <w:spacing w:after="0" w:line="240" w:lineRule="auto"/>
        <w:ind w:left="5670"/>
        <w:contextualSpacing/>
        <w:jc w:val="center"/>
        <w:rPr>
          <w:rFonts w:ascii="Bookman Old Style" w:hAnsi="Bookman Old Style"/>
          <w:bCs/>
          <w:i/>
          <w:sz w:val="24"/>
          <w:szCs w:val="24"/>
        </w:rPr>
      </w:pPr>
    </w:p>
    <w:p w:rsidR="004A5DB3" w:rsidRDefault="004A5DB3" w:rsidP="00BF5C06">
      <w:pPr>
        <w:shd w:val="clear" w:color="auto" w:fill="FFFFFF"/>
        <w:spacing w:after="0" w:line="240" w:lineRule="auto"/>
        <w:ind w:left="5670"/>
        <w:contextualSpacing/>
        <w:jc w:val="center"/>
        <w:rPr>
          <w:rFonts w:ascii="Bookman Old Style" w:hAnsi="Bookman Old Style"/>
          <w:bCs/>
          <w:i/>
          <w:sz w:val="24"/>
          <w:szCs w:val="24"/>
        </w:rPr>
      </w:pPr>
    </w:p>
    <w:p w:rsidR="004A5DB3" w:rsidRDefault="004A5DB3" w:rsidP="00BF5C06">
      <w:pPr>
        <w:shd w:val="clear" w:color="auto" w:fill="FFFFFF"/>
        <w:spacing w:after="0" w:line="240" w:lineRule="auto"/>
        <w:ind w:left="5670"/>
        <w:contextualSpacing/>
        <w:jc w:val="center"/>
        <w:rPr>
          <w:rFonts w:ascii="Bookman Old Style" w:hAnsi="Bookman Old Style"/>
          <w:bCs/>
          <w:i/>
          <w:sz w:val="24"/>
          <w:szCs w:val="24"/>
        </w:rPr>
      </w:pPr>
    </w:p>
    <w:p w:rsidR="004A5DB3" w:rsidRDefault="004A5DB3" w:rsidP="00BF5C06">
      <w:pPr>
        <w:shd w:val="clear" w:color="auto" w:fill="FFFFFF"/>
        <w:spacing w:after="0" w:line="240" w:lineRule="auto"/>
        <w:ind w:left="5670"/>
        <w:contextualSpacing/>
        <w:jc w:val="center"/>
        <w:rPr>
          <w:rFonts w:ascii="Bookman Old Style" w:hAnsi="Bookman Old Style"/>
          <w:bCs/>
          <w:i/>
          <w:sz w:val="24"/>
          <w:szCs w:val="24"/>
        </w:rPr>
      </w:pPr>
    </w:p>
    <w:p w:rsidR="004A5DB3" w:rsidRDefault="004A5DB3" w:rsidP="00BF5C06">
      <w:pPr>
        <w:shd w:val="clear" w:color="auto" w:fill="FFFFFF"/>
        <w:spacing w:after="0" w:line="240" w:lineRule="auto"/>
        <w:ind w:left="5670"/>
        <w:contextualSpacing/>
        <w:jc w:val="center"/>
        <w:rPr>
          <w:rFonts w:ascii="Bookman Old Style" w:hAnsi="Bookman Old Style"/>
          <w:bCs/>
          <w:i/>
          <w:sz w:val="24"/>
          <w:szCs w:val="24"/>
        </w:rPr>
      </w:pPr>
    </w:p>
    <w:p w:rsidR="004A5DB3" w:rsidRDefault="004A5DB3" w:rsidP="00BF5C06">
      <w:pPr>
        <w:shd w:val="clear" w:color="auto" w:fill="FFFFFF"/>
        <w:spacing w:after="0" w:line="240" w:lineRule="auto"/>
        <w:ind w:left="5670"/>
        <w:contextualSpacing/>
        <w:jc w:val="center"/>
        <w:rPr>
          <w:rFonts w:ascii="Bookman Old Style" w:hAnsi="Bookman Old Style"/>
          <w:bCs/>
          <w:i/>
          <w:sz w:val="24"/>
          <w:szCs w:val="24"/>
        </w:rPr>
      </w:pPr>
    </w:p>
    <w:p w:rsidR="004A5DB3" w:rsidRDefault="004A5DB3" w:rsidP="00BF5C06">
      <w:pPr>
        <w:shd w:val="clear" w:color="auto" w:fill="FFFFFF"/>
        <w:spacing w:after="0" w:line="240" w:lineRule="auto"/>
        <w:ind w:left="5670"/>
        <w:contextualSpacing/>
        <w:jc w:val="center"/>
        <w:rPr>
          <w:rFonts w:ascii="Bookman Old Style" w:hAnsi="Bookman Old Style"/>
          <w:bCs/>
          <w:i/>
          <w:sz w:val="24"/>
          <w:szCs w:val="24"/>
        </w:rPr>
      </w:pPr>
    </w:p>
    <w:p w:rsidR="004A5DB3" w:rsidRDefault="004A5DB3" w:rsidP="00BF5C06">
      <w:pPr>
        <w:shd w:val="clear" w:color="auto" w:fill="FFFFFF"/>
        <w:spacing w:after="0" w:line="240" w:lineRule="auto"/>
        <w:ind w:left="5670"/>
        <w:contextualSpacing/>
        <w:jc w:val="center"/>
        <w:rPr>
          <w:rFonts w:ascii="Bookman Old Style" w:hAnsi="Bookman Old Style"/>
          <w:bCs/>
          <w:i/>
          <w:sz w:val="24"/>
          <w:szCs w:val="24"/>
        </w:rPr>
      </w:pPr>
    </w:p>
    <w:p w:rsidR="004A5DB3" w:rsidRDefault="004A5DB3" w:rsidP="00BF5C06">
      <w:pPr>
        <w:shd w:val="clear" w:color="auto" w:fill="FFFFFF"/>
        <w:spacing w:after="0" w:line="240" w:lineRule="auto"/>
        <w:ind w:left="5670"/>
        <w:contextualSpacing/>
        <w:jc w:val="center"/>
        <w:rPr>
          <w:rFonts w:ascii="Bookman Old Style" w:hAnsi="Bookman Old Style"/>
          <w:bCs/>
          <w:i/>
          <w:sz w:val="24"/>
          <w:szCs w:val="24"/>
        </w:rPr>
      </w:pPr>
    </w:p>
    <w:p w:rsidR="004A5DB3" w:rsidRDefault="004A5DB3" w:rsidP="00BF5C06">
      <w:pPr>
        <w:shd w:val="clear" w:color="auto" w:fill="FFFFFF"/>
        <w:spacing w:after="0" w:line="240" w:lineRule="auto"/>
        <w:ind w:left="5670"/>
        <w:contextualSpacing/>
        <w:jc w:val="center"/>
        <w:rPr>
          <w:rFonts w:ascii="Bookman Old Style" w:hAnsi="Bookman Old Style"/>
          <w:bCs/>
          <w:i/>
          <w:sz w:val="24"/>
          <w:szCs w:val="24"/>
        </w:rPr>
      </w:pPr>
    </w:p>
    <w:p w:rsidR="00BF5C06" w:rsidRPr="00BF5C06" w:rsidRDefault="00BF5C06" w:rsidP="00BF5C06">
      <w:pPr>
        <w:shd w:val="clear" w:color="auto" w:fill="FFFFFF"/>
        <w:spacing w:after="0" w:line="240" w:lineRule="auto"/>
        <w:ind w:left="5670"/>
        <w:contextualSpacing/>
        <w:jc w:val="center"/>
        <w:rPr>
          <w:rFonts w:ascii="Bookman Old Style" w:hAnsi="Bookman Old Style"/>
          <w:bCs/>
          <w:i/>
          <w:sz w:val="24"/>
          <w:szCs w:val="24"/>
        </w:rPr>
      </w:pPr>
      <w:r w:rsidRPr="00BF5C06">
        <w:rPr>
          <w:rFonts w:ascii="Bookman Old Style" w:hAnsi="Bookman Old Style"/>
          <w:bCs/>
          <w:i/>
          <w:sz w:val="24"/>
          <w:szCs w:val="24"/>
        </w:rPr>
        <w:lastRenderedPageBreak/>
        <w:t>Приложение</w:t>
      </w:r>
    </w:p>
    <w:p w:rsidR="00BF5C06" w:rsidRPr="00BF5C06" w:rsidRDefault="00BF5C06" w:rsidP="00BF5C06">
      <w:pPr>
        <w:shd w:val="clear" w:color="auto" w:fill="FFFFFF"/>
        <w:spacing w:after="0" w:line="240" w:lineRule="auto"/>
        <w:ind w:left="5670"/>
        <w:contextualSpacing/>
        <w:jc w:val="center"/>
        <w:rPr>
          <w:rFonts w:ascii="Bookman Old Style" w:hAnsi="Bookman Old Style"/>
          <w:bCs/>
          <w:i/>
          <w:sz w:val="24"/>
          <w:szCs w:val="24"/>
        </w:rPr>
      </w:pPr>
      <w:r w:rsidRPr="00BF5C06">
        <w:rPr>
          <w:rFonts w:ascii="Bookman Old Style" w:hAnsi="Bookman Old Style"/>
          <w:bCs/>
          <w:i/>
          <w:sz w:val="24"/>
          <w:szCs w:val="24"/>
        </w:rPr>
        <w:t xml:space="preserve">к </w:t>
      </w:r>
      <w:r>
        <w:rPr>
          <w:rFonts w:ascii="Bookman Old Style" w:hAnsi="Bookman Old Style"/>
          <w:bCs/>
          <w:i/>
          <w:sz w:val="24"/>
          <w:szCs w:val="24"/>
        </w:rPr>
        <w:t>п</w:t>
      </w:r>
      <w:r w:rsidRPr="00BF5C06">
        <w:rPr>
          <w:rFonts w:ascii="Bookman Old Style" w:hAnsi="Bookman Old Style"/>
          <w:bCs/>
          <w:i/>
          <w:sz w:val="24"/>
          <w:szCs w:val="24"/>
        </w:rPr>
        <w:t>остановлению</w:t>
      </w:r>
    </w:p>
    <w:p w:rsidR="00BF5C06" w:rsidRPr="00BF5C06" w:rsidRDefault="00BF5C06" w:rsidP="00BF5C06">
      <w:pPr>
        <w:shd w:val="clear" w:color="auto" w:fill="FFFFFF"/>
        <w:spacing w:after="0" w:line="240" w:lineRule="auto"/>
        <w:ind w:left="5670"/>
        <w:contextualSpacing/>
        <w:jc w:val="center"/>
        <w:rPr>
          <w:rFonts w:ascii="Bookman Old Style" w:hAnsi="Bookman Old Style"/>
          <w:bCs/>
          <w:i/>
          <w:sz w:val="24"/>
          <w:szCs w:val="24"/>
        </w:rPr>
      </w:pPr>
      <w:r w:rsidRPr="00BF5C06">
        <w:rPr>
          <w:rFonts w:ascii="Bookman Old Style" w:hAnsi="Bookman Old Style"/>
          <w:bCs/>
          <w:i/>
          <w:sz w:val="24"/>
          <w:szCs w:val="24"/>
        </w:rPr>
        <w:t>Главы Администрации</w:t>
      </w:r>
    </w:p>
    <w:p w:rsidR="00BF5C06" w:rsidRPr="00BF5C06" w:rsidRDefault="00BF5C06" w:rsidP="00BF5C06">
      <w:pPr>
        <w:shd w:val="clear" w:color="auto" w:fill="FFFFFF"/>
        <w:spacing w:after="0" w:line="240" w:lineRule="auto"/>
        <w:ind w:left="5670"/>
        <w:contextualSpacing/>
        <w:jc w:val="center"/>
        <w:rPr>
          <w:rFonts w:ascii="Bookman Old Style" w:hAnsi="Bookman Old Style"/>
          <w:bCs/>
          <w:i/>
          <w:sz w:val="24"/>
          <w:szCs w:val="24"/>
        </w:rPr>
      </w:pPr>
      <w:r w:rsidRPr="00BF5C06">
        <w:rPr>
          <w:rFonts w:ascii="Bookman Old Style" w:hAnsi="Bookman Old Style"/>
          <w:bCs/>
          <w:i/>
          <w:sz w:val="24"/>
          <w:szCs w:val="24"/>
        </w:rPr>
        <w:t>местного самоуправления</w:t>
      </w:r>
    </w:p>
    <w:p w:rsidR="00BF5C06" w:rsidRPr="00BF5C06" w:rsidRDefault="00BF5C06" w:rsidP="00BF5C06">
      <w:pPr>
        <w:shd w:val="clear" w:color="auto" w:fill="FFFFFF"/>
        <w:spacing w:after="0" w:line="240" w:lineRule="auto"/>
        <w:ind w:left="5670"/>
        <w:contextualSpacing/>
        <w:jc w:val="center"/>
        <w:rPr>
          <w:rFonts w:ascii="Bookman Old Style" w:hAnsi="Bookman Old Style"/>
          <w:bCs/>
          <w:i/>
          <w:sz w:val="24"/>
          <w:szCs w:val="24"/>
        </w:rPr>
      </w:pPr>
      <w:r w:rsidRPr="00BF5C06">
        <w:rPr>
          <w:rFonts w:ascii="Bookman Old Style" w:hAnsi="Bookman Old Style"/>
          <w:bCs/>
          <w:i/>
          <w:sz w:val="24"/>
          <w:szCs w:val="24"/>
        </w:rPr>
        <w:t>Моздокского района</w:t>
      </w:r>
    </w:p>
    <w:p w:rsidR="00BF5C06" w:rsidRPr="00BF5C06" w:rsidRDefault="00BF5C06" w:rsidP="00BF5C06">
      <w:pPr>
        <w:shd w:val="clear" w:color="auto" w:fill="FFFFFF"/>
        <w:spacing w:after="0" w:line="240" w:lineRule="auto"/>
        <w:ind w:left="5670"/>
        <w:contextualSpacing/>
        <w:jc w:val="center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>№46-Д от 13.12.2017 г.</w:t>
      </w:r>
    </w:p>
    <w:p w:rsidR="00BF5C06" w:rsidRDefault="00BF5C06" w:rsidP="00BF5C06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BF5C06" w:rsidRPr="00BF5C06" w:rsidRDefault="00BF5C06" w:rsidP="00BF5C06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BF5C06" w:rsidRPr="00BF5C06" w:rsidRDefault="00BF5C06" w:rsidP="00BF5C06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BF5C06">
        <w:rPr>
          <w:rFonts w:ascii="Bookman Old Style" w:hAnsi="Bookman Old Style"/>
          <w:b/>
          <w:bCs/>
          <w:sz w:val="24"/>
          <w:szCs w:val="24"/>
        </w:rPr>
        <w:t>МУНИЦИПАЛЬНАЯ ПРОГРАММА</w:t>
      </w:r>
    </w:p>
    <w:p w:rsidR="00BF5C06" w:rsidRDefault="00BF5C06" w:rsidP="00BF5C0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F5C06">
        <w:rPr>
          <w:rFonts w:ascii="Bookman Old Style" w:hAnsi="Bookman Old Style"/>
          <w:b/>
          <w:sz w:val="24"/>
          <w:szCs w:val="24"/>
        </w:rPr>
        <w:t xml:space="preserve">«Формирование законопослушного поведения участников </w:t>
      </w:r>
    </w:p>
    <w:p w:rsidR="00BF5C06" w:rsidRDefault="00BF5C06" w:rsidP="00BF5C0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F5C06">
        <w:rPr>
          <w:rFonts w:ascii="Bookman Old Style" w:hAnsi="Bookman Old Style"/>
          <w:b/>
          <w:sz w:val="24"/>
          <w:szCs w:val="24"/>
        </w:rPr>
        <w:t xml:space="preserve">дорожного движения в муниципальном образовании </w:t>
      </w:r>
      <w:r>
        <w:rPr>
          <w:rFonts w:ascii="Bookman Old Style" w:hAnsi="Bookman Old Style"/>
          <w:b/>
          <w:sz w:val="24"/>
          <w:szCs w:val="24"/>
        </w:rPr>
        <w:t>–</w:t>
      </w:r>
      <w:r w:rsidRPr="00BF5C06">
        <w:rPr>
          <w:rFonts w:ascii="Bookman Old Style" w:hAnsi="Bookman Old Style"/>
          <w:b/>
          <w:sz w:val="24"/>
          <w:szCs w:val="24"/>
        </w:rPr>
        <w:t xml:space="preserve"> </w:t>
      </w:r>
    </w:p>
    <w:p w:rsidR="00BF5C06" w:rsidRPr="00BF5C06" w:rsidRDefault="00BF5C06" w:rsidP="00BF5C0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F5C06">
        <w:rPr>
          <w:rFonts w:ascii="Bookman Old Style" w:hAnsi="Bookman Old Style"/>
          <w:b/>
          <w:sz w:val="24"/>
          <w:szCs w:val="24"/>
        </w:rPr>
        <w:t>Моздокский район на 2018-2022г.г.»</w:t>
      </w:r>
    </w:p>
    <w:p w:rsidR="00BF5C06" w:rsidRPr="00BF5C06" w:rsidRDefault="00BF5C06" w:rsidP="00BF5C0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F5C06">
        <w:rPr>
          <w:rFonts w:ascii="Bookman Old Style" w:hAnsi="Bookman Old Style"/>
          <w:b/>
          <w:sz w:val="24"/>
          <w:szCs w:val="24"/>
        </w:rPr>
        <w:t xml:space="preserve"> (далее по тексту – Программа, муниципальная программа)</w:t>
      </w:r>
    </w:p>
    <w:p w:rsidR="00BF5C06" w:rsidRPr="00BF5C06" w:rsidRDefault="00BF5C06" w:rsidP="00BF5C06">
      <w:pPr>
        <w:spacing w:after="0"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BF5C06">
        <w:rPr>
          <w:rFonts w:ascii="Bookman Old Style" w:hAnsi="Bookman Old Style"/>
          <w:b/>
          <w:sz w:val="24"/>
          <w:szCs w:val="24"/>
        </w:rPr>
        <w:t>ПАСПОРТ</w:t>
      </w:r>
    </w:p>
    <w:p w:rsidR="00BF5C06" w:rsidRPr="00BF5C06" w:rsidRDefault="00BF5C06" w:rsidP="00BF5C06">
      <w:pPr>
        <w:spacing w:after="0"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BF5C06">
        <w:rPr>
          <w:rFonts w:ascii="Bookman Old Style" w:hAnsi="Bookman Old Style"/>
          <w:b/>
          <w:sz w:val="24"/>
          <w:szCs w:val="24"/>
        </w:rPr>
        <w:t>МУНИЦИПАЛЬНОЙ ПРОГРАММЫ</w:t>
      </w:r>
    </w:p>
    <w:p w:rsidR="00BF5C06" w:rsidRPr="00BF5C06" w:rsidRDefault="00BF5C06" w:rsidP="00BF5C06">
      <w:pPr>
        <w:spacing w:after="0" w:line="240" w:lineRule="auto"/>
        <w:ind w:left="4956"/>
        <w:jc w:val="right"/>
        <w:rPr>
          <w:rFonts w:ascii="Bookman Old Style" w:hAnsi="Bookman Old Style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29"/>
        <w:gridCol w:w="5989"/>
      </w:tblGrid>
      <w:tr w:rsidR="00BF5C06" w:rsidRPr="00BF5C06" w:rsidTr="00BF5C06">
        <w:trPr>
          <w:trHeight w:val="92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06" w:rsidRPr="00BF5C06" w:rsidRDefault="00BF5C06" w:rsidP="00BF5C0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Ответственный</w:t>
            </w:r>
          </w:p>
          <w:p w:rsidR="00BF5C06" w:rsidRPr="00BF5C06" w:rsidRDefault="00BF5C06" w:rsidP="00BF5C0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исполнитель программы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6" w:rsidRPr="00BF5C06" w:rsidRDefault="00BF5C06" w:rsidP="00BF5C0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Отдел по организации малого предприним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тельства, транспортного и торгового обслуж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вания Администрации местного самоуправл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ния  Моздокского района Республики Северная Осетия-Алания</w:t>
            </w:r>
          </w:p>
        </w:tc>
      </w:tr>
      <w:tr w:rsidR="00BF5C06" w:rsidRPr="00BF5C06" w:rsidTr="00BF5C06">
        <w:trPr>
          <w:trHeight w:val="92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06" w:rsidRPr="00BF5C06" w:rsidRDefault="00BF5C06" w:rsidP="00BF5C0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Участники программы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6" w:rsidRPr="00BF5C06" w:rsidRDefault="00BF5C06" w:rsidP="00BF5C0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Управление образования Администрации м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стного самоуправления Моздокского района; районная Комиссия по обеспечению безопа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с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ности дорожного движения в Моздокском ра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й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оне; Отдел по вопросам культуры Администр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ции местного самоуправления Моздокского район; отдел по делам молодежи и спорта А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д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министрации местного самоуправления Мо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з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докского района;  Комитет по управлению имуществом Администрации местного сам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управления Моздокского района;  ОГИБДД ОМВД России по Моздокскому  району РСО-Алания (по согласованию).</w:t>
            </w:r>
          </w:p>
        </w:tc>
      </w:tr>
      <w:tr w:rsidR="00BF5C06" w:rsidRPr="00BF5C06" w:rsidTr="00BF5C06">
        <w:trPr>
          <w:trHeight w:val="92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06" w:rsidRPr="00BF5C06" w:rsidRDefault="00BF5C06" w:rsidP="00BF5C0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Цели программы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6" w:rsidRPr="00BF5C06" w:rsidRDefault="00BF5C06" w:rsidP="00BF5C06">
            <w:pPr>
              <w:spacing w:after="0" w:line="240" w:lineRule="auto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1)Сокращение количества дорожно-транспортных происшествий с пострадавш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ми;</w:t>
            </w:r>
          </w:p>
          <w:p w:rsidR="00BF5C06" w:rsidRPr="00BF5C06" w:rsidRDefault="00BF5C06" w:rsidP="00BF5C06">
            <w:pPr>
              <w:spacing w:after="0" w:line="240" w:lineRule="auto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2)Повышение уровня правового воспитания участников дорожного движения, культуры их поведения, профилактика детского дорожно-транспортного травматизма в муниципальном образовании - Моздокский район.</w:t>
            </w:r>
          </w:p>
        </w:tc>
      </w:tr>
      <w:tr w:rsidR="00BF5C06" w:rsidRPr="00BF5C06" w:rsidTr="00BF5C06">
        <w:trPr>
          <w:trHeight w:val="92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06" w:rsidRPr="00BF5C06" w:rsidRDefault="00BF5C06" w:rsidP="00BF5C0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Задачи программы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6" w:rsidRPr="00BF5C06" w:rsidRDefault="00BF5C06" w:rsidP="00BF5C06">
            <w:pPr>
              <w:spacing w:after="0" w:line="240" w:lineRule="auto"/>
              <w:contextualSpacing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color w:val="000000"/>
                <w:sz w:val="24"/>
                <w:szCs w:val="24"/>
              </w:rPr>
              <w:t>1)Предупреждение опасного поведения детей дошкольного и школьного возраста, участн</w:t>
            </w:r>
            <w:r w:rsidRPr="00BF5C06">
              <w:rPr>
                <w:rFonts w:ascii="Bookman Old Style" w:hAnsi="Bookman Old Style"/>
                <w:color w:val="000000"/>
                <w:sz w:val="24"/>
                <w:szCs w:val="24"/>
              </w:rPr>
              <w:t>и</w:t>
            </w:r>
            <w:r w:rsidRPr="00BF5C06">
              <w:rPr>
                <w:rFonts w:ascii="Bookman Old Style" w:hAnsi="Bookman Old Style"/>
                <w:color w:val="000000"/>
                <w:sz w:val="24"/>
                <w:szCs w:val="24"/>
              </w:rPr>
              <w:t>ков дорожного движения;</w:t>
            </w:r>
          </w:p>
          <w:p w:rsidR="00BF5C06" w:rsidRPr="00BF5C06" w:rsidRDefault="00BF5C06" w:rsidP="00BF5C06">
            <w:pPr>
              <w:spacing w:after="0" w:line="240" w:lineRule="auto"/>
              <w:contextualSpacing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2)Создание комплексной системы профилакт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ки ДТП в целях формирования у участников дорожного движения стереотипа законопо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с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лушного поведения и негативного отношения к правонарушениям в сфере дорожного движ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ния, реализация программы правового восп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тания участников дорожного движения, кул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ь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lastRenderedPageBreak/>
              <w:t>туры их поведения;</w:t>
            </w:r>
          </w:p>
          <w:p w:rsidR="00BF5C06" w:rsidRPr="00BF5C06" w:rsidRDefault="00BF5C06" w:rsidP="00BF5C06">
            <w:pPr>
              <w:spacing w:after="0" w:line="240" w:lineRule="auto"/>
              <w:contextualSpacing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3)Совершенствование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BF5C06" w:rsidRPr="00BF5C06" w:rsidTr="00BF5C06">
        <w:trPr>
          <w:trHeight w:val="1236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06" w:rsidRPr="00BF5C06" w:rsidRDefault="00BF5C06" w:rsidP="00BF5C0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lastRenderedPageBreak/>
              <w:t>Целевые</w:t>
            </w:r>
          </w:p>
          <w:p w:rsidR="00BF5C06" w:rsidRPr="00BF5C06" w:rsidRDefault="00BF5C06" w:rsidP="00BF5C0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индикаторы и показатели программы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6" w:rsidRPr="00BF5C06" w:rsidRDefault="00BF5C06" w:rsidP="00BF5C06">
            <w:pPr>
              <w:spacing w:after="0" w:line="240" w:lineRule="auto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1)Количество дорожно-транспортных происш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ствий, с участием несовершеннолетних на те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р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ритории муниципального образования – Мо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з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докский район;</w:t>
            </w:r>
          </w:p>
          <w:p w:rsidR="00BF5C06" w:rsidRPr="00BF5C06" w:rsidRDefault="00BF5C06" w:rsidP="00BF5C06">
            <w:pPr>
              <w:spacing w:after="0" w:line="240" w:lineRule="auto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2)Количество детей погибших в дорожно-транспортных происшествиях на территории муниципального образования – Моздокский район;</w:t>
            </w:r>
          </w:p>
          <w:p w:rsidR="00BF5C06" w:rsidRPr="00BF5C06" w:rsidRDefault="00BF5C06" w:rsidP="00BF5C06">
            <w:pPr>
              <w:spacing w:after="0" w:line="240" w:lineRule="auto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3)Доля учащихся (воспитанников) задейств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ванных в мероприятиях по профилактике д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рожно-транспортных происшествий на терр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тории муниципального образования – Моздо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к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ский район.</w:t>
            </w:r>
          </w:p>
          <w:p w:rsidR="00BF5C06" w:rsidRPr="00BF5C06" w:rsidRDefault="00BF5C06" w:rsidP="00BF5C06">
            <w:pPr>
              <w:spacing w:after="0" w:line="240" w:lineRule="auto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F5C06" w:rsidRPr="00BF5C06" w:rsidTr="00BF5C06">
        <w:trPr>
          <w:trHeight w:val="92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06" w:rsidRPr="00BF5C06" w:rsidRDefault="00BF5C06" w:rsidP="00BF5C0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Этапы и сроки реализ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ции программы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6" w:rsidRPr="00BF5C06" w:rsidRDefault="00BF5C06" w:rsidP="00BF5C0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Срок реализации программы 2018-2022 годы</w:t>
            </w:r>
          </w:p>
          <w:p w:rsidR="00BF5C06" w:rsidRPr="00BF5C06" w:rsidRDefault="00BF5C06" w:rsidP="00BF5C0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Этапы не предусмотрены</w:t>
            </w:r>
          </w:p>
        </w:tc>
      </w:tr>
      <w:tr w:rsidR="00BF5C06" w:rsidRPr="00BF5C06" w:rsidTr="00BF5C06">
        <w:trPr>
          <w:trHeight w:val="92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06" w:rsidRPr="00BF5C06" w:rsidRDefault="00BF5C06" w:rsidP="00BF5C0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Объем и источники ф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нансирования программы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6" w:rsidRPr="00BF5C06" w:rsidRDefault="00BF5C06" w:rsidP="00BF5C06">
            <w:pPr>
              <w:pStyle w:val="a4"/>
              <w:jc w:val="both"/>
              <w:rPr>
                <w:rFonts w:cs="Times New Roman"/>
                <w:b w:val="0"/>
                <w:color w:val="auto"/>
              </w:rPr>
            </w:pPr>
            <w:r w:rsidRPr="00BF5C06">
              <w:rPr>
                <w:rFonts w:cs="Times New Roman"/>
                <w:b w:val="0"/>
                <w:color w:val="auto"/>
              </w:rPr>
              <w:t>Финансирование Программы осуществляется за счет средств бюджета муниципального о</w:t>
            </w:r>
            <w:r w:rsidRPr="00BF5C06">
              <w:rPr>
                <w:rFonts w:cs="Times New Roman"/>
                <w:b w:val="0"/>
                <w:color w:val="auto"/>
              </w:rPr>
              <w:t>б</w:t>
            </w:r>
            <w:r w:rsidRPr="00BF5C06">
              <w:rPr>
                <w:rFonts w:cs="Times New Roman"/>
                <w:b w:val="0"/>
                <w:color w:val="auto"/>
              </w:rPr>
              <w:t>разования - Моздокский район.</w:t>
            </w:r>
          </w:p>
          <w:p w:rsidR="00BF5C06" w:rsidRPr="00BF5C06" w:rsidRDefault="00BF5C06" w:rsidP="00BF5C06">
            <w:pPr>
              <w:pStyle w:val="a4"/>
              <w:jc w:val="both"/>
              <w:rPr>
                <w:rFonts w:cs="Times New Roman"/>
                <w:b w:val="0"/>
                <w:color w:val="auto"/>
              </w:rPr>
            </w:pPr>
            <w:r w:rsidRPr="00BF5C06">
              <w:rPr>
                <w:rFonts w:cs="Times New Roman"/>
                <w:b w:val="0"/>
                <w:color w:val="auto"/>
              </w:rPr>
              <w:t>Объемы финансирования Программы носят прогнозный характер и подлежат ежегодной корректировке с учетом возможностей местн</w:t>
            </w:r>
            <w:r w:rsidRPr="00BF5C06">
              <w:rPr>
                <w:rFonts w:cs="Times New Roman"/>
                <w:b w:val="0"/>
                <w:color w:val="auto"/>
              </w:rPr>
              <w:t>о</w:t>
            </w:r>
            <w:r w:rsidRPr="00BF5C06">
              <w:rPr>
                <w:rFonts w:cs="Times New Roman"/>
                <w:b w:val="0"/>
                <w:color w:val="auto"/>
              </w:rPr>
              <w:t>го бюджета.</w:t>
            </w:r>
          </w:p>
          <w:p w:rsidR="00BF5C06" w:rsidRPr="00BF5C06" w:rsidRDefault="00BF5C06" w:rsidP="00BF5C06">
            <w:pPr>
              <w:pStyle w:val="a4"/>
              <w:jc w:val="both"/>
              <w:rPr>
                <w:rFonts w:cs="Times New Roman"/>
                <w:b w:val="0"/>
                <w:color w:val="auto"/>
              </w:rPr>
            </w:pPr>
            <w:r w:rsidRPr="00BF5C06">
              <w:rPr>
                <w:rFonts w:cs="Times New Roman"/>
                <w:b w:val="0"/>
                <w:color w:val="auto"/>
              </w:rPr>
              <w:t>Всего объем финансирования составляет 850 тыс.   рублей, в том числе по годам:</w:t>
            </w:r>
          </w:p>
          <w:p w:rsidR="00BF5C06" w:rsidRPr="00BF5C06" w:rsidRDefault="00BF5C06" w:rsidP="00BF5C06">
            <w:pPr>
              <w:pStyle w:val="a4"/>
              <w:jc w:val="both"/>
              <w:rPr>
                <w:rFonts w:cs="Times New Roman"/>
                <w:b w:val="0"/>
                <w:color w:val="auto"/>
              </w:rPr>
            </w:pPr>
            <w:r w:rsidRPr="00BF5C06">
              <w:rPr>
                <w:rFonts w:cs="Times New Roman"/>
                <w:b w:val="0"/>
                <w:color w:val="auto"/>
              </w:rPr>
              <w:t>2018 год – 150 тыс. рублей;</w:t>
            </w:r>
          </w:p>
          <w:p w:rsidR="00BF5C06" w:rsidRPr="00BF5C06" w:rsidRDefault="00BF5C06" w:rsidP="00BF5C06">
            <w:pPr>
              <w:pStyle w:val="a4"/>
              <w:jc w:val="both"/>
              <w:rPr>
                <w:rFonts w:cs="Times New Roman"/>
                <w:b w:val="0"/>
                <w:color w:val="auto"/>
              </w:rPr>
            </w:pPr>
            <w:r w:rsidRPr="00BF5C06">
              <w:rPr>
                <w:rFonts w:cs="Times New Roman"/>
                <w:b w:val="0"/>
                <w:color w:val="auto"/>
              </w:rPr>
              <w:t>2019 год -  160 тыс. рублей;</w:t>
            </w:r>
          </w:p>
          <w:p w:rsidR="00BF5C06" w:rsidRPr="00BF5C06" w:rsidRDefault="00BF5C06" w:rsidP="00BF5C0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2020 год – 170 тыс. рублей;</w:t>
            </w:r>
          </w:p>
          <w:p w:rsidR="00BF5C06" w:rsidRPr="00BF5C06" w:rsidRDefault="00BF5C06" w:rsidP="00BF5C0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2021 год – 180 тыс. рублей;</w:t>
            </w:r>
          </w:p>
          <w:p w:rsidR="00BF5C06" w:rsidRPr="00BF5C06" w:rsidRDefault="00BF5C06" w:rsidP="00BF5C0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2022 год  – 190 тыс. рублей.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br/>
            </w:r>
          </w:p>
        </w:tc>
      </w:tr>
      <w:tr w:rsidR="00BF5C06" w:rsidRPr="00BF5C06" w:rsidTr="00BF5C06">
        <w:trPr>
          <w:trHeight w:val="28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06" w:rsidRPr="00BF5C06" w:rsidRDefault="00BF5C06" w:rsidP="00BF5C0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6" w:rsidRPr="00BF5C06" w:rsidRDefault="00BF5C06" w:rsidP="00BF5C0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- снижение количества дорожно-транспортных происшествий, с участием несовершенноле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т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них на территории муниципального образов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ния – Моздокский район;</w:t>
            </w:r>
          </w:p>
          <w:p w:rsidR="00BF5C06" w:rsidRPr="00BF5C06" w:rsidRDefault="00BF5C06" w:rsidP="00BF5C06">
            <w:pPr>
              <w:spacing w:after="0" w:line="240" w:lineRule="auto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- предотвращение роста числа детей, погибших в дорожно-транспортных происшествиях на территории муниципального образования – Моздокский район;</w:t>
            </w:r>
          </w:p>
          <w:p w:rsidR="00BF5C06" w:rsidRPr="00BF5C06" w:rsidRDefault="00BF5C06" w:rsidP="00BF5C06">
            <w:pPr>
              <w:spacing w:after="0" w:line="240" w:lineRule="auto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F5C06">
              <w:rPr>
                <w:rFonts w:ascii="Bookman Old Style" w:hAnsi="Bookman Old Style"/>
                <w:sz w:val="24"/>
                <w:szCs w:val="24"/>
              </w:rPr>
              <w:t>- сохранение доли учащихся (воспитанников), задействованных в мероприятиях по проф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BF5C06">
              <w:rPr>
                <w:rFonts w:ascii="Bookman Old Style" w:hAnsi="Bookman Old Style"/>
                <w:sz w:val="24"/>
                <w:szCs w:val="24"/>
              </w:rPr>
              <w:t>лактике дорожно-транспортных происшествий на территории муниципального образования – Моздокский район.</w:t>
            </w:r>
          </w:p>
          <w:p w:rsidR="00BF5C06" w:rsidRPr="00BF5C06" w:rsidRDefault="00BF5C06" w:rsidP="00BF5C0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BF5C06" w:rsidRPr="00BF5C06" w:rsidRDefault="00BF5C06" w:rsidP="00BF5C06">
      <w:pPr>
        <w:spacing w:after="0" w:line="240" w:lineRule="auto"/>
        <w:ind w:left="-567" w:firstLine="284"/>
        <w:jc w:val="both"/>
        <w:rPr>
          <w:rFonts w:ascii="Bookman Old Style" w:hAnsi="Bookman Old Style"/>
          <w:bCs/>
          <w:sz w:val="24"/>
          <w:szCs w:val="24"/>
        </w:rPr>
        <w:sectPr w:rsidR="00BF5C06" w:rsidRPr="00BF5C06" w:rsidSect="001D2F77">
          <w:footerReference w:type="default" r:id="rId8"/>
          <w:pgSz w:w="11906" w:h="16838"/>
          <w:pgMar w:top="426" w:right="850" w:bottom="851" w:left="1701" w:header="708" w:footer="426" w:gutter="0"/>
          <w:cols w:space="708"/>
          <w:docGrid w:linePitch="360"/>
        </w:sectPr>
      </w:pPr>
    </w:p>
    <w:p w:rsidR="00593E02" w:rsidRPr="00BF5C06" w:rsidRDefault="00593E02" w:rsidP="00BF5C06">
      <w:pPr>
        <w:pStyle w:val="a3"/>
        <w:numPr>
          <w:ilvl w:val="0"/>
          <w:numId w:val="4"/>
        </w:numPr>
        <w:spacing w:after="0" w:line="240" w:lineRule="auto"/>
        <w:ind w:left="-567" w:firstLine="284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BF5C06">
        <w:rPr>
          <w:rFonts w:ascii="Bookman Old Style" w:hAnsi="Bookman Old Style" w:cs="Times New Roman"/>
          <w:b/>
          <w:sz w:val="24"/>
          <w:szCs w:val="24"/>
        </w:rPr>
        <w:lastRenderedPageBreak/>
        <w:t>Характеристика сферы реализации Программы, содержание</w:t>
      </w:r>
    </w:p>
    <w:p w:rsidR="00593E02" w:rsidRPr="00BF5C06" w:rsidRDefault="00593E02" w:rsidP="00BF5C06">
      <w:pPr>
        <w:pStyle w:val="a3"/>
        <w:spacing w:after="0" w:line="240" w:lineRule="auto"/>
        <w:ind w:left="-567" w:firstLine="284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BF5C06">
        <w:rPr>
          <w:rFonts w:ascii="Bookman Old Style" w:hAnsi="Bookman Old Style" w:cs="Times New Roman"/>
          <w:b/>
          <w:sz w:val="24"/>
          <w:szCs w:val="24"/>
        </w:rPr>
        <w:t>проблемы и обоснование необходимости ее решения</w:t>
      </w:r>
    </w:p>
    <w:p w:rsidR="00172BCD" w:rsidRPr="00BF5C06" w:rsidRDefault="00593E02" w:rsidP="00BF5C06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bookmarkStart w:id="0" w:name="sub_101"/>
      <w:r w:rsidRPr="00BF5C06">
        <w:rPr>
          <w:rFonts w:ascii="Bookman Old Style" w:hAnsi="Bookman Old Style" w:cs="Times New Roman"/>
          <w:sz w:val="24"/>
          <w:szCs w:val="24"/>
        </w:rPr>
        <w:t>М</w:t>
      </w:r>
      <w:r w:rsidR="003D10B5" w:rsidRPr="00BF5C06">
        <w:rPr>
          <w:rFonts w:ascii="Bookman Old Style" w:hAnsi="Bookman Old Style" w:cs="Times New Roman"/>
          <w:sz w:val="24"/>
          <w:szCs w:val="24"/>
        </w:rPr>
        <w:t>униципальная программа «Формирование законопослушного пов</w:t>
      </w:r>
      <w:r w:rsidR="003D10B5" w:rsidRPr="00BF5C06">
        <w:rPr>
          <w:rFonts w:ascii="Bookman Old Style" w:hAnsi="Bookman Old Style" w:cs="Times New Roman"/>
          <w:sz w:val="24"/>
          <w:szCs w:val="24"/>
        </w:rPr>
        <w:t>е</w:t>
      </w:r>
      <w:r w:rsidR="003D10B5" w:rsidRPr="00BF5C06">
        <w:rPr>
          <w:rFonts w:ascii="Bookman Old Style" w:hAnsi="Bookman Old Style" w:cs="Times New Roman"/>
          <w:sz w:val="24"/>
          <w:szCs w:val="24"/>
        </w:rPr>
        <w:t xml:space="preserve">дения участников дорожного движения в муниципальном образовании Моздокский район на 2018 – 2022г.г.»  разработана на основании пункта 4б перечня  поручений Президента Российской Федерации от 11.04.2016 г. </w:t>
      </w:r>
      <w:r w:rsidR="003D10B5" w:rsidRPr="00BF5C06">
        <w:rPr>
          <w:rFonts w:ascii="Bookman Old Style" w:hAnsi="Bookman Old Style" w:cs="Times New Roman"/>
          <w:sz w:val="24"/>
          <w:szCs w:val="24"/>
          <w:lang w:val="en-US"/>
        </w:rPr>
        <w:t>N</w:t>
      </w:r>
      <w:r w:rsidR="003D10B5" w:rsidRPr="00BF5C06">
        <w:rPr>
          <w:rFonts w:ascii="Bookman Old Style" w:hAnsi="Bookman Old Style" w:cs="Times New Roman"/>
          <w:sz w:val="24"/>
          <w:szCs w:val="24"/>
        </w:rPr>
        <w:t xml:space="preserve"> Пр-637 по итогам заседания президиума Государственного совета Ро</w:t>
      </w:r>
      <w:r w:rsidR="003D10B5" w:rsidRPr="00BF5C06">
        <w:rPr>
          <w:rFonts w:ascii="Bookman Old Style" w:hAnsi="Bookman Old Style" w:cs="Times New Roman"/>
          <w:sz w:val="24"/>
          <w:szCs w:val="24"/>
        </w:rPr>
        <w:t>с</w:t>
      </w:r>
      <w:r w:rsidR="003D10B5" w:rsidRPr="00BF5C06">
        <w:rPr>
          <w:rFonts w:ascii="Bookman Old Style" w:hAnsi="Bookman Old Style" w:cs="Times New Roman"/>
          <w:sz w:val="24"/>
          <w:szCs w:val="24"/>
        </w:rPr>
        <w:t>сийской Федерации 14.03.2016 г. об обеспечении разработки органами м</w:t>
      </w:r>
      <w:r w:rsidR="003D10B5" w:rsidRPr="00BF5C06">
        <w:rPr>
          <w:rFonts w:ascii="Bookman Old Style" w:hAnsi="Bookman Old Style" w:cs="Times New Roman"/>
          <w:sz w:val="24"/>
          <w:szCs w:val="24"/>
        </w:rPr>
        <w:t>е</w:t>
      </w:r>
      <w:r w:rsidR="003D10B5" w:rsidRPr="00BF5C06">
        <w:rPr>
          <w:rFonts w:ascii="Bookman Old Style" w:hAnsi="Bookman Old Style" w:cs="Times New Roman"/>
          <w:sz w:val="24"/>
          <w:szCs w:val="24"/>
        </w:rPr>
        <w:t>стного самоуправления программ по формированию законопослушного п</w:t>
      </w:r>
      <w:r w:rsidR="003D10B5" w:rsidRPr="00BF5C06">
        <w:rPr>
          <w:rFonts w:ascii="Bookman Old Style" w:hAnsi="Bookman Old Style" w:cs="Times New Roman"/>
          <w:sz w:val="24"/>
          <w:szCs w:val="24"/>
        </w:rPr>
        <w:t>о</w:t>
      </w:r>
      <w:r w:rsidR="003D10B5" w:rsidRPr="00BF5C06">
        <w:rPr>
          <w:rFonts w:ascii="Bookman Old Style" w:hAnsi="Bookman Old Style" w:cs="Times New Roman"/>
          <w:sz w:val="24"/>
          <w:szCs w:val="24"/>
        </w:rPr>
        <w:t>ведения участников дорожного движения</w:t>
      </w:r>
      <w:bookmarkStart w:id="1" w:name="sub_102"/>
      <w:bookmarkEnd w:id="0"/>
      <w:r w:rsidR="003D10B5" w:rsidRPr="00BF5C06">
        <w:rPr>
          <w:rFonts w:ascii="Bookman Old Style" w:hAnsi="Bookman Old Style" w:cs="Times New Roman"/>
          <w:sz w:val="24"/>
          <w:szCs w:val="24"/>
        </w:rPr>
        <w:t>, в соответствии с Федеральным законом от</w:t>
      </w:r>
      <w:r w:rsidR="003D10B5" w:rsidRPr="00BF5C06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3D10B5" w:rsidRPr="00BF5C06">
        <w:rPr>
          <w:rFonts w:ascii="Bookman Old Style" w:hAnsi="Bookman Old Style" w:cs="Times New Roman"/>
          <w:sz w:val="24"/>
          <w:szCs w:val="24"/>
        </w:rPr>
        <w:t xml:space="preserve"> 06.10.2003 г.</w:t>
      </w:r>
      <w:r w:rsidR="003D10B5" w:rsidRPr="00BF5C06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3D10B5" w:rsidRPr="00BF5C06">
        <w:rPr>
          <w:rFonts w:ascii="Bookman Old Style" w:hAnsi="Bookman Old Style" w:cs="Times New Roman"/>
          <w:sz w:val="24"/>
          <w:szCs w:val="24"/>
        </w:rPr>
        <w:t xml:space="preserve"> №131-ФЗ</w:t>
      </w:r>
      <w:r w:rsidR="003D10B5" w:rsidRPr="00BF5C06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3D10B5" w:rsidRPr="00BF5C06">
        <w:rPr>
          <w:rFonts w:ascii="Bookman Old Style" w:hAnsi="Bookman Old Style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2E0367" w:rsidRPr="00BF5C06">
        <w:rPr>
          <w:rFonts w:ascii="Bookman Old Style" w:hAnsi="Bookman Old Style" w:cs="Times New Roman"/>
          <w:sz w:val="24"/>
          <w:szCs w:val="24"/>
        </w:rPr>
        <w:t>статьей 10</w:t>
      </w:r>
      <w:r w:rsidR="003D10B5" w:rsidRPr="00BF5C06">
        <w:rPr>
          <w:rFonts w:ascii="Bookman Old Style" w:hAnsi="Bookman Old Style" w:cs="Times New Roman"/>
          <w:sz w:val="24"/>
          <w:szCs w:val="24"/>
        </w:rPr>
        <w:t xml:space="preserve"> Федерал</w:t>
      </w:r>
      <w:r w:rsidR="003D10B5" w:rsidRPr="00BF5C06">
        <w:rPr>
          <w:rFonts w:ascii="Bookman Old Style" w:hAnsi="Bookman Old Style" w:cs="Times New Roman"/>
          <w:sz w:val="24"/>
          <w:szCs w:val="24"/>
        </w:rPr>
        <w:t>ь</w:t>
      </w:r>
      <w:r w:rsidR="003D10B5" w:rsidRPr="00BF5C06">
        <w:rPr>
          <w:rFonts w:ascii="Bookman Old Style" w:hAnsi="Bookman Old Style" w:cs="Times New Roman"/>
          <w:sz w:val="24"/>
          <w:szCs w:val="24"/>
        </w:rPr>
        <w:t>ного закона №196</w:t>
      </w:r>
      <w:r w:rsidR="002E0367" w:rsidRPr="00BF5C06">
        <w:rPr>
          <w:rFonts w:ascii="Bookman Old Style" w:hAnsi="Bookman Old Style" w:cs="Times New Roman"/>
          <w:sz w:val="24"/>
          <w:szCs w:val="24"/>
        </w:rPr>
        <w:t>-ФЗ</w:t>
      </w:r>
      <w:r w:rsidR="003D10B5" w:rsidRPr="00BF5C06">
        <w:rPr>
          <w:rFonts w:ascii="Bookman Old Style" w:hAnsi="Bookman Old Style" w:cs="Times New Roman"/>
          <w:sz w:val="24"/>
          <w:szCs w:val="24"/>
        </w:rPr>
        <w:t xml:space="preserve"> от 10 декабря 1995 года «О безопасности дорожного движения</w:t>
      </w:r>
      <w:r w:rsidR="002E0367" w:rsidRPr="00BF5C06">
        <w:rPr>
          <w:rFonts w:ascii="Bookman Old Style" w:hAnsi="Bookman Old Style" w:cs="Times New Roman"/>
          <w:sz w:val="24"/>
          <w:szCs w:val="24"/>
        </w:rPr>
        <w:t>»; статьей</w:t>
      </w:r>
      <w:r w:rsidR="003D10B5" w:rsidRPr="00BF5C06">
        <w:rPr>
          <w:rFonts w:ascii="Bookman Old Style" w:hAnsi="Bookman Old Style" w:cs="Times New Roman"/>
          <w:sz w:val="24"/>
          <w:szCs w:val="24"/>
        </w:rPr>
        <w:t xml:space="preserve"> 179 Бюджетного кодекса Российской Федерации.</w:t>
      </w:r>
    </w:p>
    <w:p w:rsidR="00172BCD" w:rsidRPr="00BF5C06" w:rsidRDefault="003D10B5" w:rsidP="00BF5C06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BF5C06">
        <w:rPr>
          <w:rFonts w:ascii="Bookman Old Style" w:hAnsi="Bookman Old Style" w:cs="Times New Roman"/>
          <w:sz w:val="24"/>
          <w:szCs w:val="24"/>
        </w:rPr>
        <w:t>Программа предусматривает реализацию комплекса мероприятий по формированию законопослушного поведения участников дорожного дв</w:t>
      </w:r>
      <w:r w:rsidRPr="00BF5C06">
        <w:rPr>
          <w:rFonts w:ascii="Bookman Old Style" w:hAnsi="Bookman Old Style" w:cs="Times New Roman"/>
          <w:sz w:val="24"/>
          <w:szCs w:val="24"/>
        </w:rPr>
        <w:t>и</w:t>
      </w:r>
      <w:r w:rsidRPr="00BF5C06">
        <w:rPr>
          <w:rFonts w:ascii="Bookman Old Style" w:hAnsi="Bookman Old Style" w:cs="Times New Roman"/>
          <w:sz w:val="24"/>
          <w:szCs w:val="24"/>
        </w:rPr>
        <w:t>жения в муниципальном образовании Моздокский район на 2018 – 2022 годы.</w:t>
      </w:r>
      <w:bookmarkEnd w:id="1"/>
    </w:p>
    <w:p w:rsidR="00172BCD" w:rsidRPr="00BF5C06" w:rsidRDefault="003D10B5" w:rsidP="00BF5C06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BF5C06">
        <w:rPr>
          <w:rFonts w:ascii="Bookman Old Style" w:hAnsi="Bookman Old Style" w:cs="Times New Roman"/>
          <w:sz w:val="24"/>
          <w:szCs w:val="24"/>
        </w:rPr>
        <w:t>Решение проблемы обеспечения безопасности дорожного движения является одной из важнейших задач современного общества. Проблема аварийности приобрела особую остроту в последние годы в связи с увел</w:t>
      </w:r>
      <w:r w:rsidRPr="00BF5C06">
        <w:rPr>
          <w:rFonts w:ascii="Bookman Old Style" w:hAnsi="Bookman Old Style" w:cs="Times New Roman"/>
          <w:sz w:val="24"/>
          <w:szCs w:val="24"/>
        </w:rPr>
        <w:t>и</w:t>
      </w:r>
      <w:r w:rsidRPr="00BF5C06">
        <w:rPr>
          <w:rFonts w:ascii="Bookman Old Style" w:hAnsi="Bookman Old Style" w:cs="Times New Roman"/>
          <w:sz w:val="24"/>
          <w:szCs w:val="24"/>
        </w:rPr>
        <w:t>чением количества транспортных средств, несоответствием существующей дорожно-транспортной инфраструктуры потребностям общества в без</w:t>
      </w:r>
      <w:r w:rsidRPr="00BF5C06">
        <w:rPr>
          <w:rFonts w:ascii="Bookman Old Style" w:hAnsi="Bookman Old Style" w:cs="Times New Roman"/>
          <w:sz w:val="24"/>
          <w:szCs w:val="24"/>
        </w:rPr>
        <w:t>о</w:t>
      </w:r>
      <w:r w:rsidRPr="00BF5C06">
        <w:rPr>
          <w:rFonts w:ascii="Bookman Old Style" w:hAnsi="Bookman Old Style" w:cs="Times New Roman"/>
          <w:sz w:val="24"/>
          <w:szCs w:val="24"/>
        </w:rPr>
        <w:t>пасном дорожном движении, недостаточной эффективностью функцион</w:t>
      </w:r>
      <w:r w:rsidRPr="00BF5C06">
        <w:rPr>
          <w:rFonts w:ascii="Bookman Old Style" w:hAnsi="Bookman Old Style" w:cs="Times New Roman"/>
          <w:sz w:val="24"/>
          <w:szCs w:val="24"/>
        </w:rPr>
        <w:t>и</w:t>
      </w:r>
      <w:r w:rsidRPr="00BF5C06">
        <w:rPr>
          <w:rFonts w:ascii="Bookman Old Style" w:hAnsi="Bookman Old Style" w:cs="Times New Roman"/>
          <w:sz w:val="24"/>
          <w:szCs w:val="24"/>
        </w:rPr>
        <w:t>рования системы обеспечения дорожного движения, и низкой дисципл</w:t>
      </w:r>
      <w:r w:rsidRPr="00BF5C06">
        <w:rPr>
          <w:rFonts w:ascii="Bookman Old Style" w:hAnsi="Bookman Old Style" w:cs="Times New Roman"/>
          <w:sz w:val="24"/>
          <w:szCs w:val="24"/>
        </w:rPr>
        <w:t>и</w:t>
      </w:r>
      <w:r w:rsidRPr="00BF5C06">
        <w:rPr>
          <w:rFonts w:ascii="Bookman Old Style" w:hAnsi="Bookman Old Style" w:cs="Times New Roman"/>
          <w:sz w:val="24"/>
          <w:szCs w:val="24"/>
        </w:rPr>
        <w:t>ной участников дорожного движения.</w:t>
      </w:r>
    </w:p>
    <w:p w:rsidR="00FB195E" w:rsidRPr="00BF5C06" w:rsidRDefault="003D10B5" w:rsidP="00BF5C06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BF5C06">
        <w:rPr>
          <w:rFonts w:ascii="Bookman Old Style" w:hAnsi="Bookman Old Style" w:cs="Times New Roman"/>
          <w:sz w:val="24"/>
          <w:szCs w:val="24"/>
        </w:rPr>
        <w:t>По данным отдела МВД России по Моздокскому району Республики Северная Осетия-Алания в электронном журнале учета дорожно-транспортных происшествий АИУС ОГИБДД МВД РСО-Алания по Моздо</w:t>
      </w:r>
      <w:r w:rsidRPr="00BF5C06">
        <w:rPr>
          <w:rFonts w:ascii="Bookman Old Style" w:hAnsi="Bookman Old Style" w:cs="Times New Roman"/>
          <w:sz w:val="24"/>
          <w:szCs w:val="24"/>
        </w:rPr>
        <w:t>к</w:t>
      </w:r>
      <w:r w:rsidRPr="00BF5C06">
        <w:rPr>
          <w:rFonts w:ascii="Bookman Old Style" w:hAnsi="Bookman Old Style" w:cs="Times New Roman"/>
          <w:sz w:val="24"/>
          <w:szCs w:val="24"/>
        </w:rPr>
        <w:t>скому району  по состоянию на июль 2017 года зарегистрировано 243 ДТП, что на 89 происшествий меньше анал</w:t>
      </w:r>
      <w:r w:rsidR="00121A21" w:rsidRPr="00BF5C06">
        <w:rPr>
          <w:rFonts w:ascii="Bookman Old Style" w:hAnsi="Bookman Old Style" w:cs="Times New Roman"/>
          <w:sz w:val="24"/>
          <w:szCs w:val="24"/>
        </w:rPr>
        <w:t>огичного периода прошлого года (</w:t>
      </w:r>
      <w:r w:rsidR="002E0367" w:rsidRPr="00BF5C06">
        <w:rPr>
          <w:rFonts w:ascii="Bookman Old Style" w:hAnsi="Bookman Old Style" w:cs="Times New Roman"/>
          <w:sz w:val="24"/>
          <w:szCs w:val="24"/>
        </w:rPr>
        <w:t>аналогичный период прошлого года</w:t>
      </w:r>
      <w:r w:rsidR="00121A21" w:rsidRPr="00BF5C06">
        <w:rPr>
          <w:rFonts w:ascii="Bookman Old Style" w:hAnsi="Bookman Old Style" w:cs="Times New Roman"/>
          <w:sz w:val="24"/>
          <w:szCs w:val="24"/>
        </w:rPr>
        <w:t xml:space="preserve"> 332).</w:t>
      </w:r>
      <w:r w:rsidRPr="00BF5C06">
        <w:rPr>
          <w:rFonts w:ascii="Bookman Old Style" w:hAnsi="Bookman Old Style" w:cs="Times New Roman"/>
          <w:sz w:val="24"/>
          <w:szCs w:val="24"/>
        </w:rPr>
        <w:t>Ежегодно на территории мун</w:t>
      </w:r>
      <w:r w:rsidRPr="00BF5C06">
        <w:rPr>
          <w:rFonts w:ascii="Bookman Old Style" w:hAnsi="Bookman Old Style" w:cs="Times New Roman"/>
          <w:sz w:val="24"/>
          <w:szCs w:val="24"/>
        </w:rPr>
        <w:t>и</w:t>
      </w:r>
      <w:r w:rsidRPr="00BF5C06">
        <w:rPr>
          <w:rFonts w:ascii="Bookman Old Style" w:hAnsi="Bookman Old Style" w:cs="Times New Roman"/>
          <w:sz w:val="24"/>
          <w:szCs w:val="24"/>
        </w:rPr>
        <w:t xml:space="preserve">ципального образования совершается более </w:t>
      </w:r>
      <w:r w:rsidR="00121A21" w:rsidRPr="00BF5C06">
        <w:rPr>
          <w:rFonts w:ascii="Bookman Old Style" w:hAnsi="Bookman Old Style" w:cs="Times New Roman"/>
          <w:sz w:val="24"/>
          <w:szCs w:val="24"/>
        </w:rPr>
        <w:t>250</w:t>
      </w:r>
      <w:r w:rsidRPr="00BF5C06">
        <w:rPr>
          <w:rFonts w:ascii="Bookman Old Style" w:hAnsi="Bookman Old Style" w:cs="Times New Roman"/>
          <w:sz w:val="24"/>
          <w:szCs w:val="24"/>
        </w:rPr>
        <w:t xml:space="preserve"> зарегистрированных д</w:t>
      </w:r>
      <w:r w:rsidRPr="00BF5C06">
        <w:rPr>
          <w:rFonts w:ascii="Bookman Old Style" w:hAnsi="Bookman Old Style" w:cs="Times New Roman"/>
          <w:sz w:val="24"/>
          <w:szCs w:val="24"/>
        </w:rPr>
        <w:t>о</w:t>
      </w:r>
      <w:r w:rsidRPr="00BF5C06">
        <w:rPr>
          <w:rFonts w:ascii="Bookman Old Style" w:hAnsi="Bookman Old Style" w:cs="Times New Roman"/>
          <w:sz w:val="24"/>
          <w:szCs w:val="24"/>
        </w:rPr>
        <w:t>рожно-транспортных происшествий, в которых не менее 50 человек пол</w:t>
      </w:r>
      <w:r w:rsidRPr="00BF5C06">
        <w:rPr>
          <w:rFonts w:ascii="Bookman Old Style" w:hAnsi="Bookman Old Style" w:cs="Times New Roman"/>
          <w:sz w:val="24"/>
          <w:szCs w:val="24"/>
        </w:rPr>
        <w:t>у</w:t>
      </w:r>
      <w:r w:rsidRPr="00BF5C06">
        <w:rPr>
          <w:rFonts w:ascii="Bookman Old Style" w:hAnsi="Bookman Old Style" w:cs="Times New Roman"/>
          <w:sz w:val="24"/>
          <w:szCs w:val="24"/>
        </w:rPr>
        <w:t>чают ранения различной степени тяжести. За период 7 месяцев 2017 года на территории муниципального образования Моздокский район  зарегис</w:t>
      </w:r>
      <w:r w:rsidRPr="00BF5C06">
        <w:rPr>
          <w:rFonts w:ascii="Bookman Old Style" w:hAnsi="Bookman Old Style" w:cs="Times New Roman"/>
          <w:sz w:val="24"/>
          <w:szCs w:val="24"/>
        </w:rPr>
        <w:t>т</w:t>
      </w:r>
      <w:r w:rsidRPr="00BF5C06">
        <w:rPr>
          <w:rFonts w:ascii="Bookman Old Style" w:hAnsi="Bookman Old Style" w:cs="Times New Roman"/>
          <w:sz w:val="24"/>
          <w:szCs w:val="24"/>
        </w:rPr>
        <w:t>рировано 25</w:t>
      </w:r>
      <w:r w:rsidR="00C828BD" w:rsidRPr="00BF5C06">
        <w:rPr>
          <w:rFonts w:ascii="Bookman Old Style" w:hAnsi="Bookman Old Style" w:cs="Times New Roman"/>
          <w:sz w:val="24"/>
          <w:szCs w:val="24"/>
        </w:rPr>
        <w:t xml:space="preserve"> (-36)</w:t>
      </w:r>
      <w:r w:rsidRPr="00BF5C06">
        <w:rPr>
          <w:rFonts w:ascii="Bookman Old Style" w:hAnsi="Bookman Old Style" w:cs="Times New Roman"/>
          <w:sz w:val="24"/>
          <w:szCs w:val="24"/>
        </w:rPr>
        <w:t xml:space="preserve"> дорожно-транспортных происшествий, при которых 39</w:t>
      </w:r>
      <w:r w:rsidR="00C828BD" w:rsidRPr="00BF5C06">
        <w:rPr>
          <w:rFonts w:ascii="Bookman Old Style" w:hAnsi="Bookman Old Style" w:cs="Times New Roman"/>
          <w:sz w:val="24"/>
          <w:szCs w:val="24"/>
        </w:rPr>
        <w:t xml:space="preserve"> (-</w:t>
      </w:r>
      <w:r w:rsidR="00172BCD" w:rsidRPr="00BF5C06">
        <w:rPr>
          <w:rFonts w:ascii="Bookman Old Style" w:hAnsi="Bookman Old Style" w:cs="Times New Roman"/>
          <w:sz w:val="24"/>
          <w:szCs w:val="24"/>
        </w:rPr>
        <w:t xml:space="preserve"> </w:t>
      </w:r>
      <w:r w:rsidR="00C828BD" w:rsidRPr="00BF5C06">
        <w:rPr>
          <w:rFonts w:ascii="Bookman Old Style" w:hAnsi="Bookman Old Style" w:cs="Times New Roman"/>
          <w:sz w:val="24"/>
          <w:szCs w:val="24"/>
        </w:rPr>
        <w:t>51)</w:t>
      </w:r>
      <w:r w:rsidR="0041768C" w:rsidRPr="00BF5C06">
        <w:rPr>
          <w:rFonts w:ascii="Bookman Old Style" w:hAnsi="Bookman Old Style" w:cs="Times New Roman"/>
          <w:sz w:val="24"/>
          <w:szCs w:val="24"/>
        </w:rPr>
        <w:t xml:space="preserve"> </w:t>
      </w:r>
      <w:r w:rsidRPr="00BF5C06">
        <w:rPr>
          <w:rFonts w:ascii="Bookman Old Style" w:hAnsi="Bookman Old Style" w:cs="Times New Roman"/>
          <w:sz w:val="24"/>
          <w:szCs w:val="24"/>
        </w:rPr>
        <w:t>человек получили ра</w:t>
      </w:r>
      <w:r w:rsidR="00C828BD" w:rsidRPr="00BF5C06">
        <w:rPr>
          <w:rFonts w:ascii="Bookman Old Style" w:hAnsi="Bookman Old Style" w:cs="Times New Roman"/>
          <w:sz w:val="24"/>
          <w:szCs w:val="24"/>
        </w:rPr>
        <w:t>нения различной с</w:t>
      </w:r>
      <w:r w:rsidR="00172BCD" w:rsidRPr="00BF5C06">
        <w:rPr>
          <w:rFonts w:ascii="Bookman Old Style" w:hAnsi="Bookman Old Style" w:cs="Times New Roman"/>
          <w:sz w:val="24"/>
          <w:szCs w:val="24"/>
        </w:rPr>
        <w:t>тепени тяжести, погибло 6 (- 5)</w:t>
      </w:r>
      <w:r w:rsidR="0041768C" w:rsidRPr="00BF5C06">
        <w:rPr>
          <w:rFonts w:ascii="Bookman Old Style" w:hAnsi="Bookman Old Style" w:cs="Times New Roman"/>
          <w:sz w:val="24"/>
          <w:szCs w:val="24"/>
        </w:rPr>
        <w:t xml:space="preserve"> человек</w:t>
      </w:r>
      <w:r w:rsidR="00172BCD" w:rsidRPr="00BF5C06">
        <w:rPr>
          <w:rFonts w:ascii="Bookman Old Style" w:hAnsi="Bookman Old Style" w:cs="Times New Roman"/>
          <w:sz w:val="24"/>
          <w:szCs w:val="24"/>
        </w:rPr>
        <w:t xml:space="preserve"> </w:t>
      </w:r>
      <w:r w:rsidR="00C828BD" w:rsidRPr="00BF5C06">
        <w:rPr>
          <w:rFonts w:ascii="Bookman Old Style" w:hAnsi="Bookman Old Style" w:cs="Times New Roman"/>
          <w:sz w:val="24"/>
          <w:szCs w:val="24"/>
        </w:rPr>
        <w:t>(</w:t>
      </w:r>
      <w:r w:rsidR="002E0367" w:rsidRPr="00BF5C06">
        <w:rPr>
          <w:rFonts w:ascii="Bookman Old Style" w:hAnsi="Bookman Old Style" w:cs="Times New Roman"/>
          <w:sz w:val="24"/>
          <w:szCs w:val="24"/>
        </w:rPr>
        <w:t>аналогичный период прошлого года</w:t>
      </w:r>
      <w:r w:rsidR="00C828BD" w:rsidRPr="00BF5C06">
        <w:rPr>
          <w:rFonts w:ascii="Bookman Old Style" w:hAnsi="Bookman Old Style" w:cs="Times New Roman"/>
          <w:sz w:val="24"/>
          <w:szCs w:val="24"/>
        </w:rPr>
        <w:t xml:space="preserve"> 36-6-51</w:t>
      </w:r>
      <w:r w:rsidR="0041768C" w:rsidRPr="00BF5C06">
        <w:rPr>
          <w:rFonts w:ascii="Bookman Old Style" w:hAnsi="Bookman Old Style" w:cs="Times New Roman"/>
          <w:sz w:val="24"/>
          <w:szCs w:val="24"/>
        </w:rPr>
        <w:t xml:space="preserve"> (далее по тексту - АППГ)</w:t>
      </w:r>
      <w:r w:rsidR="00C828BD" w:rsidRPr="00BF5C06">
        <w:rPr>
          <w:rFonts w:ascii="Bookman Old Style" w:hAnsi="Bookman Old Style" w:cs="Times New Roman"/>
          <w:sz w:val="24"/>
          <w:szCs w:val="24"/>
        </w:rPr>
        <w:t>.</w:t>
      </w:r>
    </w:p>
    <w:p w:rsidR="00C828BD" w:rsidRPr="00BF5C06" w:rsidRDefault="00FB195E" w:rsidP="00BF5C06">
      <w:pPr>
        <w:spacing w:after="0" w:line="240" w:lineRule="auto"/>
        <w:ind w:left="-567" w:firstLine="284"/>
        <w:jc w:val="right"/>
        <w:rPr>
          <w:rFonts w:ascii="Bookman Old Style" w:hAnsi="Bookman Old Style" w:cs="Times New Roman"/>
          <w:sz w:val="24"/>
          <w:szCs w:val="24"/>
        </w:rPr>
      </w:pPr>
      <w:r w:rsidRPr="00BF5C06">
        <w:rPr>
          <w:rFonts w:ascii="Bookman Old Style" w:hAnsi="Bookman Old Style" w:cs="Times New Roman"/>
          <w:sz w:val="24"/>
          <w:szCs w:val="24"/>
        </w:rPr>
        <w:t>Таблица 1</w:t>
      </w:r>
    </w:p>
    <w:tbl>
      <w:tblPr>
        <w:tblStyle w:val="a7"/>
        <w:tblW w:w="0" w:type="auto"/>
        <w:tblInd w:w="108" w:type="dxa"/>
        <w:tblLook w:val="04A0"/>
      </w:tblPr>
      <w:tblGrid>
        <w:gridCol w:w="3686"/>
        <w:gridCol w:w="1577"/>
        <w:gridCol w:w="1798"/>
        <w:gridCol w:w="2361"/>
      </w:tblGrid>
      <w:tr w:rsidR="00C828BD" w:rsidRPr="00BF5C06" w:rsidTr="00BF5C06">
        <w:trPr>
          <w:trHeight w:val="144"/>
        </w:trPr>
        <w:tc>
          <w:tcPr>
            <w:tcW w:w="3686" w:type="dxa"/>
            <w:vAlign w:val="center"/>
          </w:tcPr>
          <w:p w:rsidR="00C828BD" w:rsidRPr="00C21DAE" w:rsidRDefault="00C828BD" w:rsidP="00BF5C06">
            <w:pPr>
              <w:ind w:left="-108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BF5C06" w:rsidRPr="00C21DAE" w:rsidRDefault="00C828BD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июль </w:t>
            </w:r>
          </w:p>
          <w:p w:rsidR="00C828BD" w:rsidRPr="00C21DAE" w:rsidRDefault="00C828BD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b/>
                <w:sz w:val="20"/>
                <w:szCs w:val="20"/>
              </w:rPr>
              <w:t>2017г</w:t>
            </w:r>
          </w:p>
        </w:tc>
        <w:tc>
          <w:tcPr>
            <w:tcW w:w="1798" w:type="dxa"/>
            <w:vAlign w:val="center"/>
          </w:tcPr>
          <w:p w:rsidR="00BF5C06" w:rsidRPr="00C21DAE" w:rsidRDefault="00121A2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Удельный </w:t>
            </w:r>
          </w:p>
          <w:p w:rsidR="00C828BD" w:rsidRPr="00C21DAE" w:rsidRDefault="00121A2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b/>
                <w:sz w:val="20"/>
                <w:szCs w:val="20"/>
              </w:rPr>
              <w:t>вес</w:t>
            </w:r>
          </w:p>
        </w:tc>
        <w:tc>
          <w:tcPr>
            <w:tcW w:w="2361" w:type="dxa"/>
            <w:vAlign w:val="center"/>
          </w:tcPr>
          <w:p w:rsidR="00BF5C06" w:rsidRPr="00C21DAE" w:rsidRDefault="00121A2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b/>
                <w:sz w:val="20"/>
                <w:szCs w:val="20"/>
              </w:rPr>
              <w:t>АППГ</w:t>
            </w:r>
            <w:r w:rsidR="001E24C9" w:rsidRPr="00C21DAE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</w:p>
          <w:p w:rsidR="00C828BD" w:rsidRPr="00C21DAE" w:rsidRDefault="001E24C9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b/>
                <w:sz w:val="20"/>
                <w:szCs w:val="20"/>
              </w:rPr>
              <w:t>(июль 2016г)</w:t>
            </w:r>
          </w:p>
        </w:tc>
      </w:tr>
      <w:tr w:rsidR="00C828BD" w:rsidRPr="00BF5C06" w:rsidTr="00BF5C06">
        <w:trPr>
          <w:trHeight w:val="400"/>
        </w:trPr>
        <w:tc>
          <w:tcPr>
            <w:tcW w:w="3686" w:type="dxa"/>
            <w:vAlign w:val="center"/>
          </w:tcPr>
          <w:p w:rsidR="00C828BD" w:rsidRPr="00C21DAE" w:rsidRDefault="00121A21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Всего ДТП</w:t>
            </w:r>
          </w:p>
        </w:tc>
        <w:tc>
          <w:tcPr>
            <w:tcW w:w="1577" w:type="dxa"/>
            <w:vAlign w:val="center"/>
          </w:tcPr>
          <w:p w:rsidR="00C828BD" w:rsidRPr="00C21DAE" w:rsidRDefault="00121A2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25</w:t>
            </w:r>
          </w:p>
        </w:tc>
        <w:tc>
          <w:tcPr>
            <w:tcW w:w="1798" w:type="dxa"/>
            <w:vAlign w:val="center"/>
          </w:tcPr>
          <w:p w:rsidR="00C828BD" w:rsidRPr="00C21DAE" w:rsidRDefault="00121A2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10,3%</w:t>
            </w:r>
          </w:p>
        </w:tc>
        <w:tc>
          <w:tcPr>
            <w:tcW w:w="2361" w:type="dxa"/>
            <w:vAlign w:val="center"/>
          </w:tcPr>
          <w:p w:rsidR="00C828BD" w:rsidRPr="00C21DAE" w:rsidRDefault="00121A2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36</w:t>
            </w:r>
          </w:p>
        </w:tc>
      </w:tr>
      <w:tr w:rsidR="00C828BD" w:rsidRPr="00BF5C06" w:rsidTr="00BF5C06">
        <w:trPr>
          <w:trHeight w:val="419"/>
        </w:trPr>
        <w:tc>
          <w:tcPr>
            <w:tcW w:w="3686" w:type="dxa"/>
            <w:vAlign w:val="center"/>
          </w:tcPr>
          <w:p w:rsidR="00C828BD" w:rsidRPr="00C21DAE" w:rsidRDefault="00121A21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Погибло при ДТП</w:t>
            </w:r>
            <w:r w:rsidR="0041768C" w:rsidRPr="00C21DAE">
              <w:rPr>
                <w:rFonts w:ascii="Bookman Old Style" w:hAnsi="Bookman Old Style" w:cs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1577" w:type="dxa"/>
            <w:vAlign w:val="center"/>
          </w:tcPr>
          <w:p w:rsidR="00C828BD" w:rsidRPr="00C21DAE" w:rsidRDefault="00121A2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1798" w:type="dxa"/>
            <w:vAlign w:val="center"/>
          </w:tcPr>
          <w:p w:rsidR="00C828BD" w:rsidRPr="00C21DAE" w:rsidRDefault="00121A2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2361" w:type="dxa"/>
            <w:vAlign w:val="center"/>
          </w:tcPr>
          <w:p w:rsidR="00C828BD" w:rsidRPr="00C21DAE" w:rsidRDefault="00121A2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</w:p>
        </w:tc>
      </w:tr>
      <w:tr w:rsidR="00C828BD" w:rsidRPr="00BF5C06" w:rsidTr="00BF5C06">
        <w:trPr>
          <w:trHeight w:val="144"/>
        </w:trPr>
        <w:tc>
          <w:tcPr>
            <w:tcW w:w="3686" w:type="dxa"/>
            <w:vAlign w:val="center"/>
          </w:tcPr>
          <w:p w:rsidR="00C828BD" w:rsidRPr="00C21DAE" w:rsidRDefault="00121A21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ДТП с телесными повреждениями</w:t>
            </w:r>
          </w:p>
        </w:tc>
        <w:tc>
          <w:tcPr>
            <w:tcW w:w="1577" w:type="dxa"/>
            <w:vAlign w:val="center"/>
          </w:tcPr>
          <w:p w:rsidR="00C828BD" w:rsidRPr="00C21DAE" w:rsidRDefault="00121A2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39</w:t>
            </w:r>
          </w:p>
        </w:tc>
        <w:tc>
          <w:tcPr>
            <w:tcW w:w="1798" w:type="dxa"/>
            <w:vAlign w:val="center"/>
          </w:tcPr>
          <w:p w:rsidR="00C828BD" w:rsidRPr="00C21DAE" w:rsidRDefault="00121A2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2361" w:type="dxa"/>
            <w:vAlign w:val="center"/>
          </w:tcPr>
          <w:p w:rsidR="00C828BD" w:rsidRPr="00C21DAE" w:rsidRDefault="00121A2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51</w:t>
            </w:r>
          </w:p>
        </w:tc>
      </w:tr>
      <w:tr w:rsidR="00121A21" w:rsidRPr="00BF5C06" w:rsidTr="00BF5C06">
        <w:trPr>
          <w:trHeight w:val="503"/>
        </w:trPr>
        <w:tc>
          <w:tcPr>
            <w:tcW w:w="3686" w:type="dxa"/>
            <w:vAlign w:val="center"/>
          </w:tcPr>
          <w:p w:rsidR="00564E96" w:rsidRPr="00C21DAE" w:rsidRDefault="00564E96" w:rsidP="00BF5C06">
            <w:pPr>
              <w:contextualSpacing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i/>
                <w:sz w:val="20"/>
                <w:szCs w:val="20"/>
              </w:rPr>
              <w:t>С участием детей:</w:t>
            </w:r>
          </w:p>
          <w:p w:rsidR="00121A21" w:rsidRPr="00C21DAE" w:rsidRDefault="00564E96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всего</w:t>
            </w:r>
          </w:p>
        </w:tc>
        <w:tc>
          <w:tcPr>
            <w:tcW w:w="1577" w:type="dxa"/>
            <w:vAlign w:val="center"/>
          </w:tcPr>
          <w:p w:rsidR="00121A21" w:rsidRPr="00C21DAE" w:rsidRDefault="00121A2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1798" w:type="dxa"/>
            <w:vAlign w:val="center"/>
          </w:tcPr>
          <w:p w:rsidR="00121A21" w:rsidRPr="00C21DAE" w:rsidRDefault="003F5BA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16%</w:t>
            </w:r>
          </w:p>
        </w:tc>
        <w:tc>
          <w:tcPr>
            <w:tcW w:w="2361" w:type="dxa"/>
            <w:vAlign w:val="center"/>
          </w:tcPr>
          <w:p w:rsidR="00121A21" w:rsidRPr="00C21DAE" w:rsidRDefault="003F5BA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</w:p>
        </w:tc>
      </w:tr>
      <w:tr w:rsidR="00121A21" w:rsidRPr="00BF5C06" w:rsidTr="00BF5C06">
        <w:trPr>
          <w:trHeight w:val="344"/>
        </w:trPr>
        <w:tc>
          <w:tcPr>
            <w:tcW w:w="3686" w:type="dxa"/>
            <w:vAlign w:val="center"/>
          </w:tcPr>
          <w:p w:rsidR="00121A21" w:rsidRPr="00C21DAE" w:rsidRDefault="0041768C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П</w:t>
            </w:r>
            <w:r w:rsidR="00564E96" w:rsidRPr="00C21DAE">
              <w:rPr>
                <w:rFonts w:ascii="Bookman Old Style" w:hAnsi="Bookman Old Style" w:cs="Times New Roman"/>
                <w:sz w:val="20"/>
                <w:szCs w:val="20"/>
              </w:rPr>
              <w:t>огибло</w:t>
            </w: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1577" w:type="dxa"/>
            <w:vAlign w:val="center"/>
          </w:tcPr>
          <w:p w:rsidR="003F5BA1" w:rsidRPr="00C21DAE" w:rsidRDefault="00564E96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1798" w:type="dxa"/>
            <w:vAlign w:val="center"/>
          </w:tcPr>
          <w:p w:rsidR="00121A21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2361" w:type="dxa"/>
            <w:vAlign w:val="center"/>
          </w:tcPr>
          <w:p w:rsidR="00121A21" w:rsidRPr="00C21DAE" w:rsidRDefault="003F5BA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</w:tr>
      <w:tr w:rsidR="00121A21" w:rsidRPr="00BF5C06" w:rsidTr="00BF5C06">
        <w:trPr>
          <w:trHeight w:val="411"/>
        </w:trPr>
        <w:tc>
          <w:tcPr>
            <w:tcW w:w="3686" w:type="dxa"/>
            <w:vAlign w:val="center"/>
          </w:tcPr>
          <w:p w:rsidR="00121A21" w:rsidRPr="00C21DAE" w:rsidRDefault="003F5BA1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с телесными повреждениями</w:t>
            </w:r>
            <w:r w:rsidR="0041768C" w:rsidRPr="00C21DAE">
              <w:rPr>
                <w:rFonts w:ascii="Bookman Old Style" w:hAnsi="Bookman Old Style" w:cs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1577" w:type="dxa"/>
            <w:vAlign w:val="center"/>
          </w:tcPr>
          <w:p w:rsidR="00121A21" w:rsidRPr="00C21DAE" w:rsidRDefault="00121A2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</w:p>
        </w:tc>
        <w:tc>
          <w:tcPr>
            <w:tcW w:w="1798" w:type="dxa"/>
            <w:vAlign w:val="center"/>
          </w:tcPr>
          <w:p w:rsidR="00121A21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2361" w:type="dxa"/>
            <w:vAlign w:val="center"/>
          </w:tcPr>
          <w:p w:rsidR="00121A21" w:rsidRPr="00C21DAE" w:rsidRDefault="003F5BA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</w:p>
        </w:tc>
      </w:tr>
      <w:tr w:rsidR="003F5BA1" w:rsidRPr="00BF5C06" w:rsidTr="00BF5C06">
        <w:trPr>
          <w:trHeight w:val="667"/>
        </w:trPr>
        <w:tc>
          <w:tcPr>
            <w:tcW w:w="3686" w:type="dxa"/>
            <w:vAlign w:val="center"/>
          </w:tcPr>
          <w:p w:rsidR="003F5BA1" w:rsidRPr="00C21DAE" w:rsidRDefault="003F5BA1" w:rsidP="00BF5C06">
            <w:pPr>
              <w:contextualSpacing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i/>
                <w:sz w:val="20"/>
                <w:szCs w:val="20"/>
              </w:rPr>
              <w:t>С  участием детей-пассажиров:</w:t>
            </w:r>
          </w:p>
          <w:p w:rsidR="003F5BA1" w:rsidRPr="00C21DAE" w:rsidRDefault="00564E96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всего</w:t>
            </w:r>
          </w:p>
        </w:tc>
        <w:tc>
          <w:tcPr>
            <w:tcW w:w="1577" w:type="dxa"/>
            <w:vAlign w:val="center"/>
          </w:tcPr>
          <w:p w:rsidR="003F5BA1" w:rsidRPr="00C21DAE" w:rsidRDefault="00564E96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1798" w:type="dxa"/>
            <w:vAlign w:val="center"/>
          </w:tcPr>
          <w:p w:rsidR="003F5BA1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2361" w:type="dxa"/>
            <w:vAlign w:val="center"/>
          </w:tcPr>
          <w:p w:rsidR="003F5BA1" w:rsidRPr="00C21DAE" w:rsidRDefault="003F5BA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</w:tr>
      <w:tr w:rsidR="003F5BA1" w:rsidRPr="00BF5C06" w:rsidTr="00BF5C06">
        <w:trPr>
          <w:trHeight w:val="389"/>
        </w:trPr>
        <w:tc>
          <w:tcPr>
            <w:tcW w:w="3686" w:type="dxa"/>
            <w:vAlign w:val="center"/>
          </w:tcPr>
          <w:p w:rsidR="003F5BA1" w:rsidRPr="00C21DAE" w:rsidRDefault="0041768C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П</w:t>
            </w:r>
            <w:r w:rsidR="008E6143" w:rsidRPr="00C21DAE">
              <w:rPr>
                <w:rFonts w:ascii="Bookman Old Style" w:hAnsi="Bookman Old Style" w:cs="Times New Roman"/>
                <w:sz w:val="20"/>
                <w:szCs w:val="20"/>
              </w:rPr>
              <w:t>огибло</w:t>
            </w: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1577" w:type="dxa"/>
            <w:vAlign w:val="center"/>
          </w:tcPr>
          <w:p w:rsidR="003F5BA1" w:rsidRPr="00C21DAE" w:rsidRDefault="00564E96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1798" w:type="dxa"/>
            <w:vAlign w:val="center"/>
          </w:tcPr>
          <w:p w:rsidR="003F5BA1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2361" w:type="dxa"/>
            <w:vAlign w:val="center"/>
          </w:tcPr>
          <w:p w:rsidR="003F5BA1" w:rsidRPr="00C21DAE" w:rsidRDefault="003F5BA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</w:tr>
      <w:tr w:rsidR="003F5BA1" w:rsidRPr="00BF5C06" w:rsidTr="00BF5C06">
        <w:trPr>
          <w:trHeight w:val="409"/>
        </w:trPr>
        <w:tc>
          <w:tcPr>
            <w:tcW w:w="3686" w:type="dxa"/>
            <w:vAlign w:val="center"/>
          </w:tcPr>
          <w:p w:rsidR="003F5BA1" w:rsidRPr="00C21DAE" w:rsidRDefault="00564E96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с телесными повреждениями</w:t>
            </w:r>
            <w:r w:rsidR="0041768C" w:rsidRPr="00C21DAE">
              <w:rPr>
                <w:rFonts w:ascii="Bookman Old Style" w:hAnsi="Bookman Old Style" w:cs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1577" w:type="dxa"/>
            <w:vAlign w:val="center"/>
          </w:tcPr>
          <w:p w:rsidR="003F5BA1" w:rsidRPr="00C21DAE" w:rsidRDefault="00564E96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1798" w:type="dxa"/>
            <w:vAlign w:val="center"/>
          </w:tcPr>
          <w:p w:rsidR="003F5BA1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2361" w:type="dxa"/>
            <w:vAlign w:val="center"/>
          </w:tcPr>
          <w:p w:rsidR="003F5BA1" w:rsidRPr="00C21DAE" w:rsidRDefault="003F5BA1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</w:tr>
      <w:tr w:rsidR="00C828BD" w:rsidRPr="00BF5C06" w:rsidTr="00BF5C06">
        <w:trPr>
          <w:trHeight w:val="765"/>
        </w:trPr>
        <w:tc>
          <w:tcPr>
            <w:tcW w:w="3686" w:type="dxa"/>
            <w:vAlign w:val="center"/>
          </w:tcPr>
          <w:p w:rsidR="008E6143" w:rsidRPr="00C21DAE" w:rsidRDefault="008E6143" w:rsidP="00BF5C06">
            <w:pPr>
              <w:contextualSpacing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i/>
                <w:sz w:val="20"/>
                <w:szCs w:val="20"/>
              </w:rPr>
              <w:t>С участием детей-пешеходов:</w:t>
            </w:r>
          </w:p>
          <w:p w:rsidR="008E6143" w:rsidRPr="00C21DAE" w:rsidRDefault="008E6143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всего</w:t>
            </w:r>
          </w:p>
        </w:tc>
        <w:tc>
          <w:tcPr>
            <w:tcW w:w="1577" w:type="dxa"/>
            <w:vAlign w:val="center"/>
          </w:tcPr>
          <w:p w:rsidR="00C828BD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1798" w:type="dxa"/>
            <w:vAlign w:val="center"/>
          </w:tcPr>
          <w:p w:rsidR="00C828BD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2361" w:type="dxa"/>
            <w:vAlign w:val="center"/>
          </w:tcPr>
          <w:p w:rsidR="00C828BD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</w:tr>
      <w:tr w:rsidR="008E6143" w:rsidRPr="00BF5C06" w:rsidTr="00BF5C06">
        <w:trPr>
          <w:trHeight w:val="254"/>
        </w:trPr>
        <w:tc>
          <w:tcPr>
            <w:tcW w:w="3686" w:type="dxa"/>
            <w:vAlign w:val="center"/>
          </w:tcPr>
          <w:p w:rsidR="008E6143" w:rsidRPr="00C21DAE" w:rsidRDefault="0041768C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П</w:t>
            </w:r>
            <w:r w:rsidR="008E6143" w:rsidRPr="00C21DAE">
              <w:rPr>
                <w:rFonts w:ascii="Bookman Old Style" w:hAnsi="Bookman Old Style" w:cs="Times New Roman"/>
                <w:sz w:val="20"/>
                <w:szCs w:val="20"/>
              </w:rPr>
              <w:t>огибло</w:t>
            </w: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1577" w:type="dxa"/>
            <w:vAlign w:val="center"/>
          </w:tcPr>
          <w:p w:rsidR="008E6143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1798" w:type="dxa"/>
            <w:vAlign w:val="center"/>
          </w:tcPr>
          <w:p w:rsidR="008E6143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2361" w:type="dxa"/>
            <w:vAlign w:val="center"/>
          </w:tcPr>
          <w:p w:rsidR="008E6143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</w:tr>
      <w:tr w:rsidR="008E6143" w:rsidRPr="00BF5C06" w:rsidTr="00BF5C06">
        <w:trPr>
          <w:trHeight w:val="510"/>
        </w:trPr>
        <w:tc>
          <w:tcPr>
            <w:tcW w:w="3686" w:type="dxa"/>
            <w:vAlign w:val="center"/>
          </w:tcPr>
          <w:p w:rsidR="008E6143" w:rsidRPr="00C21DAE" w:rsidRDefault="008E6143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с телесными повреждениями</w:t>
            </w:r>
            <w:r w:rsidR="0041768C" w:rsidRPr="00C21DAE">
              <w:rPr>
                <w:rFonts w:ascii="Bookman Old Style" w:hAnsi="Bookman Old Style" w:cs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1577" w:type="dxa"/>
            <w:vAlign w:val="center"/>
          </w:tcPr>
          <w:p w:rsidR="008E6143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1798" w:type="dxa"/>
            <w:vAlign w:val="center"/>
          </w:tcPr>
          <w:p w:rsidR="008E6143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2361" w:type="dxa"/>
            <w:vAlign w:val="center"/>
          </w:tcPr>
          <w:p w:rsidR="008E6143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</w:tr>
      <w:tr w:rsidR="008E6143" w:rsidRPr="00BF5C06" w:rsidTr="00C21DAE">
        <w:trPr>
          <w:trHeight w:val="493"/>
        </w:trPr>
        <w:tc>
          <w:tcPr>
            <w:tcW w:w="3686" w:type="dxa"/>
            <w:vAlign w:val="center"/>
          </w:tcPr>
          <w:p w:rsidR="008E6143" w:rsidRPr="00C21DAE" w:rsidRDefault="008E6143" w:rsidP="00BF5C06">
            <w:pPr>
              <w:contextualSpacing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i/>
                <w:sz w:val="20"/>
                <w:szCs w:val="20"/>
              </w:rPr>
              <w:t>С участием детей-пешеходов:</w:t>
            </w:r>
          </w:p>
          <w:p w:rsidR="008E6143" w:rsidRPr="00C21DAE" w:rsidRDefault="008E6143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всего</w:t>
            </w:r>
          </w:p>
        </w:tc>
        <w:tc>
          <w:tcPr>
            <w:tcW w:w="1577" w:type="dxa"/>
            <w:vAlign w:val="center"/>
          </w:tcPr>
          <w:p w:rsidR="008E6143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798" w:type="dxa"/>
            <w:vAlign w:val="center"/>
          </w:tcPr>
          <w:p w:rsidR="008E6143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2361" w:type="dxa"/>
            <w:vAlign w:val="center"/>
          </w:tcPr>
          <w:p w:rsidR="008E6143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</w:tr>
      <w:tr w:rsidR="008E6143" w:rsidRPr="00BF5C06" w:rsidTr="00BF5C06">
        <w:trPr>
          <w:trHeight w:val="258"/>
        </w:trPr>
        <w:tc>
          <w:tcPr>
            <w:tcW w:w="3686" w:type="dxa"/>
            <w:vAlign w:val="center"/>
          </w:tcPr>
          <w:p w:rsidR="008E6143" w:rsidRPr="00C21DAE" w:rsidRDefault="0041768C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П</w:t>
            </w:r>
            <w:r w:rsidR="008E6143" w:rsidRPr="00C21DAE">
              <w:rPr>
                <w:rFonts w:ascii="Bookman Old Style" w:hAnsi="Bookman Old Style" w:cs="Times New Roman"/>
                <w:sz w:val="20"/>
                <w:szCs w:val="20"/>
              </w:rPr>
              <w:t>огибло</w:t>
            </w: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1577" w:type="dxa"/>
            <w:vAlign w:val="center"/>
          </w:tcPr>
          <w:p w:rsidR="008E6143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1798" w:type="dxa"/>
            <w:vAlign w:val="center"/>
          </w:tcPr>
          <w:p w:rsidR="008E6143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2361" w:type="dxa"/>
            <w:vAlign w:val="center"/>
          </w:tcPr>
          <w:p w:rsidR="008E6143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</w:tr>
      <w:tr w:rsidR="008E6143" w:rsidRPr="00BF5C06" w:rsidTr="00BF5C06">
        <w:trPr>
          <w:trHeight w:val="510"/>
        </w:trPr>
        <w:tc>
          <w:tcPr>
            <w:tcW w:w="3686" w:type="dxa"/>
            <w:vAlign w:val="center"/>
          </w:tcPr>
          <w:p w:rsidR="008E6143" w:rsidRPr="00C21DAE" w:rsidRDefault="008E6143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с телесными повреждениями</w:t>
            </w:r>
            <w:r w:rsidR="0041768C" w:rsidRPr="00C21DAE">
              <w:rPr>
                <w:rFonts w:ascii="Bookman Old Style" w:hAnsi="Bookman Old Style" w:cs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1577" w:type="dxa"/>
            <w:vAlign w:val="center"/>
          </w:tcPr>
          <w:p w:rsidR="008E6143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798" w:type="dxa"/>
            <w:vAlign w:val="center"/>
          </w:tcPr>
          <w:p w:rsidR="008E6143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2361" w:type="dxa"/>
            <w:vAlign w:val="center"/>
          </w:tcPr>
          <w:p w:rsidR="008E6143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</w:tr>
      <w:tr w:rsidR="008E6143" w:rsidRPr="00BF5C06" w:rsidTr="00BF5C06">
        <w:trPr>
          <w:trHeight w:val="780"/>
        </w:trPr>
        <w:tc>
          <w:tcPr>
            <w:tcW w:w="3686" w:type="dxa"/>
            <w:vAlign w:val="center"/>
          </w:tcPr>
          <w:p w:rsidR="008E6143" w:rsidRPr="00C21DAE" w:rsidRDefault="00C77907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Социальный риск</w:t>
            </w:r>
          </w:p>
          <w:p w:rsidR="00C77907" w:rsidRPr="00C21DAE" w:rsidRDefault="00C77907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(количество погибших</w:t>
            </w:r>
          </w:p>
          <w:p w:rsidR="00C77907" w:rsidRPr="00C21DAE" w:rsidRDefault="00C77907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на 10тыс.жителей</w:t>
            </w:r>
          </w:p>
        </w:tc>
        <w:tc>
          <w:tcPr>
            <w:tcW w:w="1577" w:type="dxa"/>
            <w:vAlign w:val="center"/>
          </w:tcPr>
          <w:p w:rsidR="008E6143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0,6%</w:t>
            </w:r>
          </w:p>
        </w:tc>
        <w:tc>
          <w:tcPr>
            <w:tcW w:w="1798" w:type="dxa"/>
            <w:vAlign w:val="center"/>
          </w:tcPr>
          <w:p w:rsidR="008E6143" w:rsidRPr="00C21DAE" w:rsidRDefault="00FB195E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2361" w:type="dxa"/>
            <w:vAlign w:val="center"/>
          </w:tcPr>
          <w:p w:rsidR="008E6143" w:rsidRPr="00C21DAE" w:rsidRDefault="008E6143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0,7%</w:t>
            </w:r>
          </w:p>
        </w:tc>
      </w:tr>
      <w:tr w:rsidR="008E6143" w:rsidRPr="00BF5C06" w:rsidTr="00BF5C06">
        <w:trPr>
          <w:trHeight w:val="758"/>
        </w:trPr>
        <w:tc>
          <w:tcPr>
            <w:tcW w:w="3686" w:type="dxa"/>
            <w:vAlign w:val="center"/>
          </w:tcPr>
          <w:p w:rsidR="008E6143" w:rsidRPr="00C21DAE" w:rsidRDefault="00C77907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Транспортный риск</w:t>
            </w:r>
          </w:p>
          <w:p w:rsidR="00C77907" w:rsidRPr="00C21DAE" w:rsidRDefault="00C77907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(количество погибших на 10 тыс.  зарегистрированных</w:t>
            </w:r>
          </w:p>
          <w:p w:rsidR="00C77907" w:rsidRPr="00C21DAE" w:rsidRDefault="00C77907" w:rsidP="00BF5C06">
            <w:pPr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транспортных средств)</w:t>
            </w:r>
          </w:p>
        </w:tc>
        <w:tc>
          <w:tcPr>
            <w:tcW w:w="1577" w:type="dxa"/>
            <w:vAlign w:val="center"/>
          </w:tcPr>
          <w:p w:rsidR="008E6143" w:rsidRPr="00C21DAE" w:rsidRDefault="00FB195E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1,4%</w:t>
            </w:r>
          </w:p>
        </w:tc>
        <w:tc>
          <w:tcPr>
            <w:tcW w:w="1798" w:type="dxa"/>
            <w:vAlign w:val="center"/>
          </w:tcPr>
          <w:p w:rsidR="008E6143" w:rsidRPr="00C21DAE" w:rsidRDefault="00FB195E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2361" w:type="dxa"/>
            <w:vAlign w:val="center"/>
          </w:tcPr>
          <w:p w:rsidR="008E6143" w:rsidRPr="00C21DAE" w:rsidRDefault="00FB195E" w:rsidP="00BF5C06">
            <w:pPr>
              <w:ind w:left="-567" w:firstLine="28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DAE">
              <w:rPr>
                <w:rFonts w:ascii="Bookman Old Style" w:hAnsi="Bookman Old Style" w:cs="Times New Roman"/>
                <w:sz w:val="20"/>
                <w:szCs w:val="20"/>
              </w:rPr>
              <w:t>1,7%</w:t>
            </w:r>
          </w:p>
        </w:tc>
      </w:tr>
    </w:tbl>
    <w:p w:rsidR="006F682A" w:rsidRPr="00BF5C06" w:rsidRDefault="006F682A" w:rsidP="00BF5C06">
      <w:pPr>
        <w:spacing w:after="0" w:line="240" w:lineRule="auto"/>
        <w:ind w:left="-567" w:firstLine="284"/>
        <w:jc w:val="both"/>
        <w:rPr>
          <w:rFonts w:ascii="Bookman Old Style" w:hAnsi="Bookman Old Style" w:cs="Times New Roman"/>
          <w:sz w:val="24"/>
          <w:szCs w:val="24"/>
        </w:rPr>
      </w:pPr>
    </w:p>
    <w:p w:rsidR="002A3D28" w:rsidRPr="00BF5C06" w:rsidRDefault="006F682A" w:rsidP="00BF5C06">
      <w:pPr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BF5C06">
        <w:rPr>
          <w:rFonts w:ascii="Bookman Old Style" w:hAnsi="Bookman Old Style" w:cs="Times New Roman"/>
          <w:sz w:val="24"/>
          <w:szCs w:val="24"/>
        </w:rPr>
        <w:t>Основными видами происшествий явились:</w:t>
      </w:r>
    </w:p>
    <w:p w:rsidR="002A3D28" w:rsidRPr="00BF5C06" w:rsidRDefault="002A3D28" w:rsidP="00BF5C06">
      <w:pPr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BF5C06">
        <w:rPr>
          <w:rFonts w:ascii="Bookman Old Style" w:hAnsi="Bookman Old Style" w:cs="Times New Roman"/>
          <w:sz w:val="24"/>
          <w:szCs w:val="24"/>
        </w:rPr>
        <w:t>-</w:t>
      </w:r>
      <w:r w:rsidR="00C21DAE">
        <w:rPr>
          <w:rFonts w:ascii="Bookman Old Style" w:hAnsi="Bookman Old Style" w:cs="Times New Roman"/>
          <w:sz w:val="24"/>
          <w:szCs w:val="24"/>
        </w:rPr>
        <w:t xml:space="preserve"> </w:t>
      </w:r>
      <w:r w:rsidR="006F682A" w:rsidRPr="00BF5C06">
        <w:rPr>
          <w:rFonts w:ascii="Bookman Old Style" w:hAnsi="Bookman Old Style" w:cs="Times New Roman"/>
          <w:sz w:val="24"/>
          <w:szCs w:val="24"/>
        </w:rPr>
        <w:t>столкновение – 68% от общего числа зарегистрированных дорожно-транспортных происшествий;</w:t>
      </w:r>
    </w:p>
    <w:p w:rsidR="002A3D28" w:rsidRPr="00BF5C06" w:rsidRDefault="006F682A" w:rsidP="00BF5C06">
      <w:pPr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BF5C06">
        <w:rPr>
          <w:rFonts w:ascii="Bookman Old Style" w:hAnsi="Bookman Old Style" w:cs="Times New Roman"/>
          <w:sz w:val="24"/>
          <w:szCs w:val="24"/>
        </w:rPr>
        <w:t>- наезд</w:t>
      </w:r>
      <w:r w:rsidR="0041768C" w:rsidRPr="00BF5C06">
        <w:rPr>
          <w:rFonts w:ascii="Bookman Old Style" w:hAnsi="Bookman Old Style" w:cs="Times New Roman"/>
          <w:sz w:val="24"/>
          <w:szCs w:val="24"/>
        </w:rPr>
        <w:t xml:space="preserve"> на</w:t>
      </w:r>
      <w:r w:rsidRPr="00BF5C06">
        <w:rPr>
          <w:rFonts w:ascii="Bookman Old Style" w:hAnsi="Bookman Old Style" w:cs="Times New Roman"/>
          <w:sz w:val="24"/>
          <w:szCs w:val="24"/>
        </w:rPr>
        <w:t xml:space="preserve"> пешехода – 4%;</w:t>
      </w:r>
    </w:p>
    <w:p w:rsidR="002A3D28" w:rsidRPr="00BF5C06" w:rsidRDefault="006F682A" w:rsidP="00BF5C06">
      <w:pPr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BF5C06">
        <w:rPr>
          <w:rFonts w:ascii="Bookman Old Style" w:hAnsi="Bookman Old Style" w:cs="Times New Roman"/>
          <w:sz w:val="24"/>
          <w:szCs w:val="24"/>
        </w:rPr>
        <w:t>- наезд на велосипедиста – 12%;</w:t>
      </w:r>
    </w:p>
    <w:p w:rsidR="002A3D28" w:rsidRPr="00BF5C06" w:rsidRDefault="006F682A" w:rsidP="00BF5C06">
      <w:pPr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BF5C06">
        <w:rPr>
          <w:rFonts w:ascii="Bookman Old Style" w:hAnsi="Bookman Old Style" w:cs="Times New Roman"/>
          <w:sz w:val="24"/>
          <w:szCs w:val="24"/>
        </w:rPr>
        <w:t>- наезд на стоящее транспортное средство – 4%;</w:t>
      </w:r>
    </w:p>
    <w:p w:rsidR="002A3D28" w:rsidRPr="00BF5C06" w:rsidRDefault="006F682A" w:rsidP="00BF5C06">
      <w:pPr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BF5C06">
        <w:rPr>
          <w:rFonts w:ascii="Bookman Old Style" w:hAnsi="Bookman Old Style" w:cs="Times New Roman"/>
          <w:sz w:val="24"/>
          <w:szCs w:val="24"/>
        </w:rPr>
        <w:t>- съезд с дороги – 4%;</w:t>
      </w:r>
    </w:p>
    <w:p w:rsidR="002A3D28" w:rsidRPr="00BF5C06" w:rsidRDefault="006F682A" w:rsidP="00BF5C06">
      <w:pPr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BF5C06">
        <w:rPr>
          <w:rFonts w:ascii="Bookman Old Style" w:hAnsi="Bookman Old Style" w:cs="Times New Roman"/>
          <w:sz w:val="24"/>
          <w:szCs w:val="24"/>
        </w:rPr>
        <w:t>- опрокидывание – 4%;</w:t>
      </w:r>
    </w:p>
    <w:p w:rsidR="006F682A" w:rsidRPr="00BF5C06" w:rsidRDefault="006F682A" w:rsidP="00BF5C06">
      <w:pPr>
        <w:spacing w:after="0" w:line="240" w:lineRule="auto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BF5C06">
        <w:rPr>
          <w:rFonts w:ascii="Bookman Old Style" w:hAnsi="Bookman Old Style" w:cs="Times New Roman"/>
          <w:sz w:val="24"/>
          <w:szCs w:val="24"/>
        </w:rPr>
        <w:t>- падение пассажира –</w:t>
      </w:r>
      <w:r w:rsidR="001E24C9" w:rsidRPr="00BF5C06">
        <w:rPr>
          <w:rFonts w:ascii="Bookman Old Style" w:hAnsi="Bookman Old Style" w:cs="Times New Roman"/>
          <w:sz w:val="24"/>
          <w:szCs w:val="24"/>
        </w:rPr>
        <w:t xml:space="preserve"> 4%</w:t>
      </w:r>
      <w:r w:rsidRPr="00BF5C06">
        <w:rPr>
          <w:rFonts w:ascii="Bookman Old Style" w:hAnsi="Bookman Old Style" w:cs="Times New Roman"/>
          <w:sz w:val="24"/>
          <w:szCs w:val="24"/>
        </w:rPr>
        <w:t>.</w:t>
      </w:r>
    </w:p>
    <w:p w:rsidR="006F682A" w:rsidRPr="00BF5C06" w:rsidRDefault="006F682A" w:rsidP="00BF5C06">
      <w:pPr>
        <w:spacing w:after="0" w:line="240" w:lineRule="auto"/>
        <w:ind w:left="-567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BF5C06">
        <w:rPr>
          <w:rFonts w:ascii="Bookman Old Style" w:hAnsi="Bookman Old Style" w:cs="Times New Roman"/>
          <w:sz w:val="24"/>
          <w:szCs w:val="24"/>
        </w:rPr>
        <w:t>К основным факторам, определяющим причины высокого уровня аварийн</w:t>
      </w:r>
      <w:r w:rsidRPr="00BF5C06">
        <w:rPr>
          <w:rFonts w:ascii="Bookman Old Style" w:hAnsi="Bookman Old Style" w:cs="Times New Roman"/>
          <w:sz w:val="24"/>
          <w:szCs w:val="24"/>
        </w:rPr>
        <w:t>о</w:t>
      </w:r>
      <w:r w:rsidRPr="00BF5C06">
        <w:rPr>
          <w:rFonts w:ascii="Bookman Old Style" w:hAnsi="Bookman Old Style" w:cs="Times New Roman"/>
          <w:sz w:val="24"/>
          <w:szCs w:val="24"/>
        </w:rPr>
        <w:t>сти следует отнести (см. рис.1):</w:t>
      </w:r>
    </w:p>
    <w:p w:rsidR="006F682A" w:rsidRPr="00BF5C06" w:rsidRDefault="006F682A" w:rsidP="00BF5C06">
      <w:pPr>
        <w:spacing w:after="0" w:line="240" w:lineRule="auto"/>
        <w:ind w:left="-567" w:firstLine="284"/>
        <w:jc w:val="right"/>
        <w:rPr>
          <w:rFonts w:ascii="Bookman Old Style" w:hAnsi="Bookman Old Style" w:cs="Times New Roman"/>
          <w:sz w:val="24"/>
          <w:szCs w:val="24"/>
        </w:rPr>
      </w:pPr>
      <w:r w:rsidRPr="00BF5C06">
        <w:rPr>
          <w:rFonts w:ascii="Bookman Old Style" w:hAnsi="Bookman Old Style" w:cs="Times New Roman"/>
          <w:sz w:val="24"/>
          <w:szCs w:val="24"/>
        </w:rPr>
        <w:t xml:space="preserve"> Рис.1</w:t>
      </w:r>
    </w:p>
    <w:p w:rsidR="006F682A" w:rsidRPr="00F601A5" w:rsidRDefault="006F682A" w:rsidP="006F682A">
      <w:pPr>
        <w:spacing w:after="0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F601A5" w:rsidRDefault="003D10B5" w:rsidP="002C302F">
      <w:pPr>
        <w:spacing w:after="0"/>
        <w:ind w:left="-56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F68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05525" cy="3971925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D10B5" w:rsidRPr="00F601A5" w:rsidRDefault="003D10B5" w:rsidP="002C302F">
      <w:pPr>
        <w:spacing w:after="0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C21DAE" w:rsidRDefault="003D10B5" w:rsidP="00C21DAE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Основной рост автопарка приходится на индивидуальных владельцев транспортных средств – физических лиц. Именно эта категория  участн</w:t>
      </w:r>
      <w:r w:rsidRPr="00C21DAE">
        <w:rPr>
          <w:rFonts w:ascii="Bookman Old Style" w:hAnsi="Bookman Old Style" w:cs="Times New Roman"/>
          <w:sz w:val="24"/>
          <w:szCs w:val="24"/>
        </w:rPr>
        <w:t>и</w:t>
      </w:r>
      <w:r w:rsidRPr="00C21DAE">
        <w:rPr>
          <w:rFonts w:ascii="Bookman Old Style" w:hAnsi="Bookman Old Style" w:cs="Times New Roman"/>
          <w:sz w:val="24"/>
          <w:szCs w:val="24"/>
        </w:rPr>
        <w:t>ков движения сегодня определяет, и в будущем  будет определять порядок на дорогах, и именно они, в большинстве случаев,  являются виновниками дорожно-транспортных происшествий, совершенных по причине наруш</w:t>
      </w:r>
      <w:r w:rsidRPr="00C21DAE">
        <w:rPr>
          <w:rFonts w:ascii="Bookman Old Style" w:hAnsi="Bookman Old Style" w:cs="Times New Roman"/>
          <w:sz w:val="24"/>
          <w:szCs w:val="24"/>
        </w:rPr>
        <w:t>е</w:t>
      </w:r>
      <w:r w:rsidRPr="00C21DAE">
        <w:rPr>
          <w:rFonts w:ascii="Bookman Old Style" w:hAnsi="Bookman Old Style" w:cs="Times New Roman"/>
          <w:sz w:val="24"/>
          <w:szCs w:val="24"/>
        </w:rPr>
        <w:t>ния правил дорожного движения. Наивысший показатель аварийности  у физических лиц относится к лицам, чей стаж вождения свыше 3-х лет по показателю первого полугодия 2017 г.</w:t>
      </w:r>
    </w:p>
    <w:p w:rsidR="001E24C9" w:rsidRPr="00C21DAE" w:rsidRDefault="001E24C9" w:rsidP="00C21DAE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ДТП, совершенные водителями со стажем управления:</w:t>
      </w:r>
    </w:p>
    <w:tbl>
      <w:tblPr>
        <w:tblStyle w:val="a7"/>
        <w:tblW w:w="0" w:type="auto"/>
        <w:tblInd w:w="108" w:type="dxa"/>
        <w:tblLook w:val="04A0"/>
      </w:tblPr>
      <w:tblGrid>
        <w:gridCol w:w="2605"/>
        <w:gridCol w:w="3280"/>
        <w:gridCol w:w="3281"/>
      </w:tblGrid>
      <w:tr w:rsidR="001E24C9" w:rsidRPr="00C21DAE" w:rsidTr="002A3D28">
        <w:trPr>
          <w:trHeight w:val="450"/>
        </w:trPr>
        <w:tc>
          <w:tcPr>
            <w:tcW w:w="2605" w:type="dxa"/>
          </w:tcPr>
          <w:p w:rsidR="001E24C9" w:rsidRPr="00C21DAE" w:rsidRDefault="001E24C9" w:rsidP="00C21DAE">
            <w:pPr>
              <w:ind w:firstLine="709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1E24C9" w:rsidRPr="00C21DAE" w:rsidRDefault="001E24C9" w:rsidP="00C21DAE">
            <w:pPr>
              <w:ind w:firstLine="709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1DAE">
              <w:rPr>
                <w:rFonts w:ascii="Bookman Old Style" w:hAnsi="Bookman Old Style" w:cs="Times New Roman"/>
                <w:b/>
                <w:sz w:val="24"/>
                <w:szCs w:val="24"/>
              </w:rPr>
              <w:t>июль 2017 г.</w:t>
            </w:r>
          </w:p>
        </w:tc>
        <w:tc>
          <w:tcPr>
            <w:tcW w:w="3281" w:type="dxa"/>
          </w:tcPr>
          <w:p w:rsidR="00C21DAE" w:rsidRDefault="001E24C9" w:rsidP="00C21DAE">
            <w:pPr>
              <w:ind w:firstLine="709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1DAE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АППГ </w:t>
            </w:r>
          </w:p>
          <w:p w:rsidR="001E24C9" w:rsidRPr="00C21DAE" w:rsidRDefault="001E24C9" w:rsidP="00C21DAE">
            <w:pPr>
              <w:ind w:firstLine="709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1DAE">
              <w:rPr>
                <w:rFonts w:ascii="Bookman Old Style" w:hAnsi="Bookman Old Style" w:cs="Times New Roman"/>
                <w:b/>
                <w:sz w:val="24"/>
                <w:szCs w:val="24"/>
              </w:rPr>
              <w:t>(июль 2016г.)</w:t>
            </w:r>
          </w:p>
        </w:tc>
      </w:tr>
      <w:tr w:rsidR="001E24C9" w:rsidRPr="00C21DAE" w:rsidTr="002A3D28">
        <w:trPr>
          <w:trHeight w:val="368"/>
        </w:trPr>
        <w:tc>
          <w:tcPr>
            <w:tcW w:w="2605" w:type="dxa"/>
            <w:vAlign w:val="center"/>
          </w:tcPr>
          <w:p w:rsidR="001E24C9" w:rsidRPr="00C21DAE" w:rsidRDefault="001E24C9" w:rsidP="00C21DA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21DAE">
              <w:rPr>
                <w:rFonts w:ascii="Bookman Old Style" w:hAnsi="Bookman Old Style" w:cs="Times New Roman"/>
                <w:sz w:val="24"/>
                <w:szCs w:val="24"/>
              </w:rPr>
              <w:t>до 3-х лет</w:t>
            </w:r>
          </w:p>
        </w:tc>
        <w:tc>
          <w:tcPr>
            <w:tcW w:w="3280" w:type="dxa"/>
            <w:vAlign w:val="center"/>
          </w:tcPr>
          <w:p w:rsidR="001E24C9" w:rsidRPr="00C21DAE" w:rsidRDefault="001E24C9" w:rsidP="00C21DA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1DAE">
              <w:rPr>
                <w:rFonts w:ascii="Bookman Old Style" w:hAnsi="Bookman Old Style" w:cs="Times New Roman"/>
                <w:sz w:val="24"/>
                <w:szCs w:val="24"/>
              </w:rPr>
              <w:t>4-0-5</w:t>
            </w:r>
          </w:p>
        </w:tc>
        <w:tc>
          <w:tcPr>
            <w:tcW w:w="3281" w:type="dxa"/>
            <w:vAlign w:val="center"/>
          </w:tcPr>
          <w:p w:rsidR="001E24C9" w:rsidRPr="00C21DAE" w:rsidRDefault="001E24C9" w:rsidP="00C21DA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1DAE">
              <w:rPr>
                <w:rFonts w:ascii="Bookman Old Style" w:hAnsi="Bookman Old Style" w:cs="Times New Roman"/>
                <w:sz w:val="24"/>
                <w:szCs w:val="24"/>
              </w:rPr>
              <w:t>1-0-2</w:t>
            </w:r>
          </w:p>
        </w:tc>
      </w:tr>
      <w:tr w:rsidR="001E24C9" w:rsidRPr="00C21DAE" w:rsidTr="002A3D28">
        <w:trPr>
          <w:trHeight w:val="368"/>
        </w:trPr>
        <w:tc>
          <w:tcPr>
            <w:tcW w:w="2605" w:type="dxa"/>
            <w:vAlign w:val="center"/>
          </w:tcPr>
          <w:p w:rsidR="001E24C9" w:rsidRPr="00C21DAE" w:rsidRDefault="001E24C9" w:rsidP="00C21DA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21DAE">
              <w:rPr>
                <w:rFonts w:ascii="Bookman Old Style" w:hAnsi="Bookman Old Style" w:cs="Times New Roman"/>
                <w:sz w:val="24"/>
                <w:szCs w:val="24"/>
              </w:rPr>
              <w:t>свыше 3-х лет</w:t>
            </w:r>
          </w:p>
        </w:tc>
        <w:tc>
          <w:tcPr>
            <w:tcW w:w="3280" w:type="dxa"/>
            <w:vAlign w:val="center"/>
          </w:tcPr>
          <w:p w:rsidR="001E24C9" w:rsidRPr="00C21DAE" w:rsidRDefault="001E24C9" w:rsidP="00C21DA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1DAE">
              <w:rPr>
                <w:rFonts w:ascii="Bookman Old Style" w:hAnsi="Bookman Old Style" w:cs="Times New Roman"/>
                <w:sz w:val="24"/>
                <w:szCs w:val="24"/>
              </w:rPr>
              <w:t>16-4-30</w:t>
            </w:r>
          </w:p>
        </w:tc>
        <w:tc>
          <w:tcPr>
            <w:tcW w:w="3281" w:type="dxa"/>
            <w:vAlign w:val="center"/>
          </w:tcPr>
          <w:p w:rsidR="001E24C9" w:rsidRPr="00C21DAE" w:rsidRDefault="001E24C9" w:rsidP="00C21DA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1DAE">
              <w:rPr>
                <w:rFonts w:ascii="Bookman Old Style" w:hAnsi="Bookman Old Style" w:cs="Times New Roman"/>
                <w:sz w:val="24"/>
                <w:szCs w:val="24"/>
              </w:rPr>
              <w:t>9-4-20</w:t>
            </w:r>
          </w:p>
        </w:tc>
      </w:tr>
      <w:tr w:rsidR="001E24C9" w:rsidRPr="00C21DAE" w:rsidTr="002A3D28">
        <w:trPr>
          <w:trHeight w:val="389"/>
        </w:trPr>
        <w:tc>
          <w:tcPr>
            <w:tcW w:w="2605" w:type="dxa"/>
            <w:vAlign w:val="center"/>
          </w:tcPr>
          <w:p w:rsidR="001E24C9" w:rsidRPr="00C21DAE" w:rsidRDefault="001E24C9" w:rsidP="00C21DA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21DAE">
              <w:rPr>
                <w:rFonts w:ascii="Bookman Old Style" w:hAnsi="Bookman Old Style" w:cs="Times New Roman"/>
                <w:sz w:val="24"/>
                <w:szCs w:val="24"/>
              </w:rPr>
              <w:t>велосипедист</w:t>
            </w:r>
          </w:p>
        </w:tc>
        <w:tc>
          <w:tcPr>
            <w:tcW w:w="3280" w:type="dxa"/>
            <w:vAlign w:val="center"/>
          </w:tcPr>
          <w:p w:rsidR="001E24C9" w:rsidRPr="00C21DAE" w:rsidRDefault="001E24C9" w:rsidP="00C21DA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1DAE">
              <w:rPr>
                <w:rFonts w:ascii="Bookman Old Style" w:hAnsi="Bookman Old Style" w:cs="Times New Roman"/>
                <w:sz w:val="24"/>
                <w:szCs w:val="24"/>
              </w:rPr>
              <w:t>3-0-3</w:t>
            </w:r>
          </w:p>
        </w:tc>
        <w:tc>
          <w:tcPr>
            <w:tcW w:w="3281" w:type="dxa"/>
            <w:vAlign w:val="center"/>
          </w:tcPr>
          <w:p w:rsidR="001E24C9" w:rsidRPr="00C21DAE" w:rsidRDefault="001E24C9" w:rsidP="00C21DA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1DAE">
              <w:rPr>
                <w:rFonts w:ascii="Bookman Old Style" w:hAnsi="Bookman Old Style" w:cs="Times New Roman"/>
                <w:sz w:val="24"/>
                <w:szCs w:val="24"/>
              </w:rPr>
              <w:t>1-0-1</w:t>
            </w:r>
          </w:p>
        </w:tc>
      </w:tr>
      <w:tr w:rsidR="001E24C9" w:rsidRPr="00C21DAE" w:rsidTr="002A3D28">
        <w:trPr>
          <w:trHeight w:val="368"/>
        </w:trPr>
        <w:tc>
          <w:tcPr>
            <w:tcW w:w="2605" w:type="dxa"/>
            <w:vAlign w:val="center"/>
          </w:tcPr>
          <w:p w:rsidR="001E24C9" w:rsidRPr="00C21DAE" w:rsidRDefault="001E24C9" w:rsidP="00C21DA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21DAE">
              <w:rPr>
                <w:rFonts w:ascii="Bookman Old Style" w:hAnsi="Bookman Old Style" w:cs="Times New Roman"/>
                <w:sz w:val="24"/>
                <w:szCs w:val="24"/>
              </w:rPr>
              <w:t>лишенный</w:t>
            </w:r>
          </w:p>
        </w:tc>
        <w:tc>
          <w:tcPr>
            <w:tcW w:w="3280" w:type="dxa"/>
            <w:vAlign w:val="center"/>
          </w:tcPr>
          <w:p w:rsidR="001E24C9" w:rsidRPr="00C21DAE" w:rsidRDefault="001E24C9" w:rsidP="00C21DA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1DAE">
              <w:rPr>
                <w:rFonts w:ascii="Bookman Old Style" w:hAnsi="Bookman Old Style" w:cs="Times New Roman"/>
                <w:sz w:val="24"/>
                <w:szCs w:val="24"/>
              </w:rPr>
              <w:t>1-0-1</w:t>
            </w:r>
          </w:p>
        </w:tc>
        <w:tc>
          <w:tcPr>
            <w:tcW w:w="3281" w:type="dxa"/>
            <w:vAlign w:val="center"/>
          </w:tcPr>
          <w:p w:rsidR="001E24C9" w:rsidRPr="00C21DAE" w:rsidRDefault="002A3D28" w:rsidP="00C21DA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1DAE">
              <w:rPr>
                <w:rFonts w:ascii="Bookman Old Style" w:hAnsi="Bookman Old Style" w:cs="Times New Roman"/>
                <w:sz w:val="24"/>
                <w:szCs w:val="24"/>
              </w:rPr>
              <w:t>х</w:t>
            </w:r>
          </w:p>
        </w:tc>
      </w:tr>
      <w:tr w:rsidR="001E24C9" w:rsidRPr="00C21DAE" w:rsidTr="002A3D28">
        <w:trPr>
          <w:trHeight w:val="389"/>
        </w:trPr>
        <w:tc>
          <w:tcPr>
            <w:tcW w:w="2605" w:type="dxa"/>
            <w:vAlign w:val="center"/>
          </w:tcPr>
          <w:p w:rsidR="001E24C9" w:rsidRPr="00C21DAE" w:rsidRDefault="001E24C9" w:rsidP="00C21DA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21DAE">
              <w:rPr>
                <w:rFonts w:ascii="Bookman Old Style" w:hAnsi="Bookman Old Style" w:cs="Times New Roman"/>
                <w:sz w:val="24"/>
                <w:szCs w:val="24"/>
              </w:rPr>
              <w:t>скрылся</w:t>
            </w:r>
          </w:p>
        </w:tc>
        <w:tc>
          <w:tcPr>
            <w:tcW w:w="3280" w:type="dxa"/>
            <w:vAlign w:val="center"/>
          </w:tcPr>
          <w:p w:rsidR="001E24C9" w:rsidRPr="00C21DAE" w:rsidRDefault="001E24C9" w:rsidP="00C21DA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1DAE">
              <w:rPr>
                <w:rFonts w:ascii="Bookman Old Style" w:hAnsi="Bookman Old Style" w:cs="Times New Roman"/>
                <w:sz w:val="24"/>
                <w:szCs w:val="24"/>
              </w:rPr>
              <w:t>1-1-0</w:t>
            </w:r>
          </w:p>
        </w:tc>
        <w:tc>
          <w:tcPr>
            <w:tcW w:w="3281" w:type="dxa"/>
            <w:vAlign w:val="center"/>
          </w:tcPr>
          <w:p w:rsidR="001E24C9" w:rsidRPr="00C21DAE" w:rsidRDefault="001E24C9" w:rsidP="00C21DA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1DAE">
              <w:rPr>
                <w:rFonts w:ascii="Bookman Old Style" w:hAnsi="Bookman Old Style" w:cs="Times New Roman"/>
                <w:sz w:val="24"/>
                <w:szCs w:val="24"/>
              </w:rPr>
              <w:t>1-1-0</w:t>
            </w:r>
          </w:p>
        </w:tc>
      </w:tr>
    </w:tbl>
    <w:p w:rsidR="001E24C9" w:rsidRPr="00C21DAE" w:rsidRDefault="001E24C9" w:rsidP="00C21DAE">
      <w:pPr>
        <w:spacing w:after="0" w:line="240" w:lineRule="auto"/>
        <w:ind w:left="-567" w:firstLine="284"/>
        <w:jc w:val="both"/>
        <w:rPr>
          <w:rFonts w:ascii="Bookman Old Style" w:hAnsi="Bookman Old Style" w:cs="Times New Roman"/>
          <w:sz w:val="24"/>
          <w:szCs w:val="24"/>
        </w:rPr>
      </w:pPr>
    </w:p>
    <w:p w:rsidR="003D10B5" w:rsidRPr="00C21DAE" w:rsidRDefault="003D10B5" w:rsidP="00C21DAE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Остается низким уровень оснащенности дорог дорожными знаками, светофорами  и своевременным нанесением дорожной разметки.</w:t>
      </w:r>
    </w:p>
    <w:p w:rsidR="003D10B5" w:rsidRPr="00C21DAE" w:rsidRDefault="003D10B5" w:rsidP="00C21DAE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Таким образом, обстановка с обеспечением  безопасности дорожного движения на территории района требует принятия эффективных мер.</w:t>
      </w:r>
    </w:p>
    <w:p w:rsidR="003D10B5" w:rsidRPr="00C21DAE" w:rsidRDefault="003D10B5" w:rsidP="00C21DAE">
      <w:pPr>
        <w:spacing w:after="0" w:line="240" w:lineRule="auto"/>
        <w:ind w:left="-567" w:firstLine="284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21DAE">
        <w:rPr>
          <w:rFonts w:ascii="Bookman Old Style" w:hAnsi="Bookman Old Style" w:cs="Times New Roman"/>
          <w:b/>
          <w:sz w:val="24"/>
          <w:szCs w:val="24"/>
        </w:rPr>
        <w:t>2</w:t>
      </w:r>
      <w:r w:rsidR="00593E02" w:rsidRPr="00C21DAE">
        <w:rPr>
          <w:rFonts w:ascii="Bookman Old Style" w:hAnsi="Bookman Old Style" w:cs="Times New Roman"/>
          <w:b/>
          <w:sz w:val="24"/>
          <w:szCs w:val="24"/>
        </w:rPr>
        <w:t>. Цели и задачи Программы</w:t>
      </w:r>
    </w:p>
    <w:p w:rsidR="003D10B5" w:rsidRPr="00C21DAE" w:rsidRDefault="003D10B5" w:rsidP="00C21DAE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C21DAE">
        <w:rPr>
          <w:rFonts w:ascii="Bookman Old Style" w:hAnsi="Bookman Old Style" w:cs="Times New Roman"/>
          <w:i/>
          <w:sz w:val="24"/>
          <w:szCs w:val="24"/>
        </w:rPr>
        <w:t>Целями программы являются:</w:t>
      </w:r>
    </w:p>
    <w:p w:rsidR="003D10B5" w:rsidRPr="00C21DAE" w:rsidRDefault="003D10B5" w:rsidP="00C21DAE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сокращение количества дорожно-транспортных происшествий с пострадавшими;</w:t>
      </w:r>
    </w:p>
    <w:p w:rsidR="003D10B5" w:rsidRPr="00C21DAE" w:rsidRDefault="003D10B5" w:rsidP="00C21DAE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повышение уровня правового воспитания участников дорожного движения, культуры их поведения</w:t>
      </w:r>
      <w:r w:rsidR="00566F26" w:rsidRPr="00C21DAE">
        <w:rPr>
          <w:rFonts w:ascii="Bookman Old Style" w:hAnsi="Bookman Old Style" w:cs="Times New Roman"/>
          <w:sz w:val="24"/>
          <w:szCs w:val="24"/>
        </w:rPr>
        <w:t xml:space="preserve">, </w:t>
      </w:r>
      <w:r w:rsidRPr="00C21DAE">
        <w:rPr>
          <w:rFonts w:ascii="Bookman Old Style" w:hAnsi="Bookman Old Style" w:cs="Times New Roman"/>
          <w:sz w:val="24"/>
          <w:szCs w:val="24"/>
        </w:rPr>
        <w:t>профилактика детского дорожно-транспортного травматизма в муниципальном образовании Моздокский район.</w:t>
      </w:r>
    </w:p>
    <w:p w:rsidR="003D10B5" w:rsidRPr="00C21DAE" w:rsidRDefault="003D10B5" w:rsidP="00C21DA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C21DAE">
        <w:rPr>
          <w:rFonts w:ascii="Bookman Old Style" w:hAnsi="Bookman Old Style" w:cs="Times New Roman"/>
          <w:i/>
          <w:sz w:val="24"/>
          <w:szCs w:val="24"/>
        </w:rPr>
        <w:t>Для достижения этих целей необходимо решение следующих задач:</w:t>
      </w:r>
    </w:p>
    <w:p w:rsidR="003D10B5" w:rsidRPr="00C21DAE" w:rsidRDefault="003D10B5" w:rsidP="00C21DAE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1) предупреждение опасного поведения детей дошкольного и школ</w:t>
      </w:r>
      <w:r w:rsidRPr="00C21DAE">
        <w:rPr>
          <w:rFonts w:ascii="Bookman Old Style" w:hAnsi="Bookman Old Style" w:cs="Times New Roman"/>
          <w:sz w:val="24"/>
          <w:szCs w:val="24"/>
        </w:rPr>
        <w:t>ь</w:t>
      </w:r>
      <w:r w:rsidRPr="00C21DAE">
        <w:rPr>
          <w:rFonts w:ascii="Bookman Old Style" w:hAnsi="Bookman Old Style" w:cs="Times New Roman"/>
          <w:sz w:val="24"/>
          <w:szCs w:val="24"/>
        </w:rPr>
        <w:t>ного возраста</w:t>
      </w:r>
      <w:r w:rsidR="0041768C" w:rsidRPr="00C21DAE">
        <w:rPr>
          <w:rFonts w:ascii="Bookman Old Style" w:hAnsi="Bookman Old Style" w:cs="Times New Roman"/>
          <w:sz w:val="24"/>
          <w:szCs w:val="24"/>
        </w:rPr>
        <w:t>,</w:t>
      </w:r>
      <w:r w:rsidRPr="00C21DAE">
        <w:rPr>
          <w:rFonts w:ascii="Bookman Old Style" w:hAnsi="Bookman Old Style" w:cs="Times New Roman"/>
          <w:sz w:val="24"/>
          <w:szCs w:val="24"/>
        </w:rPr>
        <w:t xml:space="preserve"> участников дорожного  движения;</w:t>
      </w:r>
    </w:p>
    <w:p w:rsidR="003D10B5" w:rsidRPr="00C21DAE" w:rsidRDefault="003D10B5" w:rsidP="00C21DAE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2) создание комплексной системы профилактики ДТП в целях фо</w:t>
      </w:r>
      <w:r w:rsidRPr="00C21DAE">
        <w:rPr>
          <w:rFonts w:ascii="Bookman Old Style" w:hAnsi="Bookman Old Style" w:cs="Times New Roman"/>
          <w:sz w:val="24"/>
          <w:szCs w:val="24"/>
        </w:rPr>
        <w:t>р</w:t>
      </w:r>
      <w:r w:rsidRPr="00C21DAE">
        <w:rPr>
          <w:rFonts w:ascii="Bookman Old Style" w:hAnsi="Bookman Old Style" w:cs="Times New Roman"/>
          <w:sz w:val="24"/>
          <w:szCs w:val="24"/>
        </w:rPr>
        <w:t>мирования у участников дорожного движения стереотипа законопослу</w:t>
      </w:r>
      <w:r w:rsidRPr="00C21DAE">
        <w:rPr>
          <w:rFonts w:ascii="Bookman Old Style" w:hAnsi="Bookman Old Style" w:cs="Times New Roman"/>
          <w:sz w:val="24"/>
          <w:szCs w:val="24"/>
        </w:rPr>
        <w:t>ш</w:t>
      </w:r>
      <w:r w:rsidRPr="00C21DAE">
        <w:rPr>
          <w:rFonts w:ascii="Bookman Old Style" w:hAnsi="Bookman Old Style" w:cs="Times New Roman"/>
          <w:sz w:val="24"/>
          <w:szCs w:val="24"/>
        </w:rPr>
        <w:t>ного поведения и негативного отношения к правонарушениям в сфере д</w:t>
      </w:r>
      <w:r w:rsidRPr="00C21DAE">
        <w:rPr>
          <w:rFonts w:ascii="Bookman Old Style" w:hAnsi="Bookman Old Style" w:cs="Times New Roman"/>
          <w:sz w:val="24"/>
          <w:szCs w:val="24"/>
        </w:rPr>
        <w:t>о</w:t>
      </w:r>
      <w:r w:rsidRPr="00C21DAE">
        <w:rPr>
          <w:rFonts w:ascii="Bookman Old Style" w:hAnsi="Bookman Old Style" w:cs="Times New Roman"/>
          <w:sz w:val="24"/>
          <w:szCs w:val="24"/>
        </w:rPr>
        <w:t>рожного движения;</w:t>
      </w:r>
      <w:r w:rsidR="00566F26" w:rsidRPr="00C21DAE">
        <w:rPr>
          <w:rFonts w:ascii="Bookman Old Style" w:hAnsi="Bookman Old Style" w:cs="Times New Roman"/>
          <w:sz w:val="24"/>
          <w:szCs w:val="24"/>
        </w:rPr>
        <w:t xml:space="preserve"> </w:t>
      </w:r>
      <w:r w:rsidRPr="00C21DAE">
        <w:rPr>
          <w:rFonts w:ascii="Bookman Old Style" w:hAnsi="Bookman Old Style" w:cs="Times New Roman"/>
          <w:sz w:val="24"/>
          <w:szCs w:val="24"/>
        </w:rPr>
        <w:t>реализация программы правового воспитания учас</w:t>
      </w:r>
      <w:r w:rsidRPr="00C21DAE">
        <w:rPr>
          <w:rFonts w:ascii="Bookman Old Style" w:hAnsi="Bookman Old Style" w:cs="Times New Roman"/>
          <w:sz w:val="24"/>
          <w:szCs w:val="24"/>
        </w:rPr>
        <w:t>т</w:t>
      </w:r>
      <w:r w:rsidRPr="00C21DAE">
        <w:rPr>
          <w:rFonts w:ascii="Bookman Old Style" w:hAnsi="Bookman Old Style" w:cs="Times New Roman"/>
          <w:sz w:val="24"/>
          <w:szCs w:val="24"/>
        </w:rPr>
        <w:t>ников дорожного движения, культуры их  поведения;</w:t>
      </w:r>
    </w:p>
    <w:p w:rsidR="003D10B5" w:rsidRPr="00C21DAE" w:rsidRDefault="00566F26" w:rsidP="00C21DA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3</w:t>
      </w:r>
      <w:r w:rsidR="003D10B5" w:rsidRPr="00C21DAE">
        <w:rPr>
          <w:rFonts w:ascii="Bookman Old Style" w:hAnsi="Bookman Old Style" w:cs="Times New Roman"/>
          <w:sz w:val="24"/>
          <w:szCs w:val="24"/>
        </w:rPr>
        <w:t>)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:rsidR="003D10B5" w:rsidRPr="00C21DAE" w:rsidRDefault="002E0367" w:rsidP="00C21DA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Ц</w:t>
      </w:r>
      <w:r w:rsidR="003D10B5" w:rsidRPr="00C21DAE">
        <w:rPr>
          <w:rFonts w:ascii="Bookman Old Style" w:hAnsi="Bookman Old Style" w:cs="Times New Roman"/>
          <w:sz w:val="24"/>
          <w:szCs w:val="24"/>
        </w:rPr>
        <w:t>елевые</w:t>
      </w:r>
      <w:r w:rsidR="002A3D28" w:rsidRPr="00C21DAE">
        <w:rPr>
          <w:rFonts w:ascii="Bookman Old Style" w:hAnsi="Bookman Old Style" w:cs="Times New Roman"/>
          <w:sz w:val="24"/>
          <w:szCs w:val="24"/>
        </w:rPr>
        <w:t xml:space="preserve"> показатели (инди</w:t>
      </w:r>
      <w:r w:rsidRPr="00C21DAE">
        <w:rPr>
          <w:rFonts w:ascii="Bookman Old Style" w:hAnsi="Bookman Old Style" w:cs="Times New Roman"/>
          <w:sz w:val="24"/>
          <w:szCs w:val="24"/>
        </w:rPr>
        <w:t>каторы</w:t>
      </w:r>
      <w:r w:rsidR="002A3D28" w:rsidRPr="00C21DAE">
        <w:rPr>
          <w:rFonts w:ascii="Bookman Old Style" w:hAnsi="Bookman Old Style" w:cs="Times New Roman"/>
          <w:sz w:val="24"/>
          <w:szCs w:val="24"/>
        </w:rPr>
        <w:t xml:space="preserve">) </w:t>
      </w:r>
      <w:r w:rsidR="003D10B5" w:rsidRPr="00C21DAE">
        <w:rPr>
          <w:rFonts w:ascii="Bookman Old Style" w:hAnsi="Bookman Old Style" w:cs="Times New Roman"/>
          <w:sz w:val="24"/>
          <w:szCs w:val="24"/>
        </w:rPr>
        <w:t>реализации Программы приведены в приложении №1 к настоящей программе.</w:t>
      </w:r>
    </w:p>
    <w:p w:rsidR="00593E02" w:rsidRPr="00C21DAE" w:rsidRDefault="00593E02" w:rsidP="00C21DAE">
      <w:pPr>
        <w:pStyle w:val="a3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21DAE">
        <w:rPr>
          <w:rFonts w:ascii="Bookman Old Style" w:hAnsi="Bookman Old Style" w:cs="Times New Roman"/>
          <w:b/>
          <w:sz w:val="24"/>
          <w:szCs w:val="24"/>
        </w:rPr>
        <w:t>Этапы и сроки реализации программы</w:t>
      </w:r>
    </w:p>
    <w:p w:rsidR="00593E02" w:rsidRPr="00C21DAE" w:rsidRDefault="00593E02" w:rsidP="00C21DA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Срок реализации муниципальной Программы  2018 - 2022 годы.</w:t>
      </w:r>
    </w:p>
    <w:p w:rsidR="00593E02" w:rsidRPr="00C21DAE" w:rsidRDefault="00593E02" w:rsidP="00C21DA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Этапы не предусмотрены.</w:t>
      </w:r>
    </w:p>
    <w:p w:rsidR="003D10B5" w:rsidRPr="00C21DAE" w:rsidRDefault="006224CB" w:rsidP="00C21DAE">
      <w:pPr>
        <w:pStyle w:val="a3"/>
        <w:numPr>
          <w:ilvl w:val="0"/>
          <w:numId w:val="5"/>
        </w:numPr>
        <w:spacing w:after="0" w:line="240" w:lineRule="auto"/>
        <w:ind w:firstLine="709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21DAE">
        <w:rPr>
          <w:rFonts w:ascii="Bookman Old Style" w:hAnsi="Bookman Old Style" w:cs="Times New Roman"/>
          <w:b/>
          <w:sz w:val="24"/>
          <w:szCs w:val="24"/>
        </w:rPr>
        <w:t>О</w:t>
      </w:r>
      <w:r w:rsidR="003D10B5" w:rsidRPr="00C21DAE">
        <w:rPr>
          <w:rFonts w:ascii="Bookman Old Style" w:hAnsi="Bookman Old Style" w:cs="Times New Roman"/>
          <w:b/>
          <w:sz w:val="24"/>
          <w:szCs w:val="24"/>
        </w:rPr>
        <w:t>бобщенная характеристика мероприятий муниц</w:t>
      </w:r>
      <w:r w:rsidR="003D10B5" w:rsidRPr="00C21DAE">
        <w:rPr>
          <w:rFonts w:ascii="Bookman Old Style" w:hAnsi="Bookman Old Style" w:cs="Times New Roman"/>
          <w:b/>
          <w:sz w:val="24"/>
          <w:szCs w:val="24"/>
        </w:rPr>
        <w:t>и</w:t>
      </w:r>
      <w:r w:rsidR="003D10B5" w:rsidRPr="00C21DAE">
        <w:rPr>
          <w:rFonts w:ascii="Bookman Old Style" w:hAnsi="Bookman Old Style" w:cs="Times New Roman"/>
          <w:b/>
          <w:sz w:val="24"/>
          <w:szCs w:val="24"/>
        </w:rPr>
        <w:t>пальной программы.</w:t>
      </w:r>
    </w:p>
    <w:p w:rsidR="003D10B5" w:rsidRPr="00C21DAE" w:rsidRDefault="003D10B5" w:rsidP="00C21DAE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Мероприятия Программы по обеспечению формирования законопо</w:t>
      </w:r>
      <w:r w:rsidRPr="00C21DAE">
        <w:rPr>
          <w:rFonts w:ascii="Bookman Old Style" w:hAnsi="Bookman Old Style" w:cs="Times New Roman"/>
          <w:sz w:val="24"/>
          <w:szCs w:val="24"/>
        </w:rPr>
        <w:t>с</w:t>
      </w:r>
      <w:r w:rsidRPr="00C21DAE">
        <w:rPr>
          <w:rFonts w:ascii="Bookman Old Style" w:hAnsi="Bookman Old Style" w:cs="Times New Roman"/>
          <w:sz w:val="24"/>
          <w:szCs w:val="24"/>
        </w:rPr>
        <w:t>лушного поведения участников дорожного движения в Моздокском районе систематизируется по следующим направлениям:</w:t>
      </w:r>
    </w:p>
    <w:p w:rsidR="003D10B5" w:rsidRPr="00C21DAE" w:rsidRDefault="003D10B5" w:rsidP="00C21DAE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lastRenderedPageBreak/>
        <w:t>- разработка годовых межведомственных  планов мероприятий по профилактике детского дорожно-транспортного травматизма в учрежд</w:t>
      </w:r>
      <w:r w:rsidRPr="00C21DAE">
        <w:rPr>
          <w:rFonts w:ascii="Bookman Old Style" w:hAnsi="Bookman Old Style" w:cs="Times New Roman"/>
          <w:sz w:val="24"/>
          <w:szCs w:val="24"/>
        </w:rPr>
        <w:t>е</w:t>
      </w:r>
      <w:r w:rsidRPr="00C21DAE">
        <w:rPr>
          <w:rFonts w:ascii="Bookman Old Style" w:hAnsi="Bookman Old Style" w:cs="Times New Roman"/>
          <w:sz w:val="24"/>
          <w:szCs w:val="24"/>
        </w:rPr>
        <w:t>ниях образования;</w:t>
      </w:r>
    </w:p>
    <w:p w:rsidR="003D10B5" w:rsidRPr="00C21DAE" w:rsidRDefault="003D10B5" w:rsidP="00C21DAE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- проведение в образовательных  организациях пропагандистских кампаний, направленных на формирование стереотипов законопослушного поведения  у участников дорожного движения;</w:t>
      </w:r>
    </w:p>
    <w:p w:rsidR="003D10B5" w:rsidRPr="00C21DAE" w:rsidRDefault="003D10B5" w:rsidP="00C21DAE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- оснащение муниципальных образовательных организаций оборуд</w:t>
      </w:r>
      <w:r w:rsidRPr="00C21DAE">
        <w:rPr>
          <w:rFonts w:ascii="Bookman Old Style" w:hAnsi="Bookman Old Style" w:cs="Times New Roman"/>
          <w:sz w:val="24"/>
          <w:szCs w:val="24"/>
        </w:rPr>
        <w:t>о</w:t>
      </w:r>
      <w:r w:rsidRPr="00C21DAE">
        <w:rPr>
          <w:rFonts w:ascii="Bookman Old Style" w:hAnsi="Bookman Old Style" w:cs="Times New Roman"/>
          <w:sz w:val="24"/>
          <w:szCs w:val="24"/>
        </w:rPr>
        <w:t>ванием и средствами обучения безопасному поведению на дорогах (уголки Правил дорожного движения, обучающие игры);</w:t>
      </w:r>
    </w:p>
    <w:p w:rsidR="003D10B5" w:rsidRPr="00C21DAE" w:rsidRDefault="003D10B5" w:rsidP="00C21DAE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- проведение уроков правовых знаний в образовательных организ</w:t>
      </w:r>
      <w:r w:rsidRPr="00C21DAE">
        <w:rPr>
          <w:rFonts w:ascii="Bookman Old Style" w:hAnsi="Bookman Old Style" w:cs="Times New Roman"/>
          <w:sz w:val="24"/>
          <w:szCs w:val="24"/>
        </w:rPr>
        <w:t>а</w:t>
      </w:r>
      <w:r w:rsidRPr="00C21DAE">
        <w:rPr>
          <w:rFonts w:ascii="Bookman Old Style" w:hAnsi="Bookman Old Style" w:cs="Times New Roman"/>
          <w:sz w:val="24"/>
          <w:szCs w:val="24"/>
        </w:rPr>
        <w:t>циях, в рамках Всероссийской  профилактической акции «Внимание — д</w:t>
      </w:r>
      <w:r w:rsidRPr="00C21DAE">
        <w:rPr>
          <w:rFonts w:ascii="Bookman Old Style" w:hAnsi="Bookman Old Style" w:cs="Times New Roman"/>
          <w:sz w:val="24"/>
          <w:szCs w:val="24"/>
        </w:rPr>
        <w:t>е</w:t>
      </w:r>
      <w:r w:rsidRPr="00C21DAE">
        <w:rPr>
          <w:rFonts w:ascii="Bookman Old Style" w:hAnsi="Bookman Old Style" w:cs="Times New Roman"/>
          <w:sz w:val="24"/>
          <w:szCs w:val="24"/>
        </w:rPr>
        <w:t>ти!» и других оперативно-профилактических  мероприятий;</w:t>
      </w:r>
    </w:p>
    <w:p w:rsidR="003D10B5" w:rsidRPr="00C21DAE" w:rsidRDefault="003D10B5" w:rsidP="00C21DAE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- организация и проведение в целях профилактики детского доро</w:t>
      </w:r>
      <w:r w:rsidRPr="00C21DAE">
        <w:rPr>
          <w:rFonts w:ascii="Bookman Old Style" w:hAnsi="Bookman Old Style" w:cs="Times New Roman"/>
          <w:sz w:val="24"/>
          <w:szCs w:val="24"/>
        </w:rPr>
        <w:t>ж</w:t>
      </w:r>
      <w:r w:rsidRPr="00C21DAE">
        <w:rPr>
          <w:rFonts w:ascii="Bookman Old Style" w:hAnsi="Bookman Old Style" w:cs="Times New Roman"/>
          <w:sz w:val="24"/>
          <w:szCs w:val="24"/>
        </w:rPr>
        <w:t>но-транспортного травматизма совместно с ОГИБДД ОМВД России по Моздокскому району тематических классных часов на тему: «Безопасный путь в школу и домой», «Пешеходы. Улица. Дороги» для учащихся общео</w:t>
      </w:r>
      <w:r w:rsidRPr="00C21DAE">
        <w:rPr>
          <w:rFonts w:ascii="Bookman Old Style" w:hAnsi="Bookman Old Style" w:cs="Times New Roman"/>
          <w:sz w:val="24"/>
          <w:szCs w:val="24"/>
        </w:rPr>
        <w:t>б</w:t>
      </w:r>
      <w:r w:rsidRPr="00C21DAE">
        <w:rPr>
          <w:rFonts w:ascii="Bookman Old Style" w:hAnsi="Bookman Old Style" w:cs="Times New Roman"/>
          <w:sz w:val="24"/>
          <w:szCs w:val="24"/>
        </w:rPr>
        <w:t>разовательных организаций Моздокского района;</w:t>
      </w:r>
    </w:p>
    <w:p w:rsidR="003D10B5" w:rsidRPr="00C21DAE" w:rsidRDefault="003D10B5" w:rsidP="00C21DAE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color w:val="000000"/>
          <w:sz w:val="24"/>
          <w:szCs w:val="24"/>
        </w:rPr>
        <w:t>- пропаганда пользы использования световозвращающих элементов (значки, брелки или наклейки) с целью снижения риска наезда на пешех</w:t>
      </w:r>
      <w:r w:rsidRPr="00C21DAE">
        <w:rPr>
          <w:rFonts w:ascii="Bookman Old Style" w:hAnsi="Bookman Old Style" w:cs="Times New Roman"/>
          <w:color w:val="000000"/>
          <w:sz w:val="24"/>
          <w:szCs w:val="24"/>
        </w:rPr>
        <w:t>о</w:t>
      </w:r>
      <w:r w:rsidRPr="00C21DAE">
        <w:rPr>
          <w:rFonts w:ascii="Bookman Old Style" w:hAnsi="Bookman Old Style" w:cs="Times New Roman"/>
          <w:color w:val="000000"/>
          <w:sz w:val="24"/>
          <w:szCs w:val="24"/>
        </w:rPr>
        <w:t>да и возникновения дорожно-транспортных происшествий с учащимися в образовательных учреждениях;</w:t>
      </w:r>
    </w:p>
    <w:p w:rsidR="00593E02" w:rsidRPr="00C21DAE" w:rsidRDefault="003D10B5" w:rsidP="00C21DAE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- обеспечение проведения с учащимися начальных классов инстру</w:t>
      </w:r>
      <w:r w:rsidRPr="00C21DAE">
        <w:rPr>
          <w:rFonts w:ascii="Bookman Old Style" w:hAnsi="Bookman Old Style" w:cs="Times New Roman"/>
          <w:sz w:val="24"/>
          <w:szCs w:val="24"/>
        </w:rPr>
        <w:t>к</w:t>
      </w:r>
      <w:r w:rsidRPr="00C21DAE">
        <w:rPr>
          <w:rFonts w:ascii="Bookman Old Style" w:hAnsi="Bookman Old Style" w:cs="Times New Roman"/>
          <w:sz w:val="24"/>
          <w:szCs w:val="24"/>
        </w:rPr>
        <w:t>тажей по окончании занятий в общеобразовательных учреждениях, посв</w:t>
      </w:r>
      <w:r w:rsidRPr="00C21DAE">
        <w:rPr>
          <w:rFonts w:ascii="Bookman Old Style" w:hAnsi="Bookman Old Style" w:cs="Times New Roman"/>
          <w:sz w:val="24"/>
          <w:szCs w:val="24"/>
        </w:rPr>
        <w:t>я</w:t>
      </w:r>
      <w:r w:rsidRPr="00C21DAE">
        <w:rPr>
          <w:rFonts w:ascii="Bookman Old Style" w:hAnsi="Bookman Old Style" w:cs="Times New Roman"/>
          <w:sz w:val="24"/>
          <w:szCs w:val="24"/>
        </w:rPr>
        <w:t>щенных соблюдению правил дорожного движения по пути следования из школы домой.</w:t>
      </w:r>
    </w:p>
    <w:p w:rsidR="002C302F" w:rsidRPr="00C21DAE" w:rsidRDefault="003D0812" w:rsidP="00C21DAE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i/>
          <w:sz w:val="24"/>
          <w:szCs w:val="24"/>
        </w:rPr>
        <w:t xml:space="preserve"> </w:t>
      </w:r>
      <w:r w:rsidR="003D10B5" w:rsidRPr="00C21DAE">
        <w:rPr>
          <w:rFonts w:ascii="Bookman Old Style" w:hAnsi="Bookman Old Style" w:cs="Times New Roman"/>
          <w:sz w:val="24"/>
          <w:szCs w:val="24"/>
        </w:rPr>
        <w:t>П</w:t>
      </w:r>
      <w:r w:rsidR="002E0367" w:rsidRPr="00C21DAE">
        <w:rPr>
          <w:rFonts w:ascii="Bookman Old Style" w:hAnsi="Bookman Old Style" w:cs="Times New Roman"/>
          <w:sz w:val="24"/>
          <w:szCs w:val="24"/>
        </w:rPr>
        <w:t xml:space="preserve">еречень основных </w:t>
      </w:r>
      <w:r w:rsidR="003D10B5" w:rsidRPr="00C21DAE">
        <w:rPr>
          <w:rFonts w:ascii="Bookman Old Style" w:hAnsi="Bookman Old Style" w:cs="Times New Roman"/>
          <w:sz w:val="24"/>
          <w:szCs w:val="24"/>
        </w:rPr>
        <w:t>мероприятий Пр</w:t>
      </w:r>
      <w:r w:rsidR="00593E02" w:rsidRPr="00C21DAE">
        <w:rPr>
          <w:rFonts w:ascii="Bookman Old Style" w:hAnsi="Bookman Old Style" w:cs="Times New Roman"/>
          <w:sz w:val="24"/>
          <w:szCs w:val="24"/>
        </w:rPr>
        <w:t>ограммы</w:t>
      </w:r>
      <w:r w:rsidR="002E0367" w:rsidRPr="00C21DAE">
        <w:rPr>
          <w:rFonts w:ascii="Bookman Old Style" w:hAnsi="Bookman Old Style" w:cs="Times New Roman"/>
          <w:sz w:val="24"/>
          <w:szCs w:val="24"/>
        </w:rPr>
        <w:t xml:space="preserve"> с указанием сроков их реализации</w:t>
      </w:r>
      <w:r w:rsidR="00593E02" w:rsidRPr="00C21DAE">
        <w:rPr>
          <w:rFonts w:ascii="Bookman Old Style" w:hAnsi="Bookman Old Style" w:cs="Times New Roman"/>
          <w:sz w:val="24"/>
          <w:szCs w:val="24"/>
        </w:rPr>
        <w:t xml:space="preserve"> приведен в приложении №</w:t>
      </w:r>
      <w:r w:rsidR="002E0367" w:rsidRPr="00C21DAE">
        <w:rPr>
          <w:rFonts w:ascii="Bookman Old Style" w:hAnsi="Bookman Old Style" w:cs="Times New Roman"/>
          <w:sz w:val="24"/>
          <w:szCs w:val="24"/>
        </w:rPr>
        <w:t>2</w:t>
      </w:r>
      <w:r w:rsidR="003D10B5" w:rsidRPr="00C21DAE">
        <w:rPr>
          <w:rFonts w:ascii="Bookman Old Style" w:hAnsi="Bookman Old Style" w:cs="Times New Roman"/>
          <w:sz w:val="24"/>
          <w:szCs w:val="24"/>
        </w:rPr>
        <w:t xml:space="preserve"> к настоящей Программе.</w:t>
      </w:r>
    </w:p>
    <w:p w:rsidR="003D10B5" w:rsidRPr="00C21DAE" w:rsidRDefault="00DF7538" w:rsidP="00C21DAE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21DAE">
        <w:rPr>
          <w:rFonts w:ascii="Bookman Old Style" w:hAnsi="Bookman Old Style" w:cs="Times New Roman"/>
          <w:b/>
          <w:sz w:val="24"/>
          <w:szCs w:val="24"/>
        </w:rPr>
        <w:t xml:space="preserve">Финансовое обеспечение </w:t>
      </w:r>
      <w:r w:rsidR="003D10B5" w:rsidRPr="00C21DAE">
        <w:rPr>
          <w:rFonts w:ascii="Bookman Old Style" w:hAnsi="Bookman Old Style" w:cs="Times New Roman"/>
          <w:b/>
          <w:sz w:val="24"/>
          <w:szCs w:val="24"/>
        </w:rPr>
        <w:t>муниципальной программы.</w:t>
      </w:r>
    </w:p>
    <w:p w:rsidR="002E0367" w:rsidRPr="00C21DAE" w:rsidRDefault="003D10B5" w:rsidP="00C21DAE">
      <w:pPr>
        <w:pStyle w:val="a4"/>
        <w:ind w:firstLine="709"/>
        <w:jc w:val="both"/>
        <w:rPr>
          <w:rFonts w:cs="Times New Roman"/>
          <w:b w:val="0"/>
          <w:color w:val="auto"/>
        </w:rPr>
      </w:pPr>
      <w:r w:rsidRPr="00C21DAE">
        <w:rPr>
          <w:rFonts w:cs="Times New Roman"/>
          <w:b w:val="0"/>
          <w:color w:val="auto"/>
        </w:rPr>
        <w:t>Финансирование Программы осуществляется за счет средств бюдж</w:t>
      </w:r>
      <w:r w:rsidRPr="00C21DAE">
        <w:rPr>
          <w:rFonts w:cs="Times New Roman"/>
          <w:b w:val="0"/>
          <w:color w:val="auto"/>
        </w:rPr>
        <w:t>е</w:t>
      </w:r>
      <w:r w:rsidRPr="00C21DAE">
        <w:rPr>
          <w:rFonts w:cs="Times New Roman"/>
          <w:b w:val="0"/>
          <w:color w:val="auto"/>
        </w:rPr>
        <w:t xml:space="preserve">та муниципального образования </w:t>
      </w:r>
      <w:r w:rsidR="006224CB" w:rsidRPr="00C21DAE">
        <w:rPr>
          <w:rFonts w:cs="Times New Roman"/>
          <w:b w:val="0"/>
          <w:color w:val="auto"/>
        </w:rPr>
        <w:t>–</w:t>
      </w:r>
      <w:r w:rsidRPr="00C21DAE">
        <w:rPr>
          <w:rFonts w:cs="Times New Roman"/>
          <w:b w:val="0"/>
          <w:color w:val="auto"/>
        </w:rPr>
        <w:t xml:space="preserve"> Моздокский</w:t>
      </w:r>
      <w:r w:rsidR="006224CB" w:rsidRPr="00C21DAE">
        <w:rPr>
          <w:rFonts w:cs="Times New Roman"/>
          <w:b w:val="0"/>
          <w:color w:val="auto"/>
        </w:rPr>
        <w:t xml:space="preserve"> район.</w:t>
      </w:r>
    </w:p>
    <w:p w:rsidR="003D10B5" w:rsidRPr="00C21DAE" w:rsidRDefault="003D10B5" w:rsidP="00C21DAE">
      <w:pPr>
        <w:pStyle w:val="a4"/>
        <w:ind w:firstLine="709"/>
        <w:jc w:val="both"/>
        <w:rPr>
          <w:rFonts w:cs="Times New Roman"/>
          <w:b w:val="0"/>
          <w:color w:val="auto"/>
        </w:rPr>
      </w:pPr>
      <w:r w:rsidRPr="00C21DAE">
        <w:rPr>
          <w:rFonts w:cs="Times New Roman"/>
          <w:b w:val="0"/>
          <w:color w:val="auto"/>
        </w:rPr>
        <w:t>Объемы финансирования Программы носят прогнозный характер и подлежат ежегодной корректировке с учетом возможностей местного бю</w:t>
      </w:r>
      <w:r w:rsidRPr="00C21DAE">
        <w:rPr>
          <w:rFonts w:cs="Times New Roman"/>
          <w:b w:val="0"/>
          <w:color w:val="auto"/>
        </w:rPr>
        <w:t>д</w:t>
      </w:r>
      <w:r w:rsidRPr="00C21DAE">
        <w:rPr>
          <w:rFonts w:cs="Times New Roman"/>
          <w:b w:val="0"/>
          <w:color w:val="auto"/>
        </w:rPr>
        <w:t>жета.</w:t>
      </w:r>
    </w:p>
    <w:p w:rsidR="003D10B5" w:rsidRPr="00C21DAE" w:rsidRDefault="003D10B5" w:rsidP="00C21DAE">
      <w:pPr>
        <w:pStyle w:val="a4"/>
        <w:ind w:firstLine="709"/>
        <w:jc w:val="both"/>
        <w:rPr>
          <w:rFonts w:cs="Times New Roman"/>
          <w:b w:val="0"/>
          <w:color w:val="auto"/>
        </w:rPr>
      </w:pPr>
      <w:r w:rsidRPr="00C21DAE">
        <w:rPr>
          <w:rFonts w:cs="Times New Roman"/>
          <w:b w:val="0"/>
          <w:color w:val="auto"/>
        </w:rPr>
        <w:t xml:space="preserve">    Всего объем финансирования составляет 850 тыс. рублей, в том числе по годам:</w:t>
      </w:r>
    </w:p>
    <w:p w:rsidR="003D10B5" w:rsidRPr="00C21DAE" w:rsidRDefault="003D10B5" w:rsidP="00C21DAE">
      <w:pPr>
        <w:pStyle w:val="a4"/>
        <w:ind w:firstLine="709"/>
        <w:jc w:val="both"/>
        <w:rPr>
          <w:rFonts w:cs="Times New Roman"/>
          <w:b w:val="0"/>
          <w:color w:val="auto"/>
        </w:rPr>
      </w:pPr>
      <w:r w:rsidRPr="00C21DAE">
        <w:rPr>
          <w:rFonts w:cs="Times New Roman"/>
          <w:b w:val="0"/>
          <w:color w:val="auto"/>
        </w:rPr>
        <w:t>2018 год – 150 тыс. рублей;</w:t>
      </w:r>
    </w:p>
    <w:p w:rsidR="003D10B5" w:rsidRPr="00C21DAE" w:rsidRDefault="003D10B5" w:rsidP="00C21DAE">
      <w:pPr>
        <w:pStyle w:val="a4"/>
        <w:ind w:firstLine="709"/>
        <w:jc w:val="both"/>
        <w:rPr>
          <w:rFonts w:cs="Times New Roman"/>
          <w:b w:val="0"/>
          <w:color w:val="auto"/>
        </w:rPr>
      </w:pPr>
      <w:r w:rsidRPr="00C21DAE">
        <w:rPr>
          <w:rFonts w:cs="Times New Roman"/>
          <w:b w:val="0"/>
          <w:color w:val="auto"/>
        </w:rPr>
        <w:t>2019 год -  160 тыс. рублей;</w:t>
      </w:r>
    </w:p>
    <w:p w:rsidR="003D10B5" w:rsidRPr="00C21DAE" w:rsidRDefault="003D10B5" w:rsidP="00C21DAE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C21DAE">
        <w:rPr>
          <w:rFonts w:ascii="Bookman Old Style" w:hAnsi="Bookman Old Style"/>
          <w:sz w:val="24"/>
          <w:szCs w:val="24"/>
        </w:rPr>
        <w:t>2020 год – 170 тыс. рублей;</w:t>
      </w:r>
    </w:p>
    <w:p w:rsidR="003D10B5" w:rsidRPr="00C21DAE" w:rsidRDefault="003D10B5" w:rsidP="00C21DAE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C21DAE">
        <w:rPr>
          <w:rFonts w:ascii="Bookman Old Style" w:hAnsi="Bookman Old Style"/>
          <w:sz w:val="24"/>
          <w:szCs w:val="24"/>
        </w:rPr>
        <w:t>2021 год – 180 тыс. рублей;</w:t>
      </w:r>
    </w:p>
    <w:p w:rsidR="008C4EDD" w:rsidRPr="00C21DAE" w:rsidRDefault="008C4EDD" w:rsidP="00C21DAE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C21DAE">
        <w:rPr>
          <w:rFonts w:ascii="Bookman Old Style" w:hAnsi="Bookman Old Style"/>
          <w:sz w:val="24"/>
          <w:szCs w:val="24"/>
        </w:rPr>
        <w:t>2022 год  – 190 тыс. рублей.</w:t>
      </w:r>
    </w:p>
    <w:p w:rsidR="003D10B5" w:rsidRPr="00C21DAE" w:rsidRDefault="003D10B5" w:rsidP="00C21DAE">
      <w:pPr>
        <w:spacing w:after="0" w:line="240" w:lineRule="auto"/>
        <w:ind w:firstLine="709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Сводная  информация об объемах и источниках  финансирования муниципальной программы по годам ее реализации</w:t>
      </w:r>
      <w:r w:rsidR="008C4EDD" w:rsidRPr="00C21DAE">
        <w:rPr>
          <w:rFonts w:ascii="Bookman Old Style" w:hAnsi="Bookman Old Style" w:cs="Times New Roman"/>
          <w:sz w:val="24"/>
          <w:szCs w:val="24"/>
        </w:rPr>
        <w:t xml:space="preserve"> (</w:t>
      </w:r>
      <w:r w:rsidR="002E0367" w:rsidRPr="00C21DAE">
        <w:rPr>
          <w:rFonts w:ascii="Bookman Old Style" w:hAnsi="Bookman Old Style" w:cs="Times New Roman"/>
          <w:sz w:val="24"/>
          <w:szCs w:val="24"/>
        </w:rPr>
        <w:t>ресурсное обеспеч</w:t>
      </w:r>
      <w:r w:rsidR="002E0367" w:rsidRPr="00C21DAE">
        <w:rPr>
          <w:rFonts w:ascii="Bookman Old Style" w:hAnsi="Bookman Old Style" w:cs="Times New Roman"/>
          <w:sz w:val="24"/>
          <w:szCs w:val="24"/>
        </w:rPr>
        <w:t>е</w:t>
      </w:r>
      <w:r w:rsidR="002E0367" w:rsidRPr="00C21DAE">
        <w:rPr>
          <w:rFonts w:ascii="Bookman Old Style" w:hAnsi="Bookman Old Style" w:cs="Times New Roman"/>
          <w:sz w:val="24"/>
          <w:szCs w:val="24"/>
        </w:rPr>
        <w:t>ние</w:t>
      </w:r>
      <w:r w:rsidR="008C4EDD" w:rsidRPr="00C21DAE">
        <w:rPr>
          <w:rFonts w:ascii="Bookman Old Style" w:hAnsi="Bookman Old Style" w:cs="Times New Roman"/>
          <w:sz w:val="24"/>
          <w:szCs w:val="24"/>
        </w:rPr>
        <w:t>)</w:t>
      </w:r>
      <w:r w:rsidR="00C21DAE">
        <w:rPr>
          <w:rFonts w:ascii="Bookman Old Style" w:hAnsi="Bookman Old Style" w:cs="Times New Roman"/>
          <w:sz w:val="24"/>
          <w:szCs w:val="24"/>
        </w:rPr>
        <w:t xml:space="preserve"> </w:t>
      </w:r>
      <w:r w:rsidR="002E0367" w:rsidRPr="00C21DAE">
        <w:rPr>
          <w:rFonts w:ascii="Bookman Old Style" w:hAnsi="Bookman Old Style" w:cs="Times New Roman"/>
          <w:sz w:val="24"/>
          <w:szCs w:val="24"/>
        </w:rPr>
        <w:t>при</w:t>
      </w:r>
      <w:r w:rsidRPr="00C21DAE">
        <w:rPr>
          <w:rFonts w:ascii="Bookman Old Style" w:hAnsi="Bookman Old Style" w:cs="Times New Roman"/>
          <w:sz w:val="24"/>
          <w:szCs w:val="24"/>
        </w:rPr>
        <w:t>водится</w:t>
      </w:r>
      <w:r w:rsidR="002E0367" w:rsidRPr="00C21DAE">
        <w:rPr>
          <w:rFonts w:ascii="Bookman Old Style" w:hAnsi="Bookman Old Style" w:cs="Times New Roman"/>
          <w:sz w:val="24"/>
          <w:szCs w:val="24"/>
        </w:rPr>
        <w:t xml:space="preserve"> в приложении</w:t>
      </w:r>
      <w:r w:rsidRPr="00C21DAE">
        <w:rPr>
          <w:rFonts w:ascii="Bookman Old Style" w:hAnsi="Bookman Old Style" w:cs="Times New Roman"/>
          <w:sz w:val="24"/>
          <w:szCs w:val="24"/>
        </w:rPr>
        <w:t xml:space="preserve"> №3.</w:t>
      </w:r>
    </w:p>
    <w:p w:rsidR="00593E02" w:rsidRPr="00C21DAE" w:rsidRDefault="00593E02" w:rsidP="00C21DAE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21DAE">
        <w:rPr>
          <w:rFonts w:ascii="Bookman Old Style" w:hAnsi="Bookman Old Style" w:cs="Times New Roman"/>
          <w:b/>
          <w:sz w:val="24"/>
          <w:szCs w:val="24"/>
        </w:rPr>
        <w:t>Ожидаемые результаты реализации Программы</w:t>
      </w:r>
    </w:p>
    <w:p w:rsidR="00593E02" w:rsidRPr="00C21DAE" w:rsidRDefault="00593E02" w:rsidP="00C21DAE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Для оценки эффективности и результативности решения задач, о</w:t>
      </w:r>
      <w:r w:rsidRPr="00C21DAE">
        <w:rPr>
          <w:rFonts w:ascii="Bookman Old Style" w:hAnsi="Bookman Old Style" w:cs="Times New Roman"/>
          <w:sz w:val="24"/>
          <w:szCs w:val="24"/>
        </w:rPr>
        <w:t>п</w:t>
      </w:r>
      <w:r w:rsidRPr="00C21DAE">
        <w:rPr>
          <w:rFonts w:ascii="Bookman Old Style" w:hAnsi="Bookman Old Style" w:cs="Times New Roman"/>
          <w:sz w:val="24"/>
          <w:szCs w:val="24"/>
        </w:rPr>
        <w:t>ределенных  Программой, предполагается использование системы целевых индикаторов. Эффективность реализации Программы определяется степ</w:t>
      </w:r>
      <w:r w:rsidRPr="00C21DAE">
        <w:rPr>
          <w:rFonts w:ascii="Bookman Old Style" w:hAnsi="Bookman Old Style" w:cs="Times New Roman"/>
          <w:sz w:val="24"/>
          <w:szCs w:val="24"/>
        </w:rPr>
        <w:t>е</w:t>
      </w:r>
      <w:r w:rsidRPr="00C21DAE">
        <w:rPr>
          <w:rFonts w:ascii="Bookman Old Style" w:hAnsi="Bookman Old Style" w:cs="Times New Roman"/>
          <w:sz w:val="24"/>
          <w:szCs w:val="24"/>
        </w:rPr>
        <w:t>нью достижения целевых показателей Программы, которыми являются:</w:t>
      </w:r>
    </w:p>
    <w:p w:rsidR="00593E02" w:rsidRPr="00C21DAE" w:rsidRDefault="00593E02" w:rsidP="00C21DAE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-  с</w:t>
      </w:r>
      <w:r w:rsidR="0041768C" w:rsidRPr="00C21DAE">
        <w:rPr>
          <w:rFonts w:ascii="Bookman Old Style" w:hAnsi="Bookman Old Style" w:cs="Times New Roman"/>
          <w:sz w:val="24"/>
          <w:szCs w:val="24"/>
        </w:rPr>
        <w:t>нижение</w:t>
      </w:r>
      <w:r w:rsidRPr="00C21DAE">
        <w:rPr>
          <w:rFonts w:ascii="Bookman Old Style" w:hAnsi="Bookman Old Style" w:cs="Times New Roman"/>
          <w:sz w:val="24"/>
          <w:szCs w:val="24"/>
        </w:rPr>
        <w:t xml:space="preserve">  количества дорожно-транспортных происшествий, с уч</w:t>
      </w:r>
      <w:r w:rsidR="002C302F" w:rsidRPr="00C21DAE">
        <w:rPr>
          <w:rFonts w:ascii="Bookman Old Style" w:hAnsi="Bookman Old Style" w:cs="Times New Roman"/>
          <w:sz w:val="24"/>
          <w:szCs w:val="24"/>
        </w:rPr>
        <w:t>астием несовершеннолетних на территории муниципального образов</w:t>
      </w:r>
      <w:r w:rsidR="002C302F" w:rsidRPr="00C21DAE">
        <w:rPr>
          <w:rFonts w:ascii="Bookman Old Style" w:hAnsi="Bookman Old Style" w:cs="Times New Roman"/>
          <w:sz w:val="24"/>
          <w:szCs w:val="24"/>
        </w:rPr>
        <w:t>а</w:t>
      </w:r>
      <w:r w:rsidR="002C302F" w:rsidRPr="00C21DAE">
        <w:rPr>
          <w:rFonts w:ascii="Bookman Old Style" w:hAnsi="Bookman Old Style" w:cs="Times New Roman"/>
          <w:sz w:val="24"/>
          <w:szCs w:val="24"/>
        </w:rPr>
        <w:t>ния – Моздокский район;</w:t>
      </w:r>
    </w:p>
    <w:p w:rsidR="00593E02" w:rsidRPr="00C21DAE" w:rsidRDefault="002C302F" w:rsidP="00C21DAE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 xml:space="preserve">- </w:t>
      </w:r>
      <w:r w:rsidR="0041768C" w:rsidRPr="00C21DAE">
        <w:rPr>
          <w:rFonts w:ascii="Bookman Old Style" w:hAnsi="Bookman Old Style" w:cs="Times New Roman"/>
          <w:sz w:val="24"/>
          <w:szCs w:val="24"/>
        </w:rPr>
        <w:t>предотвращение роста</w:t>
      </w:r>
      <w:r w:rsidRPr="00C21DAE">
        <w:rPr>
          <w:rFonts w:ascii="Bookman Old Style" w:hAnsi="Bookman Old Style" w:cs="Times New Roman"/>
          <w:sz w:val="24"/>
          <w:szCs w:val="24"/>
        </w:rPr>
        <w:t xml:space="preserve"> числа детей</w:t>
      </w:r>
      <w:r w:rsidR="0041768C" w:rsidRPr="00C21DAE">
        <w:rPr>
          <w:rFonts w:ascii="Bookman Old Style" w:hAnsi="Bookman Old Style" w:cs="Times New Roman"/>
          <w:sz w:val="24"/>
          <w:szCs w:val="24"/>
        </w:rPr>
        <w:t xml:space="preserve">, </w:t>
      </w:r>
      <w:r w:rsidRPr="00C21DAE">
        <w:rPr>
          <w:rFonts w:ascii="Bookman Old Style" w:hAnsi="Bookman Old Style" w:cs="Times New Roman"/>
          <w:sz w:val="24"/>
          <w:szCs w:val="24"/>
        </w:rPr>
        <w:t xml:space="preserve">погибших в </w:t>
      </w:r>
      <w:r w:rsidR="00593E02" w:rsidRPr="00C21DAE">
        <w:rPr>
          <w:rFonts w:ascii="Bookman Old Style" w:hAnsi="Bookman Old Style" w:cs="Times New Roman"/>
          <w:sz w:val="24"/>
          <w:szCs w:val="24"/>
        </w:rPr>
        <w:t>д</w:t>
      </w:r>
      <w:r w:rsidRPr="00C21DAE">
        <w:rPr>
          <w:rFonts w:ascii="Bookman Old Style" w:hAnsi="Bookman Old Style" w:cs="Times New Roman"/>
          <w:sz w:val="24"/>
          <w:szCs w:val="24"/>
        </w:rPr>
        <w:t>орожно-транспортных происшествиях</w:t>
      </w:r>
      <w:r w:rsidR="00593E02" w:rsidRPr="00C21DAE">
        <w:rPr>
          <w:rFonts w:ascii="Bookman Old Style" w:hAnsi="Bookman Old Style" w:cs="Times New Roman"/>
          <w:sz w:val="24"/>
          <w:szCs w:val="24"/>
        </w:rPr>
        <w:t xml:space="preserve"> </w:t>
      </w:r>
      <w:r w:rsidRPr="00C21DAE">
        <w:rPr>
          <w:rFonts w:ascii="Bookman Old Style" w:hAnsi="Bookman Old Style" w:cs="Times New Roman"/>
          <w:sz w:val="24"/>
          <w:szCs w:val="24"/>
        </w:rPr>
        <w:t>на территории муниципального образования – Моздокский район</w:t>
      </w:r>
      <w:r w:rsidR="00593E02" w:rsidRPr="00C21DAE">
        <w:rPr>
          <w:rFonts w:ascii="Bookman Old Style" w:hAnsi="Bookman Old Style" w:cs="Times New Roman"/>
          <w:sz w:val="24"/>
          <w:szCs w:val="24"/>
        </w:rPr>
        <w:t>;</w:t>
      </w:r>
    </w:p>
    <w:p w:rsidR="00593E02" w:rsidRPr="00C21DAE" w:rsidRDefault="0041768C" w:rsidP="00C21DAE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lastRenderedPageBreak/>
        <w:t xml:space="preserve">- сохранение </w:t>
      </w:r>
      <w:r w:rsidR="002C302F" w:rsidRPr="00C21DAE">
        <w:rPr>
          <w:rFonts w:ascii="Bookman Old Style" w:hAnsi="Bookman Old Style" w:cs="Times New Roman"/>
          <w:sz w:val="24"/>
          <w:szCs w:val="24"/>
        </w:rPr>
        <w:t>доли учащихся (воспитанников</w:t>
      </w:r>
      <w:r w:rsidRPr="00C21DAE">
        <w:rPr>
          <w:rFonts w:ascii="Bookman Old Style" w:hAnsi="Bookman Old Style" w:cs="Times New Roman"/>
          <w:sz w:val="24"/>
          <w:szCs w:val="24"/>
        </w:rPr>
        <w:t>),</w:t>
      </w:r>
      <w:r w:rsidR="002C302F" w:rsidRPr="00C21DAE">
        <w:rPr>
          <w:rFonts w:ascii="Bookman Old Style" w:hAnsi="Bookman Old Style" w:cs="Times New Roman"/>
          <w:sz w:val="24"/>
          <w:szCs w:val="24"/>
        </w:rPr>
        <w:t xml:space="preserve"> задействованных в м</w:t>
      </w:r>
      <w:r w:rsidR="002C302F" w:rsidRPr="00C21DAE">
        <w:rPr>
          <w:rFonts w:ascii="Bookman Old Style" w:hAnsi="Bookman Old Style" w:cs="Times New Roman"/>
          <w:sz w:val="24"/>
          <w:szCs w:val="24"/>
        </w:rPr>
        <w:t>е</w:t>
      </w:r>
      <w:r w:rsidR="002C302F" w:rsidRPr="00C21DAE">
        <w:rPr>
          <w:rFonts w:ascii="Bookman Old Style" w:hAnsi="Bookman Old Style" w:cs="Times New Roman"/>
          <w:sz w:val="24"/>
          <w:szCs w:val="24"/>
        </w:rPr>
        <w:t>роприятиях по профилактике дорожно-транспортных происшествий на территории муниципального образования – Моздокский район.</w:t>
      </w:r>
    </w:p>
    <w:p w:rsidR="00593E02" w:rsidRPr="00C21DAE" w:rsidRDefault="00593E02" w:rsidP="00C21DAE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Реализация мероприятий Программы будет способствовать созданию комплексной си</w:t>
      </w:r>
      <w:r w:rsidR="001D2F77">
        <w:rPr>
          <w:rFonts w:ascii="Bookman Old Style" w:hAnsi="Bookman Old Style" w:cs="Times New Roman"/>
          <w:sz w:val="24"/>
          <w:szCs w:val="24"/>
        </w:rPr>
        <w:t xml:space="preserve">стемы профилактики ДТП в целях </w:t>
      </w:r>
      <w:r w:rsidRPr="00C21DAE">
        <w:rPr>
          <w:rFonts w:ascii="Bookman Old Style" w:hAnsi="Bookman Old Style" w:cs="Times New Roman"/>
          <w:sz w:val="24"/>
          <w:szCs w:val="24"/>
        </w:rPr>
        <w:t>формирования у учас</w:t>
      </w:r>
      <w:r w:rsidRPr="00C21DAE">
        <w:rPr>
          <w:rFonts w:ascii="Bookman Old Style" w:hAnsi="Bookman Old Style" w:cs="Times New Roman"/>
          <w:sz w:val="24"/>
          <w:szCs w:val="24"/>
        </w:rPr>
        <w:t>т</w:t>
      </w:r>
      <w:r w:rsidRPr="00C21DAE">
        <w:rPr>
          <w:rFonts w:ascii="Bookman Old Style" w:hAnsi="Bookman Old Style" w:cs="Times New Roman"/>
          <w:sz w:val="24"/>
          <w:szCs w:val="24"/>
        </w:rPr>
        <w:t>ников дорожного движения стереотипа законопослушного поведения и н</w:t>
      </w:r>
      <w:r w:rsidRPr="00C21DAE">
        <w:rPr>
          <w:rFonts w:ascii="Bookman Old Style" w:hAnsi="Bookman Old Style" w:cs="Times New Roman"/>
          <w:sz w:val="24"/>
          <w:szCs w:val="24"/>
        </w:rPr>
        <w:t>е</w:t>
      </w:r>
      <w:r w:rsidRPr="00C21DAE">
        <w:rPr>
          <w:rFonts w:ascii="Bookman Old Style" w:hAnsi="Bookman Old Style" w:cs="Times New Roman"/>
          <w:sz w:val="24"/>
          <w:szCs w:val="24"/>
        </w:rPr>
        <w:t>гативного отношения к правонарушениям в сфере дорожного движения, улучшения правового воспитания участников дорожного движения, кул</w:t>
      </w:r>
      <w:r w:rsidRPr="00C21DAE">
        <w:rPr>
          <w:rFonts w:ascii="Bookman Old Style" w:hAnsi="Bookman Old Style" w:cs="Times New Roman"/>
          <w:sz w:val="24"/>
          <w:szCs w:val="24"/>
        </w:rPr>
        <w:t>ь</w:t>
      </w:r>
      <w:r w:rsidRPr="00C21DAE">
        <w:rPr>
          <w:rFonts w:ascii="Bookman Old Style" w:hAnsi="Bookman Old Style" w:cs="Times New Roman"/>
          <w:sz w:val="24"/>
          <w:szCs w:val="24"/>
        </w:rPr>
        <w:t xml:space="preserve">туры их поведения, а также совершенствование системы профилактики детского дорожно-транспортного травматизма и формирование у детей навыков безопасного поведения на дорогах. </w:t>
      </w:r>
    </w:p>
    <w:p w:rsidR="00593E02" w:rsidRPr="00C21DAE" w:rsidRDefault="00593E02" w:rsidP="00C21DAE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По результатам реализации всех мероприятий Программы ожидается прекращение роста дорожно-транспортных происшествий с пострадавш</w:t>
      </w:r>
      <w:r w:rsidRPr="00C21DAE">
        <w:rPr>
          <w:rFonts w:ascii="Bookman Old Style" w:hAnsi="Bookman Old Style" w:cs="Times New Roman"/>
          <w:sz w:val="24"/>
          <w:szCs w:val="24"/>
        </w:rPr>
        <w:t>и</w:t>
      </w:r>
      <w:r w:rsidRPr="00C21DAE">
        <w:rPr>
          <w:rFonts w:ascii="Bookman Old Style" w:hAnsi="Bookman Old Style" w:cs="Times New Roman"/>
          <w:sz w:val="24"/>
          <w:szCs w:val="24"/>
        </w:rPr>
        <w:t>ми.</w:t>
      </w:r>
    </w:p>
    <w:p w:rsidR="00C21DAE" w:rsidRDefault="002C302F" w:rsidP="00C21DAE">
      <w:pPr>
        <w:pStyle w:val="2"/>
        <w:numPr>
          <w:ilvl w:val="0"/>
          <w:numId w:val="5"/>
        </w:numPr>
        <w:spacing w:before="0" w:beforeAutospacing="0" w:after="0" w:afterAutospacing="0"/>
        <w:jc w:val="center"/>
        <w:rPr>
          <w:rFonts w:ascii="Bookman Old Style" w:hAnsi="Bookman Old Style"/>
          <w:sz w:val="24"/>
          <w:szCs w:val="24"/>
        </w:rPr>
      </w:pPr>
      <w:r w:rsidRPr="00C21DAE">
        <w:rPr>
          <w:rFonts w:ascii="Bookman Old Style" w:hAnsi="Bookman Old Style"/>
          <w:sz w:val="24"/>
          <w:szCs w:val="24"/>
        </w:rPr>
        <w:t xml:space="preserve">Описание рисков реализации </w:t>
      </w:r>
    </w:p>
    <w:p w:rsidR="008C4EDD" w:rsidRPr="00C21DAE" w:rsidRDefault="002C302F" w:rsidP="00C21DAE">
      <w:pPr>
        <w:pStyle w:val="2"/>
        <w:spacing w:before="0" w:beforeAutospacing="0" w:after="0" w:afterAutospacing="0"/>
        <w:ind w:left="720"/>
        <w:jc w:val="center"/>
        <w:rPr>
          <w:rFonts w:ascii="Bookman Old Style" w:hAnsi="Bookman Old Style"/>
          <w:sz w:val="24"/>
          <w:szCs w:val="24"/>
        </w:rPr>
      </w:pPr>
      <w:r w:rsidRPr="00C21DAE">
        <w:rPr>
          <w:rFonts w:ascii="Bookman Old Style" w:hAnsi="Bookman Old Style"/>
          <w:sz w:val="24"/>
          <w:szCs w:val="24"/>
        </w:rPr>
        <w:t>Программы и мер управления рисками.</w:t>
      </w:r>
    </w:p>
    <w:p w:rsidR="008C4EDD" w:rsidRPr="00C21DAE" w:rsidRDefault="008C4EDD" w:rsidP="00C21DAE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При реализации Программы возможно возникновение рисков, кот</w:t>
      </w:r>
      <w:r w:rsidRPr="00C21DAE">
        <w:rPr>
          <w:rFonts w:ascii="Bookman Old Style" w:hAnsi="Bookman Old Style" w:cs="Times New Roman"/>
          <w:sz w:val="24"/>
          <w:szCs w:val="24"/>
        </w:rPr>
        <w:t>о</w:t>
      </w:r>
      <w:r w:rsidRPr="00C21DAE">
        <w:rPr>
          <w:rFonts w:ascii="Bookman Old Style" w:hAnsi="Bookman Old Style" w:cs="Times New Roman"/>
          <w:sz w:val="24"/>
          <w:szCs w:val="24"/>
        </w:rPr>
        <w:t>рые могут препятствовать достижению запланированных результатов.</w:t>
      </w:r>
    </w:p>
    <w:p w:rsidR="003D10B5" w:rsidRPr="00C21DAE" w:rsidRDefault="003D10B5" w:rsidP="00C21DAE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Характер Программы  порождает  ряд следующих рисков при ее ре</w:t>
      </w:r>
      <w:r w:rsidRPr="00C21DAE">
        <w:rPr>
          <w:rFonts w:ascii="Bookman Old Style" w:hAnsi="Bookman Old Style" w:cs="Times New Roman"/>
          <w:sz w:val="24"/>
          <w:szCs w:val="24"/>
        </w:rPr>
        <w:t>а</w:t>
      </w:r>
      <w:r w:rsidRPr="00C21DAE">
        <w:rPr>
          <w:rFonts w:ascii="Bookman Old Style" w:hAnsi="Bookman Old Style" w:cs="Times New Roman"/>
          <w:sz w:val="24"/>
          <w:szCs w:val="24"/>
        </w:rPr>
        <w:t>лизации,  управление которыми входит в систему  управления Програ</w:t>
      </w:r>
      <w:r w:rsidRPr="00C21DAE">
        <w:rPr>
          <w:rFonts w:ascii="Bookman Old Style" w:hAnsi="Bookman Old Style" w:cs="Times New Roman"/>
          <w:sz w:val="24"/>
          <w:szCs w:val="24"/>
        </w:rPr>
        <w:t>м</w:t>
      </w:r>
      <w:r w:rsidRPr="00C21DAE">
        <w:rPr>
          <w:rFonts w:ascii="Bookman Old Style" w:hAnsi="Bookman Old Style" w:cs="Times New Roman"/>
          <w:sz w:val="24"/>
          <w:szCs w:val="24"/>
        </w:rPr>
        <w:t>мой:</w:t>
      </w:r>
    </w:p>
    <w:p w:rsidR="003D10B5" w:rsidRPr="00C21DAE" w:rsidRDefault="003D10B5" w:rsidP="00C21DAE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финансовые риски, связанные с недостаточным уровнем бюджетного финансирования;</w:t>
      </w:r>
    </w:p>
    <w:p w:rsidR="003D10B5" w:rsidRPr="00C21DAE" w:rsidRDefault="003D10B5" w:rsidP="00C21DAE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нормативные правовые риски — непринятие или несвоевременное принятие необходимых правовых актов;</w:t>
      </w:r>
    </w:p>
    <w:p w:rsidR="003D10B5" w:rsidRPr="00C21DAE" w:rsidRDefault="003D10B5" w:rsidP="00C21DAE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 xml:space="preserve">организационные и управленческие риски — слабая координация действий </w:t>
      </w:r>
      <w:r w:rsidR="002E0367" w:rsidRPr="00C21DAE">
        <w:rPr>
          <w:rFonts w:ascii="Bookman Old Style" w:hAnsi="Bookman Old Style" w:cs="Times New Roman"/>
          <w:sz w:val="24"/>
          <w:szCs w:val="24"/>
        </w:rPr>
        <w:t>участников</w:t>
      </w:r>
      <w:r w:rsidRPr="00C21DAE">
        <w:rPr>
          <w:rFonts w:ascii="Bookman Old Style" w:hAnsi="Bookman Old Style" w:cs="Times New Roman"/>
          <w:sz w:val="24"/>
          <w:szCs w:val="24"/>
        </w:rPr>
        <w:t xml:space="preserve"> программ</w:t>
      </w:r>
      <w:r w:rsidR="002E0367" w:rsidRPr="00C21DAE">
        <w:rPr>
          <w:rFonts w:ascii="Bookman Old Style" w:hAnsi="Bookman Old Style" w:cs="Times New Roman"/>
          <w:sz w:val="24"/>
          <w:szCs w:val="24"/>
        </w:rPr>
        <w:t>ы</w:t>
      </w:r>
      <w:r w:rsidRPr="00C21DAE">
        <w:rPr>
          <w:rFonts w:ascii="Bookman Old Style" w:hAnsi="Bookman Old Style" w:cs="Times New Roman"/>
          <w:sz w:val="24"/>
          <w:szCs w:val="24"/>
        </w:rPr>
        <w:t>.</w:t>
      </w:r>
    </w:p>
    <w:p w:rsidR="003D10B5" w:rsidRPr="00C21DAE" w:rsidRDefault="003D10B5" w:rsidP="00C21DAE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Из вышеперечисленных  рисков наибольшее отрицательное влияние на реализацию Программы могут оказать финансовые риски, которые с</w:t>
      </w:r>
      <w:r w:rsidRPr="00C21DAE">
        <w:rPr>
          <w:rFonts w:ascii="Bookman Old Style" w:hAnsi="Bookman Old Style" w:cs="Times New Roman"/>
          <w:sz w:val="24"/>
          <w:szCs w:val="24"/>
        </w:rPr>
        <w:t>о</w:t>
      </w:r>
      <w:r w:rsidRPr="00C21DAE">
        <w:rPr>
          <w:rFonts w:ascii="Bookman Old Style" w:hAnsi="Bookman Old Style" w:cs="Times New Roman"/>
          <w:sz w:val="24"/>
          <w:szCs w:val="24"/>
        </w:rPr>
        <w:t>держат угрозу срыва реализации Программы. В связи с этим наибольшее внимание необходимо уделять  управлению финансовыми рисками.</w:t>
      </w:r>
    </w:p>
    <w:p w:rsidR="003D10B5" w:rsidRPr="00C21DAE" w:rsidRDefault="003D10B5" w:rsidP="00C21DAE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 xml:space="preserve">Для минимизации </w:t>
      </w:r>
      <w:r w:rsidR="002E0367" w:rsidRPr="00C21DAE">
        <w:rPr>
          <w:rFonts w:ascii="Bookman Old Style" w:hAnsi="Bookman Old Style" w:cs="Times New Roman"/>
          <w:sz w:val="24"/>
          <w:szCs w:val="24"/>
        </w:rPr>
        <w:t xml:space="preserve">управленческих и организационных рисков </w:t>
      </w:r>
      <w:r w:rsidRPr="00C21DAE">
        <w:rPr>
          <w:rFonts w:ascii="Bookman Old Style" w:hAnsi="Bookman Old Style" w:cs="Times New Roman"/>
          <w:sz w:val="24"/>
          <w:szCs w:val="24"/>
        </w:rPr>
        <w:t>нео</w:t>
      </w:r>
      <w:r w:rsidRPr="00C21DAE">
        <w:rPr>
          <w:rFonts w:ascii="Bookman Old Style" w:hAnsi="Bookman Old Style" w:cs="Times New Roman"/>
          <w:sz w:val="24"/>
          <w:szCs w:val="24"/>
        </w:rPr>
        <w:t>б</w:t>
      </w:r>
      <w:r w:rsidRPr="00C21DAE">
        <w:rPr>
          <w:rFonts w:ascii="Bookman Old Style" w:hAnsi="Bookman Old Style" w:cs="Times New Roman"/>
          <w:sz w:val="24"/>
          <w:szCs w:val="24"/>
        </w:rPr>
        <w:t>ходимо предпринять ряд мер, таких как:</w:t>
      </w:r>
    </w:p>
    <w:p w:rsidR="003D10B5" w:rsidRPr="00C21DAE" w:rsidRDefault="003D10B5" w:rsidP="00C21DAE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1) мониторинг хода реализации мероприятий программы;</w:t>
      </w:r>
    </w:p>
    <w:p w:rsidR="003D10B5" w:rsidRPr="00C21DAE" w:rsidRDefault="003D10B5" w:rsidP="00C21DAE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2) широкое привлечение общественности к реализации и оценке р</w:t>
      </w:r>
      <w:r w:rsidRPr="00C21DAE">
        <w:rPr>
          <w:rFonts w:ascii="Bookman Old Style" w:hAnsi="Bookman Old Style" w:cs="Times New Roman"/>
          <w:sz w:val="24"/>
          <w:szCs w:val="24"/>
        </w:rPr>
        <w:t>е</w:t>
      </w:r>
      <w:r w:rsidRPr="00C21DAE">
        <w:rPr>
          <w:rFonts w:ascii="Bookman Old Style" w:hAnsi="Bookman Old Style" w:cs="Times New Roman"/>
          <w:sz w:val="24"/>
          <w:szCs w:val="24"/>
        </w:rPr>
        <w:t>зультатов реализации программы;</w:t>
      </w:r>
    </w:p>
    <w:p w:rsidR="003D10B5" w:rsidRPr="00C21DAE" w:rsidRDefault="003D10B5" w:rsidP="00C21DAE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3) обеспечение публичности промежуточных  отчетов и годовых до</w:t>
      </w:r>
      <w:r w:rsidRPr="00C21DAE">
        <w:rPr>
          <w:rFonts w:ascii="Bookman Old Style" w:hAnsi="Bookman Old Style" w:cs="Times New Roman"/>
          <w:sz w:val="24"/>
          <w:szCs w:val="24"/>
        </w:rPr>
        <w:t>к</w:t>
      </w:r>
      <w:r w:rsidRPr="00C21DAE">
        <w:rPr>
          <w:rFonts w:ascii="Bookman Old Style" w:hAnsi="Bookman Old Style" w:cs="Times New Roman"/>
          <w:sz w:val="24"/>
          <w:szCs w:val="24"/>
        </w:rPr>
        <w:t>ладов о ходе реализации программы.</w:t>
      </w:r>
    </w:p>
    <w:p w:rsidR="005720F8" w:rsidRPr="00C21DAE" w:rsidRDefault="005720F8" w:rsidP="00C21DAE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C21DAE">
        <w:rPr>
          <w:rFonts w:ascii="Bookman Old Style" w:hAnsi="Bookman Old Style" w:cs="Times New Roman"/>
          <w:color w:val="000000"/>
          <w:sz w:val="24"/>
          <w:szCs w:val="24"/>
        </w:rPr>
        <w:t>Финансово-экономические риски являются наиболее сложными в структуре рисков реализации муниципальной программы.</w:t>
      </w:r>
    </w:p>
    <w:p w:rsidR="005720F8" w:rsidRPr="00C21DAE" w:rsidRDefault="002E0367" w:rsidP="00C21DAE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Для минимиза</w:t>
      </w:r>
      <w:r w:rsidR="00BC1CBF" w:rsidRPr="00C21DAE">
        <w:rPr>
          <w:rFonts w:ascii="Bookman Old Style" w:hAnsi="Bookman Old Style" w:cs="Times New Roman"/>
          <w:sz w:val="24"/>
          <w:szCs w:val="24"/>
        </w:rPr>
        <w:t>ции</w:t>
      </w:r>
      <w:r w:rsidR="005720F8" w:rsidRPr="00C21DAE">
        <w:rPr>
          <w:rFonts w:ascii="Bookman Old Style" w:hAnsi="Bookman Old Style" w:cs="Times New Roman"/>
          <w:sz w:val="24"/>
          <w:szCs w:val="24"/>
        </w:rPr>
        <w:t xml:space="preserve"> </w:t>
      </w:r>
      <w:r w:rsidR="005720F8" w:rsidRPr="00C21DAE">
        <w:rPr>
          <w:rFonts w:ascii="Bookman Old Style" w:hAnsi="Bookman Old Style" w:cs="Times New Roman"/>
          <w:color w:val="000000"/>
          <w:sz w:val="24"/>
          <w:szCs w:val="24"/>
        </w:rPr>
        <w:t xml:space="preserve">негативного влияния </w:t>
      </w:r>
      <w:r w:rsidR="00AF758D" w:rsidRPr="00C21DAE">
        <w:rPr>
          <w:rFonts w:ascii="Bookman Old Style" w:hAnsi="Bookman Old Style" w:cs="Times New Roman"/>
          <w:color w:val="000000"/>
          <w:sz w:val="24"/>
          <w:szCs w:val="24"/>
        </w:rPr>
        <w:t xml:space="preserve">финансовых </w:t>
      </w:r>
      <w:r w:rsidR="005720F8" w:rsidRPr="00C21DAE">
        <w:rPr>
          <w:rFonts w:ascii="Bookman Old Style" w:hAnsi="Bookman Old Style" w:cs="Times New Roman"/>
          <w:color w:val="000000"/>
          <w:sz w:val="24"/>
          <w:szCs w:val="24"/>
        </w:rPr>
        <w:t>рисков на р</w:t>
      </w:r>
      <w:r w:rsidR="005720F8" w:rsidRPr="00C21DAE">
        <w:rPr>
          <w:rFonts w:ascii="Bookman Old Style" w:hAnsi="Bookman Old Style" w:cs="Times New Roman"/>
          <w:color w:val="000000"/>
          <w:sz w:val="24"/>
          <w:szCs w:val="24"/>
        </w:rPr>
        <w:t>е</w:t>
      </w:r>
      <w:r w:rsidR="005720F8" w:rsidRPr="00C21DAE">
        <w:rPr>
          <w:rFonts w:ascii="Bookman Old Style" w:hAnsi="Bookman Old Style" w:cs="Times New Roman"/>
          <w:color w:val="000000"/>
          <w:sz w:val="24"/>
          <w:szCs w:val="24"/>
        </w:rPr>
        <w:t>зультаты реализации муниципальной программы предполагается пров</w:t>
      </w:r>
      <w:r w:rsidR="005720F8" w:rsidRPr="00C21DAE">
        <w:rPr>
          <w:rFonts w:ascii="Bookman Old Style" w:hAnsi="Bookman Old Style" w:cs="Times New Roman"/>
          <w:color w:val="000000"/>
          <w:sz w:val="24"/>
          <w:szCs w:val="24"/>
        </w:rPr>
        <w:t>о</w:t>
      </w:r>
      <w:r w:rsidR="005720F8" w:rsidRPr="00C21DAE">
        <w:rPr>
          <w:rFonts w:ascii="Bookman Old Style" w:hAnsi="Bookman Old Style" w:cs="Times New Roman"/>
          <w:color w:val="000000"/>
          <w:sz w:val="24"/>
          <w:szCs w:val="24"/>
        </w:rPr>
        <w:t>дить комплексный анализ реализации мероприятий муниципальной пр</w:t>
      </w:r>
      <w:r w:rsidR="005720F8" w:rsidRPr="00C21DAE">
        <w:rPr>
          <w:rFonts w:ascii="Bookman Old Style" w:hAnsi="Bookman Old Style" w:cs="Times New Roman"/>
          <w:color w:val="000000"/>
          <w:sz w:val="24"/>
          <w:szCs w:val="24"/>
        </w:rPr>
        <w:t>о</w:t>
      </w:r>
      <w:r w:rsidR="005720F8" w:rsidRPr="00C21DAE">
        <w:rPr>
          <w:rFonts w:ascii="Bookman Old Style" w:hAnsi="Bookman Old Style" w:cs="Times New Roman"/>
          <w:color w:val="000000"/>
          <w:sz w:val="24"/>
          <w:szCs w:val="24"/>
        </w:rPr>
        <w:t>граммы с целью выявления необходимости оперативного внесения измен</w:t>
      </w:r>
      <w:r w:rsidR="005720F8" w:rsidRPr="00C21DAE">
        <w:rPr>
          <w:rFonts w:ascii="Bookman Old Style" w:hAnsi="Bookman Old Style" w:cs="Times New Roman"/>
          <w:color w:val="000000"/>
          <w:sz w:val="24"/>
          <w:szCs w:val="24"/>
        </w:rPr>
        <w:t>е</w:t>
      </w:r>
      <w:r w:rsidR="005720F8" w:rsidRPr="00C21DAE">
        <w:rPr>
          <w:rFonts w:ascii="Bookman Old Style" w:hAnsi="Bookman Old Style" w:cs="Times New Roman"/>
          <w:color w:val="000000"/>
          <w:sz w:val="24"/>
          <w:szCs w:val="24"/>
        </w:rPr>
        <w:t>ний в структуру или содержание мероприятий муниципальной программы.</w:t>
      </w:r>
    </w:p>
    <w:p w:rsidR="00BC1CBF" w:rsidRPr="00C21DAE" w:rsidRDefault="002E0367" w:rsidP="00C21DAE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Для минимизации нормативно-правовых рисков необходимо</w:t>
      </w:r>
      <w:r w:rsidR="00BC1CBF" w:rsidRPr="00C21DAE">
        <w:rPr>
          <w:rFonts w:ascii="Bookman Old Style" w:hAnsi="Bookman Old Style" w:cs="Times New Roman"/>
          <w:sz w:val="24"/>
          <w:szCs w:val="24"/>
        </w:rPr>
        <w:t>:</w:t>
      </w:r>
    </w:p>
    <w:p w:rsidR="00BC1CBF" w:rsidRPr="00C21DAE" w:rsidRDefault="003F3EB0" w:rsidP="00C21DAE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проводить мониторинг  изменений в действующем законода</w:t>
      </w:r>
      <w:r w:rsidR="00073E07" w:rsidRPr="00C21DAE">
        <w:rPr>
          <w:rFonts w:ascii="Bookman Old Style" w:hAnsi="Bookman Old Style" w:cs="Times New Roman"/>
          <w:sz w:val="24"/>
          <w:szCs w:val="24"/>
        </w:rPr>
        <w:t>тельс</w:t>
      </w:r>
      <w:r w:rsidR="00073E07" w:rsidRPr="00C21DAE">
        <w:rPr>
          <w:rFonts w:ascii="Bookman Old Style" w:hAnsi="Bookman Old Style" w:cs="Times New Roman"/>
          <w:sz w:val="24"/>
          <w:szCs w:val="24"/>
        </w:rPr>
        <w:t>т</w:t>
      </w:r>
      <w:r w:rsidR="00073E07" w:rsidRPr="00C21DAE">
        <w:rPr>
          <w:rFonts w:ascii="Bookman Old Style" w:hAnsi="Bookman Old Style" w:cs="Times New Roman"/>
          <w:sz w:val="24"/>
          <w:szCs w:val="24"/>
        </w:rPr>
        <w:t>ве Российской Федерации</w:t>
      </w:r>
      <w:r w:rsidR="00BC1CBF" w:rsidRPr="00C21DAE">
        <w:rPr>
          <w:rFonts w:ascii="Bookman Old Style" w:hAnsi="Bookman Old Style" w:cs="Times New Roman"/>
          <w:sz w:val="24"/>
          <w:szCs w:val="24"/>
        </w:rPr>
        <w:t>;</w:t>
      </w:r>
    </w:p>
    <w:p w:rsidR="002E0367" w:rsidRPr="00C21DAE" w:rsidRDefault="003F3EB0" w:rsidP="00C21DAE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Bookman Old Style" w:hAnsi="Bookman Old Style" w:cs="Times New Roman"/>
          <w:sz w:val="24"/>
          <w:szCs w:val="24"/>
        </w:rPr>
      </w:pPr>
      <w:r w:rsidRPr="00C21DAE">
        <w:rPr>
          <w:rFonts w:ascii="Bookman Old Style" w:hAnsi="Bookman Old Style" w:cs="Times New Roman"/>
          <w:sz w:val="24"/>
          <w:szCs w:val="24"/>
        </w:rPr>
        <w:t>обеспечить своевременное внесение изменений в муниципальные правовые акты муниципального образования – Моздокский район.</w:t>
      </w:r>
    </w:p>
    <w:p w:rsidR="003D10B5" w:rsidRPr="00C21DAE" w:rsidRDefault="003D10B5" w:rsidP="00C21DA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C21DAE" w:rsidRDefault="00C21DAE" w:rsidP="00C21DAE">
      <w:pPr>
        <w:spacing w:after="0" w:line="240" w:lineRule="auto"/>
        <w:ind w:left="-567" w:firstLine="284"/>
        <w:rPr>
          <w:rFonts w:ascii="Bookman Old Style" w:hAnsi="Bookman Old Style"/>
          <w:sz w:val="24"/>
          <w:szCs w:val="24"/>
        </w:rPr>
        <w:sectPr w:rsidR="00C21DAE" w:rsidSect="001D2F77">
          <w:pgSz w:w="11906" w:h="16838"/>
          <w:pgMar w:top="567" w:right="850" w:bottom="568" w:left="1701" w:header="708" w:footer="426" w:gutter="0"/>
          <w:cols w:space="708"/>
          <w:docGrid w:linePitch="360"/>
        </w:sectPr>
      </w:pPr>
    </w:p>
    <w:p w:rsidR="00C21DAE" w:rsidRDefault="00C21DAE" w:rsidP="00C21DAE">
      <w:pPr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</w:pPr>
      <w:r w:rsidRPr="00C21DA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lastRenderedPageBreak/>
        <w:t>Приложение №1</w:t>
      </w:r>
    </w:p>
    <w:p w:rsidR="00C21DAE" w:rsidRDefault="00C21DAE" w:rsidP="00C21DAE">
      <w:pPr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</w:pPr>
      <w:r w:rsidRPr="00C21DA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 xml:space="preserve">к муниципальной программе </w:t>
      </w:r>
    </w:p>
    <w:p w:rsidR="00C21DAE" w:rsidRDefault="00C21DAE" w:rsidP="00C21DAE">
      <w:pPr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«</w:t>
      </w:r>
      <w:r w:rsidRPr="00C21DA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 xml:space="preserve">Формирование законопослушного </w:t>
      </w:r>
    </w:p>
    <w:p w:rsidR="00C21DAE" w:rsidRDefault="00C21DAE" w:rsidP="00C21DAE">
      <w:pPr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</w:pPr>
      <w:r w:rsidRPr="00C21DA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 xml:space="preserve">поведения участников дорожного движения  </w:t>
      </w:r>
    </w:p>
    <w:p w:rsidR="00C21DAE" w:rsidRDefault="00C21DAE" w:rsidP="00C21DAE">
      <w:pPr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</w:pPr>
      <w:r w:rsidRPr="00C21DA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муниц</w:t>
      </w:r>
      <w:r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и</w:t>
      </w:r>
      <w:r w:rsidRPr="00C21DA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 xml:space="preserve">пальном образовании </w:t>
      </w:r>
      <w:r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–</w:t>
      </w:r>
      <w:r w:rsidRPr="00C21DA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4C6F49" w:rsidRPr="00C21DAE" w:rsidRDefault="00C21DAE" w:rsidP="00C21DAE">
      <w:pPr>
        <w:spacing w:after="0" w:line="240" w:lineRule="auto"/>
        <w:ind w:left="10773"/>
        <w:jc w:val="center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</w:pPr>
      <w:r w:rsidRPr="00C21DA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в Моздокский район на 2018-2022 годы</w:t>
      </w:r>
    </w:p>
    <w:p w:rsidR="00C21DAE" w:rsidRDefault="00C21DAE" w:rsidP="00C21DA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</w:pPr>
    </w:p>
    <w:p w:rsidR="00C21DAE" w:rsidRPr="00C21DAE" w:rsidRDefault="00C21DAE" w:rsidP="00C21DAE">
      <w:pPr>
        <w:spacing w:after="0" w:line="240" w:lineRule="auto"/>
        <w:ind w:left="-567" w:firstLine="284"/>
        <w:jc w:val="center"/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eastAsia="ru-RU"/>
        </w:rPr>
      </w:pPr>
      <w:r w:rsidRPr="00C21DA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Целевые показатели (индикаторы) муниципальной программы</w:t>
      </w:r>
    </w:p>
    <w:p w:rsidR="00C21DAE" w:rsidRPr="00C21DAE" w:rsidRDefault="00C21DAE" w:rsidP="00C21DAE">
      <w:pPr>
        <w:spacing w:after="0" w:line="240" w:lineRule="auto"/>
        <w:ind w:left="-567" w:firstLine="284"/>
        <w:rPr>
          <w:rFonts w:ascii="Bookman Old Style" w:hAnsi="Bookman Old Style"/>
          <w:sz w:val="24"/>
          <w:szCs w:val="24"/>
        </w:rPr>
      </w:pPr>
    </w:p>
    <w:tbl>
      <w:tblPr>
        <w:tblW w:w="155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4890"/>
        <w:gridCol w:w="1072"/>
        <w:gridCol w:w="1675"/>
        <w:gridCol w:w="1466"/>
        <w:gridCol w:w="1063"/>
        <w:gridCol w:w="1063"/>
        <w:gridCol w:w="1063"/>
        <w:gridCol w:w="2596"/>
      </w:tblGrid>
      <w:tr w:rsidR="00C21DAE" w:rsidRPr="00C21DAE" w:rsidTr="00C21DAE">
        <w:trPr>
          <w:trHeight w:val="494"/>
        </w:trPr>
        <w:tc>
          <w:tcPr>
            <w:tcW w:w="15581" w:type="dxa"/>
            <w:gridSpan w:val="9"/>
            <w:shd w:val="clear" w:color="auto" w:fill="auto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Программы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: "Формирование законопослушного поведения</w:t>
            </w: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 xml:space="preserve"> участников дорожного движения 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 xml:space="preserve"> муниципальном образовании - в Моздокский район на 2018-2022 годы."</w:t>
            </w:r>
          </w:p>
        </w:tc>
      </w:tr>
      <w:tr w:rsidR="00C21DAE" w:rsidRPr="00C21DAE" w:rsidTr="00C21DAE">
        <w:trPr>
          <w:trHeight w:val="731"/>
        </w:trPr>
        <w:tc>
          <w:tcPr>
            <w:tcW w:w="15581" w:type="dxa"/>
            <w:gridSpan w:val="9"/>
            <w:shd w:val="clear" w:color="auto" w:fill="auto"/>
            <w:hideMark/>
          </w:tcPr>
          <w:p w:rsidR="00C21DAE" w:rsidRPr="00C21DAE" w:rsidRDefault="00C21DAE" w:rsidP="00C21DAE">
            <w:pPr>
              <w:spacing w:after="24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Цели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: 1)Сокращение количества дорожно-транспортных происшествий с пострадавшими;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br/>
              <w:t>2)Повышение уровня правового воспитания участников дорожного движения, культуры их поведения, профилактика детского дорожно-транспортного травматизма в муниципальном образовании - Моздокский район.</w:t>
            </w:r>
          </w:p>
        </w:tc>
      </w:tr>
      <w:tr w:rsidR="00C21DAE" w:rsidRPr="00C21DAE" w:rsidTr="00C21DAE">
        <w:trPr>
          <w:trHeight w:val="1470"/>
        </w:trPr>
        <w:tc>
          <w:tcPr>
            <w:tcW w:w="15581" w:type="dxa"/>
            <w:gridSpan w:val="9"/>
            <w:shd w:val="clear" w:color="auto" w:fill="auto"/>
            <w:hideMark/>
          </w:tcPr>
          <w:p w:rsidR="00C21DAE" w:rsidRPr="00C21DAE" w:rsidRDefault="00C21DAE" w:rsidP="00C21DAE">
            <w:pPr>
              <w:spacing w:after="24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Задачи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1)Предупреждение опасного поведения детей дошкольного и школьного возраста, участников дорожного движения на территории муниципального образ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вания - Моздокский район;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br/>
              <w:t>2)Создание комплексной системы профилактики ДТП в целях формирования у участников дорожного движения стереотипа законопослушного поведения и негати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t>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 на территории муниципального образования - Моздокский район;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ru-RU"/>
              </w:rPr>
              <w:br/>
              <w:t>3)Совершенствование системы профилактики детского дорожно-транспортного травматизма, формирование у детей навыков безопасного поведения на дорогах на территории муниципального образования - Моздокский район</w:t>
            </w:r>
          </w:p>
        </w:tc>
      </w:tr>
      <w:tr w:rsidR="00C21DAE" w:rsidRPr="00C21DAE" w:rsidTr="00C21DAE">
        <w:trPr>
          <w:trHeight w:val="299"/>
        </w:trPr>
        <w:tc>
          <w:tcPr>
            <w:tcW w:w="693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890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 (целевой индикатор)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Ед.изм</w:t>
            </w:r>
          </w:p>
        </w:tc>
        <w:tc>
          <w:tcPr>
            <w:tcW w:w="6330" w:type="dxa"/>
            <w:gridSpan w:val="5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Значение целевого индикатора Программы</w:t>
            </w:r>
          </w:p>
        </w:tc>
        <w:tc>
          <w:tcPr>
            <w:tcW w:w="2596" w:type="dxa"/>
            <w:vMerge w:val="restart"/>
            <w:shd w:val="clear" w:color="auto" w:fill="auto"/>
            <w:vAlign w:val="center"/>
            <w:hideMark/>
          </w:tcPr>
          <w:p w:rsid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Исходные показатели </w:t>
            </w:r>
          </w:p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базового года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(2017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г)</w:t>
            </w:r>
          </w:p>
        </w:tc>
      </w:tr>
      <w:tr w:rsidR="00C21DAE" w:rsidRPr="00C21DAE" w:rsidTr="00C21DAE">
        <w:trPr>
          <w:trHeight w:val="333"/>
        </w:trPr>
        <w:tc>
          <w:tcPr>
            <w:tcW w:w="69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90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2018г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2019г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</w:t>
            </w:r>
          </w:p>
        </w:tc>
        <w:tc>
          <w:tcPr>
            <w:tcW w:w="259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21DAE" w:rsidRPr="00C21DAE" w:rsidTr="00C21DAE">
        <w:trPr>
          <w:trHeight w:val="299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90" w:type="dxa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C21DAE" w:rsidRPr="00C21DAE" w:rsidTr="00C21DAE">
        <w:trPr>
          <w:trHeight w:val="1017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90" w:type="dxa"/>
            <w:shd w:val="clear" w:color="auto" w:fill="auto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количество дорожно-транспортных про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сшествий, с участием несовершеннолетних на территории муниц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пального образования - Моздокский район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21DAE" w:rsidRPr="00C21DAE" w:rsidTr="00C21DAE">
        <w:trPr>
          <w:trHeight w:val="499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90" w:type="dxa"/>
            <w:shd w:val="clear" w:color="auto" w:fill="auto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количество детей погибших в дорожно-транспортных происшествиях на территории муниципального образ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вания - Моздокский район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21DAE" w:rsidRPr="00C21DAE" w:rsidTr="00C21DAE">
        <w:trPr>
          <w:trHeight w:val="703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90" w:type="dxa"/>
            <w:shd w:val="clear" w:color="auto" w:fill="auto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доля учащихся (воспитанников) задействованных в м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роприятиях по профилактике дорожно-транспортных происшествий на территории муниципального образ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вания - Моздокский район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2596" w:type="dxa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11085 тыс.чел (дошкольники 376 чел)</w:t>
            </w:r>
          </w:p>
        </w:tc>
      </w:tr>
    </w:tbl>
    <w:p w:rsidR="00C21DAE" w:rsidRDefault="00C21DAE" w:rsidP="00C21DAE">
      <w:pPr>
        <w:spacing w:after="0" w:line="240" w:lineRule="auto"/>
        <w:ind w:left="-567" w:firstLine="284"/>
        <w:rPr>
          <w:rFonts w:ascii="Bookman Old Style" w:hAnsi="Bookman Old Style"/>
          <w:sz w:val="24"/>
          <w:szCs w:val="24"/>
        </w:rPr>
        <w:sectPr w:rsidR="00C21DAE" w:rsidSect="00C21DAE">
          <w:pgSz w:w="16838" w:h="11906" w:orient="landscape"/>
          <w:pgMar w:top="1701" w:right="567" w:bottom="850" w:left="568" w:header="708" w:footer="708" w:gutter="0"/>
          <w:cols w:space="708"/>
          <w:docGrid w:linePitch="360"/>
        </w:sectPr>
      </w:pPr>
    </w:p>
    <w:p w:rsidR="00C21DAE" w:rsidRDefault="00C21DAE" w:rsidP="00C21DAE">
      <w:pPr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</w:pPr>
      <w:r w:rsidRPr="00C21DA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lastRenderedPageBreak/>
        <w:t>Приложение №</w:t>
      </w:r>
      <w:r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2</w:t>
      </w:r>
    </w:p>
    <w:p w:rsidR="00C21DAE" w:rsidRDefault="00C21DAE" w:rsidP="00C21DAE">
      <w:pPr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</w:pPr>
      <w:r w:rsidRPr="00C21DA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 xml:space="preserve">к муниципальной программе </w:t>
      </w:r>
    </w:p>
    <w:p w:rsidR="00C21DAE" w:rsidRDefault="00C21DAE" w:rsidP="00C21DAE">
      <w:pPr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«</w:t>
      </w:r>
      <w:r w:rsidRPr="00C21DA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 xml:space="preserve">Формирование законопослушного </w:t>
      </w:r>
    </w:p>
    <w:p w:rsidR="00C21DAE" w:rsidRDefault="00C21DAE" w:rsidP="00C21DAE">
      <w:pPr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</w:pPr>
      <w:r w:rsidRPr="00C21DA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 xml:space="preserve">поведения участников дорожного движения  </w:t>
      </w:r>
    </w:p>
    <w:p w:rsidR="00C21DAE" w:rsidRDefault="00C21DAE" w:rsidP="00C21DAE">
      <w:pPr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</w:pPr>
      <w:r w:rsidRPr="00C21DA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муниц</w:t>
      </w:r>
      <w:r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и</w:t>
      </w:r>
      <w:r w:rsidRPr="00C21DA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 xml:space="preserve">пальном образовании </w:t>
      </w:r>
      <w:r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–</w:t>
      </w:r>
      <w:r w:rsidRPr="00C21DA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C21DAE" w:rsidRPr="00C21DAE" w:rsidRDefault="00C21DAE" w:rsidP="00C21DAE">
      <w:pPr>
        <w:spacing w:after="0" w:line="240" w:lineRule="auto"/>
        <w:ind w:left="10773"/>
        <w:jc w:val="center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</w:pPr>
      <w:r w:rsidRPr="00C21DA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в Моздокский район на 2018-2022 годы</w:t>
      </w:r>
    </w:p>
    <w:p w:rsidR="00C21DAE" w:rsidRDefault="00C21DAE" w:rsidP="00C21DAE">
      <w:pPr>
        <w:spacing w:after="0" w:line="240" w:lineRule="auto"/>
        <w:ind w:left="-567" w:firstLine="284"/>
        <w:rPr>
          <w:rFonts w:ascii="Bookman Old Style" w:hAnsi="Bookman Old Style"/>
          <w:sz w:val="24"/>
          <w:szCs w:val="24"/>
        </w:rPr>
      </w:pPr>
    </w:p>
    <w:p w:rsidR="00C21DAE" w:rsidRDefault="00C21DAE" w:rsidP="00C21DA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r w:rsidRPr="00C21DA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 xml:space="preserve">Перечень мероприятий муниципальной программы "Формирование законопослушного поведения участников </w:t>
      </w:r>
    </w:p>
    <w:p w:rsidR="00C21DAE" w:rsidRPr="00C21DAE" w:rsidRDefault="00C21DAE" w:rsidP="00C21DA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21DA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дорожного движения в муниц</w:t>
      </w: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и</w:t>
      </w:r>
      <w:r w:rsidRPr="00C21DA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пальном образовании Моздокский район в 2018-2022 гг"</w:t>
      </w:r>
    </w:p>
    <w:p w:rsidR="00C21DAE" w:rsidRDefault="00C21DAE" w:rsidP="00C21DAE">
      <w:pPr>
        <w:spacing w:after="0" w:line="240" w:lineRule="auto"/>
        <w:ind w:left="-567" w:firstLine="284"/>
        <w:rPr>
          <w:rFonts w:ascii="Bookman Old Style" w:hAnsi="Bookman Old Style"/>
          <w:sz w:val="24"/>
          <w:szCs w:val="24"/>
        </w:rPr>
      </w:pPr>
    </w:p>
    <w:tbl>
      <w:tblPr>
        <w:tblW w:w="15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3645"/>
        <w:gridCol w:w="3473"/>
        <w:gridCol w:w="1356"/>
        <w:gridCol w:w="1847"/>
        <w:gridCol w:w="962"/>
        <w:gridCol w:w="962"/>
        <w:gridCol w:w="962"/>
        <w:gridCol w:w="962"/>
        <w:gridCol w:w="962"/>
      </w:tblGrid>
      <w:tr w:rsidR="00C21DAE" w:rsidRPr="00C21DAE" w:rsidTr="000035AC">
        <w:trPr>
          <w:trHeight w:val="911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645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3473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Исполнитель мероприятия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испо</w:t>
            </w: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</w:t>
            </w: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нансирования</w:t>
            </w:r>
          </w:p>
        </w:tc>
        <w:tc>
          <w:tcPr>
            <w:tcW w:w="4810" w:type="dxa"/>
            <w:gridSpan w:val="5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Планируемые объемы финансирования (тыс.руб</w:t>
            </w:r>
            <w:r w:rsidR="000035A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C21DAE" w:rsidRPr="00C21DAE" w:rsidTr="000035AC">
        <w:trPr>
          <w:trHeight w:val="314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2018</w:t>
            </w:r>
            <w:r w:rsidR="000035A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  <w:r w:rsidR="000035A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  <w:r w:rsidR="000035A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</w:t>
            </w:r>
          </w:p>
        </w:tc>
      </w:tr>
      <w:tr w:rsidR="00C21DAE" w:rsidRPr="00C21DAE" w:rsidTr="000035AC">
        <w:trPr>
          <w:trHeight w:val="181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C21DAE" w:rsidRPr="000035AC" w:rsidRDefault="00C21DAE" w:rsidP="00003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0"/>
                <w:szCs w:val="10"/>
                <w:lang w:eastAsia="ru-RU"/>
              </w:rPr>
            </w:pPr>
            <w:r w:rsidRPr="000035AC">
              <w:rPr>
                <w:rFonts w:ascii="Bookman Old Style" w:eastAsia="Times New Roman" w:hAnsi="Bookman Old Style" w:cs="Times New Roman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3645" w:type="dxa"/>
            <w:shd w:val="clear" w:color="auto" w:fill="auto"/>
            <w:noWrap/>
            <w:vAlign w:val="center"/>
            <w:hideMark/>
          </w:tcPr>
          <w:p w:rsidR="00C21DAE" w:rsidRPr="000035AC" w:rsidRDefault="00C21DAE" w:rsidP="00003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0"/>
                <w:szCs w:val="10"/>
                <w:lang w:eastAsia="ru-RU"/>
              </w:rPr>
            </w:pPr>
            <w:r w:rsidRPr="000035AC">
              <w:rPr>
                <w:rFonts w:ascii="Bookman Old Style" w:eastAsia="Times New Roman" w:hAnsi="Bookman Old Style" w:cs="Times New Roman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3473" w:type="dxa"/>
            <w:shd w:val="clear" w:color="auto" w:fill="auto"/>
            <w:noWrap/>
            <w:vAlign w:val="center"/>
            <w:hideMark/>
          </w:tcPr>
          <w:p w:rsidR="00C21DAE" w:rsidRPr="000035AC" w:rsidRDefault="00C21DAE" w:rsidP="00003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0"/>
                <w:szCs w:val="10"/>
                <w:lang w:eastAsia="ru-RU"/>
              </w:rPr>
            </w:pPr>
            <w:r w:rsidRPr="000035AC">
              <w:rPr>
                <w:rFonts w:ascii="Bookman Old Style" w:eastAsia="Times New Roman" w:hAnsi="Bookman Old Style" w:cs="Times New Roman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21DAE" w:rsidRPr="000035AC" w:rsidRDefault="00C21DAE" w:rsidP="00003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0"/>
                <w:szCs w:val="10"/>
                <w:lang w:eastAsia="ru-RU"/>
              </w:rPr>
            </w:pPr>
            <w:r w:rsidRPr="000035AC">
              <w:rPr>
                <w:rFonts w:ascii="Bookman Old Style" w:eastAsia="Times New Roman" w:hAnsi="Bookman Old Style" w:cs="Times New Roman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C21DAE" w:rsidRPr="000035AC" w:rsidRDefault="00C21DAE" w:rsidP="00003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0"/>
                <w:szCs w:val="10"/>
                <w:lang w:eastAsia="ru-RU"/>
              </w:rPr>
            </w:pPr>
            <w:r w:rsidRPr="000035AC">
              <w:rPr>
                <w:rFonts w:ascii="Bookman Old Style" w:eastAsia="Times New Roman" w:hAnsi="Bookman Old Style" w:cs="Times New Roman"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C21DAE" w:rsidRPr="000035AC" w:rsidRDefault="00C21DAE" w:rsidP="00003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0"/>
                <w:szCs w:val="10"/>
                <w:lang w:eastAsia="ru-RU"/>
              </w:rPr>
            </w:pPr>
            <w:r w:rsidRPr="000035AC">
              <w:rPr>
                <w:rFonts w:ascii="Bookman Old Style" w:eastAsia="Times New Roman" w:hAnsi="Bookman Old Style" w:cs="Times New Roman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C21DAE" w:rsidRPr="000035AC" w:rsidRDefault="00C21DAE" w:rsidP="00003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0"/>
                <w:szCs w:val="10"/>
                <w:lang w:eastAsia="ru-RU"/>
              </w:rPr>
            </w:pPr>
            <w:r w:rsidRPr="000035AC">
              <w:rPr>
                <w:rFonts w:ascii="Bookman Old Style" w:eastAsia="Times New Roman" w:hAnsi="Bookman Old Style" w:cs="Times New Roman"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C21DAE" w:rsidRPr="000035AC" w:rsidRDefault="00C21DAE" w:rsidP="00003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0"/>
                <w:szCs w:val="10"/>
                <w:lang w:eastAsia="ru-RU"/>
              </w:rPr>
            </w:pPr>
            <w:r w:rsidRPr="000035AC">
              <w:rPr>
                <w:rFonts w:ascii="Bookman Old Style" w:eastAsia="Times New Roman" w:hAnsi="Bookman Old Style" w:cs="Times New Roman"/>
                <w:color w:val="000000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C21DAE" w:rsidRPr="000035AC" w:rsidRDefault="00C21DAE" w:rsidP="00003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0"/>
                <w:szCs w:val="10"/>
                <w:lang w:eastAsia="ru-RU"/>
              </w:rPr>
            </w:pPr>
            <w:r w:rsidRPr="000035AC">
              <w:rPr>
                <w:rFonts w:ascii="Bookman Old Style" w:eastAsia="Times New Roman" w:hAnsi="Bookman Old Style" w:cs="Times New Roman"/>
                <w:color w:val="000000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C21DAE" w:rsidRPr="000035AC" w:rsidRDefault="00C21DAE" w:rsidP="00003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0"/>
                <w:szCs w:val="10"/>
                <w:lang w:eastAsia="ru-RU"/>
              </w:rPr>
            </w:pPr>
            <w:r w:rsidRPr="000035AC">
              <w:rPr>
                <w:rFonts w:ascii="Bookman Old Style" w:eastAsia="Times New Roman" w:hAnsi="Bookman Old Style" w:cs="Times New Roman"/>
                <w:color w:val="000000"/>
                <w:sz w:val="10"/>
                <w:szCs w:val="10"/>
                <w:lang w:eastAsia="ru-RU"/>
              </w:rPr>
              <w:t>10</w:t>
            </w:r>
          </w:p>
        </w:tc>
      </w:tr>
      <w:tr w:rsidR="00C21DAE" w:rsidRPr="00C21DAE" w:rsidTr="000035AC">
        <w:trPr>
          <w:trHeight w:val="314"/>
        </w:trPr>
        <w:tc>
          <w:tcPr>
            <w:tcW w:w="13786" w:type="dxa"/>
            <w:gridSpan w:val="8"/>
            <w:shd w:val="clear" w:color="auto" w:fill="auto"/>
            <w:noWrap/>
            <w:vAlign w:val="bottom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Раздел программы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 </w:t>
            </w:r>
          </w:p>
        </w:tc>
      </w:tr>
      <w:tr w:rsidR="00C21DAE" w:rsidRPr="00C21DAE" w:rsidTr="000035AC">
        <w:trPr>
          <w:trHeight w:val="487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</w:t>
            </w:r>
          </w:p>
        </w:tc>
        <w:tc>
          <w:tcPr>
            <w:tcW w:w="3645" w:type="dxa"/>
            <w:vMerge w:val="restart"/>
            <w:shd w:val="clear" w:color="auto" w:fill="auto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Разработка годовых межведомственных планов мероприятий по профилактике детского дорожно-транспортного тра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матизма в учреждениях совместно с ОГИБДД ОМВД России по Моздокскому  району.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:rsidR="00C21DAE" w:rsidRPr="00C21DAE" w:rsidRDefault="00C21DAE" w:rsidP="000035A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Отдел по организации малого пре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принимательства, транспортного и торгового обслуживания Администр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ции местного самоуправления Моздо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ского района, Администрация местного самоуправления Моздокского района, Администрация местного самоупра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ления сельских поселений Моздокского района, районная комиссия по обесп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чению безопасности дорожного дв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жения в Моздокском районе, Управл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ние образования Администрации м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стного самоуправления Моздокского района.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2018-2022 гг.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</w:tr>
      <w:tr w:rsidR="00C21DAE" w:rsidRPr="00C21DAE" w:rsidTr="000035AC">
        <w:trPr>
          <w:trHeight w:val="260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</w:tr>
      <w:tr w:rsidR="00C21DAE" w:rsidRPr="00C21DAE" w:rsidTr="000035AC">
        <w:trPr>
          <w:trHeight w:val="597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</w:tr>
      <w:tr w:rsidR="00C21DAE" w:rsidRPr="00C21DAE" w:rsidTr="000035AC">
        <w:trPr>
          <w:trHeight w:val="260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</w:tr>
      <w:tr w:rsidR="00C21DAE" w:rsidRPr="00C21DAE" w:rsidTr="000035AC">
        <w:trPr>
          <w:trHeight w:val="518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</w:tr>
      <w:tr w:rsidR="00C21DAE" w:rsidRPr="00C21DAE" w:rsidTr="000035AC">
        <w:trPr>
          <w:trHeight w:val="566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</w:tr>
      <w:tr w:rsidR="00C21DAE" w:rsidRPr="00C21DAE" w:rsidTr="000035AC">
        <w:trPr>
          <w:trHeight w:val="518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2</w:t>
            </w:r>
          </w:p>
        </w:tc>
        <w:tc>
          <w:tcPr>
            <w:tcW w:w="3645" w:type="dxa"/>
            <w:vMerge w:val="restart"/>
            <w:shd w:val="clear" w:color="auto" w:fill="auto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Проведение в образовательных орган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зациях  пропагандистских кампаний, направленных на формирование у уч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стников дорожного движения стереот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пов законопослушного поведения (изд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ние и распространение информационных материалов) с выдачей канц. товаров с символикой, при ее проведении (трени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ги, круглые столы, на уровне городского 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lastRenderedPageBreak/>
              <w:t>округа) совместно с ОГИБДД ОМВД Ро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сии по Моздокскому  району.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lastRenderedPageBreak/>
              <w:t>Управление образования Администр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ции местного самоуправления  по Мо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докскому району, районная комиссия по обеспечению безопасности доро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ж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ного движения в Моздокском районе.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2018-2022 гг.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50 тыс.руб.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50 тыс.руб.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55 тыс.руб.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55 тыс.руб.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60 тыс.руб.</w:t>
            </w:r>
          </w:p>
        </w:tc>
      </w:tr>
      <w:tr w:rsidR="00C21DAE" w:rsidRPr="00C21DAE" w:rsidTr="000035AC">
        <w:trPr>
          <w:trHeight w:val="754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</w:tr>
      <w:tr w:rsidR="00C21DAE" w:rsidRPr="00C21DAE" w:rsidTr="000035AC">
        <w:trPr>
          <w:trHeight w:val="518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</w:tr>
      <w:tr w:rsidR="00C21DAE" w:rsidRPr="00C21DAE" w:rsidTr="000035AC">
        <w:trPr>
          <w:trHeight w:val="361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50 тыс.руб.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50 тыс.руб.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55 тыс.руб.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55 тыс.руб.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60 тыс.руб.</w:t>
            </w:r>
          </w:p>
        </w:tc>
      </w:tr>
      <w:tr w:rsidR="00C21DAE" w:rsidRPr="00C21DAE" w:rsidTr="000035AC">
        <w:trPr>
          <w:trHeight w:val="409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21DAE" w:rsidRPr="00C21DAE" w:rsidTr="000035AC">
        <w:trPr>
          <w:trHeight w:val="534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</w:t>
            </w:r>
          </w:p>
        </w:tc>
        <w:tc>
          <w:tcPr>
            <w:tcW w:w="3645" w:type="dxa"/>
            <w:vMerge w:val="restart"/>
            <w:shd w:val="clear" w:color="auto" w:fill="auto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Организация и оснащение в библиотеке, школе, детском саду выставок книг и плакатов о безопасности дорожного дв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жения (уголки Правил дорожного движ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ния,  компьютерные обучающие пр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граммы, обучающие игры)  на террит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рии муниципального образования – Мо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докский район совместно с ОГИБДД ОМВД России по Моздокскому  району.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ции местного самоуправления Моздо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ского района, районная комиссия по обеспечению безопасности дорожного движения в Моздокском районе.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2018-2022 гг.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50 тыс.руб.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50 тыс.руб.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55 тыс.руб.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55 тыс.руб.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60 тыс.руб.</w:t>
            </w:r>
          </w:p>
        </w:tc>
      </w:tr>
      <w:tr w:rsidR="00C21DAE" w:rsidRPr="00C21DAE" w:rsidTr="000035AC">
        <w:trPr>
          <w:trHeight w:val="260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21DAE" w:rsidRPr="00C21DAE" w:rsidTr="000035AC">
        <w:trPr>
          <w:trHeight w:val="393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</w:tr>
      <w:tr w:rsidR="00C21DAE" w:rsidRPr="00C21DAE" w:rsidTr="000035AC">
        <w:trPr>
          <w:trHeight w:val="314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</w:tr>
      <w:tr w:rsidR="00C21DAE" w:rsidRPr="00C21DAE" w:rsidTr="000035AC">
        <w:trPr>
          <w:trHeight w:val="471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50 тыс.руб.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50 тыс.руб.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55 тыс.руб.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55 тыс.руб.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60 тыс.руб.</w:t>
            </w:r>
          </w:p>
        </w:tc>
      </w:tr>
      <w:tr w:rsidR="00C21DAE" w:rsidRPr="00C21DAE" w:rsidTr="000035AC">
        <w:trPr>
          <w:trHeight w:val="314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21DAE" w:rsidRPr="00C21DAE" w:rsidTr="000035AC">
        <w:trPr>
          <w:trHeight w:val="424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4</w:t>
            </w:r>
          </w:p>
        </w:tc>
        <w:tc>
          <w:tcPr>
            <w:tcW w:w="3645" w:type="dxa"/>
            <w:vMerge w:val="restart"/>
            <w:shd w:val="clear" w:color="auto" w:fill="auto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Проведение уроков правовых знаний в образовательных организациях в рамках Всероссийской акции «Внимание – дети!» и других оперативно-профилактических мероприятий совместно с ОГИБДД ОМВД России по Моздокскому  району.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ции местного самоуправления Моздо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ского района, районная комиссия по обеспечению безопасности дорожного движения в Моздокском районе..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2018-2022 гг.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</w:tr>
      <w:tr w:rsidR="00C21DAE" w:rsidRPr="00C21DAE" w:rsidTr="000035AC">
        <w:trPr>
          <w:trHeight w:val="314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</w:tr>
      <w:tr w:rsidR="00C21DAE" w:rsidRPr="00C21DAE" w:rsidTr="000035AC">
        <w:trPr>
          <w:trHeight w:val="314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</w:tr>
      <w:tr w:rsidR="00C21DAE" w:rsidRPr="00C21DAE" w:rsidTr="000035AC">
        <w:trPr>
          <w:trHeight w:val="345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</w:tr>
      <w:tr w:rsidR="00C21DAE" w:rsidRPr="00C21DAE" w:rsidTr="000035AC">
        <w:trPr>
          <w:trHeight w:val="314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</w:tr>
      <w:tr w:rsidR="00C21DAE" w:rsidRPr="00C21DAE" w:rsidTr="000035AC">
        <w:trPr>
          <w:trHeight w:val="314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</w:tr>
      <w:tr w:rsidR="00C21DAE" w:rsidRPr="00C21DAE" w:rsidTr="000035AC">
        <w:trPr>
          <w:trHeight w:val="582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5</w:t>
            </w:r>
          </w:p>
        </w:tc>
        <w:tc>
          <w:tcPr>
            <w:tcW w:w="3645" w:type="dxa"/>
            <w:vMerge w:val="restart"/>
            <w:shd w:val="clear" w:color="auto" w:fill="auto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Проведение соревнований, игр, конку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сов творческих работ среди детей по безопасности дорожного движения (ра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онные соревнования «Безопасное колесо», «дорога и мы», конкурсы и викторины по ПДД в летних детских оздоровительных лагерях) совместно с ОГИБДД ОМВД Ро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сии по Моздокскому  району</w:t>
            </w:r>
          </w:p>
        </w:tc>
        <w:tc>
          <w:tcPr>
            <w:tcW w:w="3473" w:type="dxa"/>
            <w:vMerge w:val="restart"/>
            <w:shd w:val="clear" w:color="auto" w:fill="auto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Отдел по организации малого пре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принимательства, транспортного и торгового обслуживания Администр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ции местного самоуправления Моздо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ского района, </w:t>
            </w:r>
            <w:r w:rsidR="000035AC"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Администрация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 местного самоуправления сельских поселений Моздокского района, районная коми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сия по обеспечению безопасности д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рожного движения в Моздокском ра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оне, Управление образования Админ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страции местного самоуправления  Моздокского района, отдел по делам молодежи и спорта Администрации местного самоуправления Моздокского района.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2018-2022 гг.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50 тыс.руб.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60 тыс.руб.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60 тыс.руб.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70 тыс.руб.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70 тыс.руб.</w:t>
            </w:r>
          </w:p>
        </w:tc>
      </w:tr>
      <w:tr w:rsidR="00C21DAE" w:rsidRPr="00C21DAE" w:rsidTr="000035AC">
        <w:trPr>
          <w:trHeight w:val="276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21DAE" w:rsidRPr="00C21DAE" w:rsidTr="000035AC">
        <w:trPr>
          <w:trHeight w:val="550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-</w:t>
            </w:r>
          </w:p>
        </w:tc>
      </w:tr>
      <w:tr w:rsidR="00C21DAE" w:rsidRPr="00C21DAE" w:rsidTr="000035AC">
        <w:trPr>
          <w:trHeight w:val="429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</w:tr>
      <w:tr w:rsidR="00C21DAE" w:rsidRPr="00C21DAE" w:rsidTr="000035AC">
        <w:trPr>
          <w:trHeight w:val="534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50 тыс.руб.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60 тыс.руб.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60 тыс.руб.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70 тыс.руб.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70 тыс.руб.</w:t>
            </w:r>
          </w:p>
        </w:tc>
      </w:tr>
      <w:tr w:rsidR="00C21DAE" w:rsidRPr="00C21DAE" w:rsidTr="000035AC">
        <w:trPr>
          <w:trHeight w:val="675"/>
        </w:trPr>
        <w:tc>
          <w:tcPr>
            <w:tcW w:w="579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21DAE" w:rsidRPr="00C21DAE" w:rsidTr="000035AC">
        <w:trPr>
          <w:trHeight w:val="550"/>
        </w:trPr>
        <w:tc>
          <w:tcPr>
            <w:tcW w:w="10900" w:type="dxa"/>
            <w:gridSpan w:val="5"/>
            <w:shd w:val="clear" w:color="auto" w:fill="auto"/>
            <w:noWrap/>
            <w:vAlign w:val="bottom"/>
            <w:hideMark/>
          </w:tcPr>
          <w:p w:rsidR="00C21DAE" w:rsidRPr="00C21DAE" w:rsidRDefault="00C21DAE" w:rsidP="00003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ru-RU"/>
              </w:rPr>
              <w:t>Итого по Программе (тыс. руб.)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150 тыс.руб.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160 тыс.руб.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170 тыс.руб.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180 тыс.руб.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C21DAE" w:rsidRPr="00C21DAE" w:rsidRDefault="00C21DAE" w:rsidP="00C21D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C21DA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190 тыс.руб.</w:t>
            </w:r>
          </w:p>
        </w:tc>
      </w:tr>
    </w:tbl>
    <w:p w:rsidR="000035AC" w:rsidRDefault="000035AC" w:rsidP="00C21DAE">
      <w:pPr>
        <w:spacing w:after="0" w:line="240" w:lineRule="auto"/>
        <w:ind w:left="-567" w:firstLine="284"/>
        <w:rPr>
          <w:rFonts w:ascii="Bookman Old Style" w:hAnsi="Bookman Old Style"/>
          <w:sz w:val="24"/>
          <w:szCs w:val="24"/>
        </w:rPr>
        <w:sectPr w:rsidR="000035AC" w:rsidSect="00C21DAE">
          <w:pgSz w:w="16838" w:h="11906" w:orient="landscape"/>
          <w:pgMar w:top="1701" w:right="567" w:bottom="850" w:left="568" w:header="708" w:footer="708" w:gutter="0"/>
          <w:cols w:space="708"/>
          <w:docGrid w:linePitch="360"/>
        </w:sectPr>
      </w:pPr>
    </w:p>
    <w:p w:rsidR="000035AC" w:rsidRPr="000035AC" w:rsidRDefault="000035AC" w:rsidP="000035AC">
      <w:pPr>
        <w:pStyle w:val="a4"/>
        <w:ind w:left="9639"/>
        <w:rPr>
          <w:rFonts w:cs="Times New Roman"/>
          <w:b w:val="0"/>
          <w:i/>
          <w:color w:val="auto"/>
        </w:rPr>
      </w:pPr>
      <w:r w:rsidRPr="000035AC">
        <w:rPr>
          <w:rFonts w:cs="Times New Roman"/>
          <w:b w:val="0"/>
          <w:i/>
          <w:color w:val="auto"/>
        </w:rPr>
        <w:lastRenderedPageBreak/>
        <w:t>Приложение №5</w:t>
      </w:r>
    </w:p>
    <w:p w:rsidR="000035AC" w:rsidRPr="000035AC" w:rsidRDefault="000035AC" w:rsidP="000035AC">
      <w:pPr>
        <w:pStyle w:val="a4"/>
        <w:ind w:left="9639"/>
        <w:rPr>
          <w:rFonts w:cs="Times New Roman"/>
          <w:b w:val="0"/>
          <w:i/>
          <w:color w:val="auto"/>
        </w:rPr>
      </w:pPr>
      <w:r w:rsidRPr="000035AC">
        <w:rPr>
          <w:rFonts w:cs="Times New Roman"/>
          <w:b w:val="0"/>
          <w:i/>
          <w:color w:val="auto"/>
        </w:rPr>
        <w:t>к муниципальной программе</w:t>
      </w:r>
    </w:p>
    <w:p w:rsidR="000035AC" w:rsidRPr="000035AC" w:rsidRDefault="000035AC" w:rsidP="000035AC">
      <w:pPr>
        <w:pStyle w:val="a4"/>
        <w:ind w:left="9639"/>
        <w:rPr>
          <w:rFonts w:cs="Times New Roman"/>
          <w:b w:val="0"/>
          <w:i/>
          <w:color w:val="auto"/>
        </w:rPr>
      </w:pPr>
      <w:r w:rsidRPr="000035AC">
        <w:rPr>
          <w:rFonts w:cs="Times New Roman"/>
          <w:b w:val="0"/>
          <w:i/>
          <w:color w:val="auto"/>
        </w:rPr>
        <w:t>«Развитие и поддержка малого и</w:t>
      </w:r>
    </w:p>
    <w:p w:rsidR="000035AC" w:rsidRPr="000035AC" w:rsidRDefault="000035AC" w:rsidP="000035AC">
      <w:pPr>
        <w:pStyle w:val="a4"/>
        <w:ind w:left="9639"/>
        <w:rPr>
          <w:rFonts w:cs="Times New Roman"/>
          <w:b w:val="0"/>
          <w:i/>
          <w:color w:val="auto"/>
        </w:rPr>
      </w:pPr>
      <w:r w:rsidRPr="000035AC">
        <w:rPr>
          <w:rFonts w:cs="Times New Roman"/>
          <w:b w:val="0"/>
          <w:i/>
          <w:color w:val="auto"/>
        </w:rPr>
        <w:t>среднего предпринимательства</w:t>
      </w:r>
    </w:p>
    <w:p w:rsidR="000035AC" w:rsidRPr="000035AC" w:rsidRDefault="000035AC" w:rsidP="000035AC">
      <w:pPr>
        <w:pStyle w:val="a4"/>
        <w:ind w:left="9639"/>
        <w:rPr>
          <w:rFonts w:cs="Times New Roman"/>
          <w:b w:val="0"/>
          <w:i/>
          <w:color w:val="auto"/>
        </w:rPr>
      </w:pPr>
      <w:r w:rsidRPr="000035AC">
        <w:rPr>
          <w:rFonts w:cs="Times New Roman"/>
          <w:b w:val="0"/>
          <w:i/>
          <w:color w:val="auto"/>
        </w:rPr>
        <w:t>Моздокского района на 2015-2020 годы»</w:t>
      </w:r>
    </w:p>
    <w:p w:rsidR="000035AC" w:rsidRPr="000035AC" w:rsidRDefault="000035AC" w:rsidP="000035AC">
      <w:pPr>
        <w:pStyle w:val="a4"/>
        <w:ind w:left="9639"/>
        <w:rPr>
          <w:rFonts w:cs="Times New Roman"/>
          <w:b w:val="0"/>
          <w:i/>
          <w:color w:val="auto"/>
        </w:rPr>
      </w:pPr>
    </w:p>
    <w:p w:rsidR="000035AC" w:rsidRPr="000035AC" w:rsidRDefault="000035AC" w:rsidP="000035AC">
      <w:pPr>
        <w:spacing w:after="0" w:line="240" w:lineRule="auto"/>
        <w:jc w:val="center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0035AC">
        <w:rPr>
          <w:rFonts w:ascii="Bookman Old Style" w:hAnsi="Bookman Old Style"/>
          <w:b/>
          <w:bCs/>
          <w:color w:val="000000"/>
          <w:sz w:val="24"/>
          <w:szCs w:val="24"/>
        </w:rPr>
        <w:t>Ресурсное обеспечение</w:t>
      </w:r>
      <w:r w:rsidRPr="000035AC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Pr="000035AC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реализации муниципальной программы «Развитие и поддержка малого и </w:t>
      </w:r>
    </w:p>
    <w:p w:rsidR="000035AC" w:rsidRDefault="000035AC" w:rsidP="000035AC">
      <w:pPr>
        <w:spacing w:after="0" w:line="240" w:lineRule="auto"/>
        <w:jc w:val="center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0035AC">
        <w:rPr>
          <w:rFonts w:ascii="Bookman Old Style" w:hAnsi="Bookman Old Style"/>
          <w:b/>
          <w:bCs/>
          <w:color w:val="000000"/>
          <w:sz w:val="24"/>
          <w:szCs w:val="24"/>
        </w:rPr>
        <w:t>среднего предпринимательства Моздокского района на 2015-2020 годы»</w:t>
      </w:r>
    </w:p>
    <w:p w:rsidR="000035AC" w:rsidRPr="000035AC" w:rsidRDefault="000035AC" w:rsidP="000035AC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159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8"/>
        <w:gridCol w:w="2474"/>
        <w:gridCol w:w="1975"/>
        <w:gridCol w:w="905"/>
        <w:gridCol w:w="924"/>
        <w:gridCol w:w="944"/>
        <w:gridCol w:w="906"/>
        <w:gridCol w:w="1006"/>
        <w:gridCol w:w="891"/>
        <w:gridCol w:w="891"/>
        <w:gridCol w:w="891"/>
        <w:gridCol w:w="891"/>
        <w:gridCol w:w="891"/>
        <w:gridCol w:w="796"/>
      </w:tblGrid>
      <w:tr w:rsidR="000035AC" w:rsidRPr="000035AC" w:rsidTr="000035AC">
        <w:trPr>
          <w:trHeight w:val="40"/>
        </w:trPr>
        <w:tc>
          <w:tcPr>
            <w:tcW w:w="1588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474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Наименование м</w:t>
            </w: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у</w:t>
            </w: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ниципальной пр</w:t>
            </w: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о</w:t>
            </w: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граммы, подпр</w:t>
            </w: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о</w:t>
            </w: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граммы, республ</w:t>
            </w: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и</w:t>
            </w: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канской целевой программы (по</w:t>
            </w: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д</w:t>
            </w: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программы респу</w:t>
            </w: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б</w:t>
            </w: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ликанской целевой программы), в</w:t>
            </w: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е</w:t>
            </w: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домственной цел</w:t>
            </w: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е</w:t>
            </w: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вой программы, о</w:t>
            </w: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с</w:t>
            </w: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новного меропри</w:t>
            </w: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я</w:t>
            </w: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тия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679" w:type="dxa"/>
            <w:gridSpan w:val="4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2015-2020</w:t>
            </w: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гг</w:t>
            </w:r>
          </w:p>
        </w:tc>
        <w:tc>
          <w:tcPr>
            <w:tcW w:w="5251" w:type="dxa"/>
            <w:gridSpan w:val="6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Расходы (тыс.руб</w:t>
            </w: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.</w:t>
            </w: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), годы</w:t>
            </w:r>
          </w:p>
        </w:tc>
      </w:tr>
      <w:tr w:rsidR="000035AC" w:rsidRPr="000035AC" w:rsidTr="000035AC">
        <w:trPr>
          <w:trHeight w:val="235"/>
        </w:trPr>
        <w:tc>
          <w:tcPr>
            <w:tcW w:w="1588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924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944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06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2015г</w:t>
            </w:r>
          </w:p>
        </w:tc>
        <w:tc>
          <w:tcPr>
            <w:tcW w:w="891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2016г</w:t>
            </w:r>
          </w:p>
        </w:tc>
        <w:tc>
          <w:tcPr>
            <w:tcW w:w="891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2017г</w:t>
            </w:r>
          </w:p>
        </w:tc>
        <w:tc>
          <w:tcPr>
            <w:tcW w:w="891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2018г</w:t>
            </w:r>
          </w:p>
        </w:tc>
        <w:tc>
          <w:tcPr>
            <w:tcW w:w="891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796" w:type="dxa"/>
            <w:vMerge w:val="restart"/>
            <w:shd w:val="clear" w:color="auto" w:fill="auto"/>
            <w:vAlign w:val="center"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035A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2020 г</w:t>
            </w:r>
          </w:p>
        </w:tc>
      </w:tr>
      <w:tr w:rsidR="000035AC" w:rsidRPr="000035AC" w:rsidTr="000035AC">
        <w:trPr>
          <w:trHeight w:val="235"/>
        </w:trPr>
        <w:tc>
          <w:tcPr>
            <w:tcW w:w="1588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vMerge/>
            <w:vAlign w:val="center"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35AC" w:rsidRPr="000035AC" w:rsidTr="000035AC">
        <w:trPr>
          <w:trHeight w:val="235"/>
        </w:trPr>
        <w:tc>
          <w:tcPr>
            <w:tcW w:w="1588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vMerge/>
            <w:vAlign w:val="center"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35AC" w:rsidRPr="000035AC" w:rsidTr="000035AC">
        <w:trPr>
          <w:trHeight w:val="235"/>
        </w:trPr>
        <w:tc>
          <w:tcPr>
            <w:tcW w:w="1588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vMerge/>
            <w:vAlign w:val="center"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35AC" w:rsidRPr="000035AC" w:rsidTr="000035AC">
        <w:trPr>
          <w:trHeight w:val="235"/>
        </w:trPr>
        <w:tc>
          <w:tcPr>
            <w:tcW w:w="1588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vMerge/>
            <w:vAlign w:val="center"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35AC" w:rsidRPr="000035AC" w:rsidTr="000035AC">
        <w:trPr>
          <w:trHeight w:val="40"/>
        </w:trPr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0035AC">
              <w:rPr>
                <w:rFonts w:ascii="Bookman Old Style" w:hAnsi="Bookman Old Style"/>
                <w:color w:val="000000"/>
                <w:sz w:val="12"/>
                <w:szCs w:val="12"/>
              </w:rPr>
              <w:t>1</w:t>
            </w:r>
          </w:p>
        </w:tc>
        <w:tc>
          <w:tcPr>
            <w:tcW w:w="2474" w:type="dxa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0035AC">
              <w:rPr>
                <w:rFonts w:ascii="Bookman Old Style" w:hAnsi="Bookman Old Style"/>
                <w:color w:val="000000"/>
                <w:sz w:val="12"/>
                <w:szCs w:val="12"/>
              </w:rPr>
              <w:t>2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0035AC">
              <w:rPr>
                <w:rFonts w:ascii="Bookman Old Style" w:hAnsi="Bookman Old Style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0035AC">
              <w:rPr>
                <w:rFonts w:ascii="Bookman Old Style" w:hAnsi="Bookman Old Style"/>
                <w:color w:val="000000"/>
                <w:sz w:val="12"/>
                <w:szCs w:val="12"/>
              </w:rPr>
              <w:t>4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0035AC">
              <w:rPr>
                <w:rFonts w:ascii="Bookman Old Style" w:hAnsi="Bookman Old Style"/>
                <w:color w:val="000000"/>
                <w:sz w:val="12"/>
                <w:szCs w:val="12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0035AC">
              <w:rPr>
                <w:rFonts w:ascii="Bookman Old Style" w:hAnsi="Bookman Old Style"/>
                <w:color w:val="000000"/>
                <w:sz w:val="12"/>
                <w:szCs w:val="12"/>
              </w:rPr>
              <w:t>6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0035AC">
              <w:rPr>
                <w:rFonts w:ascii="Bookman Old Style" w:hAnsi="Bookman Old Style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0035AC">
              <w:rPr>
                <w:rFonts w:ascii="Bookman Old Style" w:hAnsi="Bookman Old Style"/>
                <w:color w:val="000000"/>
                <w:sz w:val="12"/>
                <w:szCs w:val="12"/>
              </w:rPr>
              <w:t>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0035AC">
              <w:rPr>
                <w:rFonts w:ascii="Bookman Old Style" w:hAnsi="Bookman Old Style"/>
                <w:color w:val="000000"/>
                <w:sz w:val="12"/>
                <w:szCs w:val="12"/>
              </w:rPr>
              <w:t>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0035AC">
              <w:rPr>
                <w:rFonts w:ascii="Bookman Old Style" w:hAnsi="Bookman Old Style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0035AC">
              <w:rPr>
                <w:rFonts w:ascii="Bookman Old Style" w:hAnsi="Bookman Old Style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0035AC">
              <w:rPr>
                <w:rFonts w:ascii="Bookman Old Style" w:hAnsi="Bookman Old Style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2"/>
                <w:szCs w:val="12"/>
              </w:rPr>
            </w:pPr>
            <w:r w:rsidRPr="000035AC">
              <w:rPr>
                <w:rFonts w:ascii="Bookman Old Style" w:hAnsi="Bookman Old Style"/>
                <w:color w:val="000000"/>
                <w:sz w:val="12"/>
                <w:szCs w:val="12"/>
              </w:rPr>
              <w:t>13</w:t>
            </w:r>
          </w:p>
        </w:tc>
      </w:tr>
      <w:tr w:rsidR="000035AC" w:rsidRPr="000035AC" w:rsidTr="000035AC">
        <w:trPr>
          <w:trHeight w:val="474"/>
        </w:trPr>
        <w:tc>
          <w:tcPr>
            <w:tcW w:w="1588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474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pStyle w:val="ac"/>
              <w:rPr>
                <w:rFonts w:ascii="Bookman Old Style" w:hAnsi="Bookman Old Style"/>
              </w:rPr>
            </w:pPr>
            <w:r w:rsidRPr="000035AC">
              <w:rPr>
                <w:rFonts w:ascii="Bookman Old Style" w:hAnsi="Bookman Old Style"/>
                <w:sz w:val="18"/>
              </w:rPr>
              <w:t>Муниципальная пр</w:t>
            </w:r>
            <w:r w:rsidRPr="000035AC">
              <w:rPr>
                <w:rFonts w:ascii="Bookman Old Style" w:hAnsi="Bookman Old Style"/>
                <w:sz w:val="18"/>
              </w:rPr>
              <w:t>о</w:t>
            </w:r>
            <w:r w:rsidRPr="000035AC">
              <w:rPr>
                <w:rFonts w:ascii="Bookman Old Style" w:hAnsi="Bookman Old Style"/>
                <w:sz w:val="18"/>
              </w:rPr>
              <w:t>грамма "Развитие и поддержка малого и среднего предприним</w:t>
            </w:r>
            <w:r w:rsidRPr="000035AC">
              <w:rPr>
                <w:rFonts w:ascii="Bookman Old Style" w:hAnsi="Bookman Old Style"/>
                <w:sz w:val="18"/>
              </w:rPr>
              <w:t>а</w:t>
            </w:r>
            <w:r w:rsidRPr="000035AC">
              <w:rPr>
                <w:rFonts w:ascii="Bookman Old Style" w:hAnsi="Bookman Old Style"/>
                <w:sz w:val="18"/>
              </w:rPr>
              <w:t>тельства Моздокского района на 2015-2020 годы"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X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X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8600,0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1800,0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2100,0</w:t>
            </w:r>
          </w:p>
        </w:tc>
      </w:tr>
      <w:tr w:rsidR="000035AC" w:rsidRPr="000035AC" w:rsidTr="000035AC">
        <w:trPr>
          <w:trHeight w:val="188"/>
        </w:trPr>
        <w:tc>
          <w:tcPr>
            <w:tcW w:w="1588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Управление фина</w:t>
            </w: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н</w:t>
            </w: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сов АМС Моздокск</w:t>
            </w: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о</w:t>
            </w: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го района</w:t>
            </w:r>
          </w:p>
        </w:tc>
        <w:tc>
          <w:tcPr>
            <w:tcW w:w="905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924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44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6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6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8600,0</w:t>
            </w:r>
          </w:p>
        </w:tc>
        <w:tc>
          <w:tcPr>
            <w:tcW w:w="891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891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891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891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891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1800,0</w:t>
            </w:r>
          </w:p>
        </w:tc>
        <w:tc>
          <w:tcPr>
            <w:tcW w:w="796" w:type="dxa"/>
            <w:vMerge w:val="restart"/>
            <w:shd w:val="clear" w:color="auto" w:fill="auto"/>
            <w:vAlign w:val="center"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2100,0</w:t>
            </w:r>
          </w:p>
        </w:tc>
      </w:tr>
      <w:tr w:rsidR="000035AC" w:rsidRPr="000035AC" w:rsidTr="000035AC">
        <w:trPr>
          <w:trHeight w:val="188"/>
        </w:trPr>
        <w:tc>
          <w:tcPr>
            <w:tcW w:w="1588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vMerge/>
            <w:vAlign w:val="center"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0035AC" w:rsidRPr="000035AC" w:rsidTr="000035AC">
        <w:trPr>
          <w:trHeight w:val="188"/>
        </w:trPr>
        <w:tc>
          <w:tcPr>
            <w:tcW w:w="1588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vMerge/>
            <w:vAlign w:val="center"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0035AC" w:rsidRPr="000035AC" w:rsidTr="000035AC">
        <w:trPr>
          <w:trHeight w:val="188"/>
        </w:trPr>
        <w:tc>
          <w:tcPr>
            <w:tcW w:w="1588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vMerge/>
            <w:vAlign w:val="center"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0035AC" w:rsidRPr="000035AC" w:rsidTr="000035AC">
        <w:trPr>
          <w:trHeight w:val="188"/>
        </w:trPr>
        <w:tc>
          <w:tcPr>
            <w:tcW w:w="1588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vMerge/>
            <w:vAlign w:val="center"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0035AC" w:rsidRPr="000035AC" w:rsidTr="000035AC">
        <w:trPr>
          <w:trHeight w:val="188"/>
        </w:trPr>
        <w:tc>
          <w:tcPr>
            <w:tcW w:w="1588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vMerge/>
            <w:vAlign w:val="center"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0035AC" w:rsidRPr="000035AC" w:rsidTr="000035AC">
        <w:trPr>
          <w:trHeight w:val="188"/>
        </w:trPr>
        <w:tc>
          <w:tcPr>
            <w:tcW w:w="1588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2474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"Финансовая поддержка малого и среднего пре</w:t>
            </w: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д</w:t>
            </w: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принимательства"</w:t>
            </w:r>
          </w:p>
        </w:tc>
        <w:tc>
          <w:tcPr>
            <w:tcW w:w="1975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05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924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44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04 1 00 00000</w:t>
            </w:r>
          </w:p>
        </w:tc>
        <w:tc>
          <w:tcPr>
            <w:tcW w:w="906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6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8600,0</w:t>
            </w:r>
          </w:p>
        </w:tc>
        <w:tc>
          <w:tcPr>
            <w:tcW w:w="891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891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891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891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891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1800,0</w:t>
            </w:r>
          </w:p>
        </w:tc>
        <w:tc>
          <w:tcPr>
            <w:tcW w:w="796" w:type="dxa"/>
            <w:vMerge w:val="restart"/>
            <w:shd w:val="clear" w:color="auto" w:fill="auto"/>
            <w:vAlign w:val="center"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2100,0</w:t>
            </w:r>
          </w:p>
        </w:tc>
      </w:tr>
      <w:tr w:rsidR="000035AC" w:rsidRPr="000035AC" w:rsidTr="000035AC">
        <w:trPr>
          <w:trHeight w:val="188"/>
        </w:trPr>
        <w:tc>
          <w:tcPr>
            <w:tcW w:w="1588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vMerge/>
            <w:vAlign w:val="center"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0035AC" w:rsidRPr="000035AC" w:rsidTr="000035AC">
        <w:trPr>
          <w:trHeight w:val="188"/>
        </w:trPr>
        <w:tc>
          <w:tcPr>
            <w:tcW w:w="1588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vMerge/>
            <w:vAlign w:val="center"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0035AC" w:rsidRPr="000035AC" w:rsidTr="000035AC">
        <w:trPr>
          <w:trHeight w:val="188"/>
        </w:trPr>
        <w:tc>
          <w:tcPr>
            <w:tcW w:w="1588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Мероприятие (направление расходов)</w:t>
            </w:r>
          </w:p>
        </w:tc>
        <w:tc>
          <w:tcPr>
            <w:tcW w:w="2474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Расходы на развитие и поддержку малого и сре</w:t>
            </w: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д</w:t>
            </w: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него предпринимательства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Управление фина</w:t>
            </w: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н</w:t>
            </w: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сов АМС Моздокск</w:t>
            </w: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о</w:t>
            </w: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го района</w:t>
            </w:r>
          </w:p>
        </w:tc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924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944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04 1 01 64210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006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8600,0</w:t>
            </w:r>
          </w:p>
        </w:tc>
        <w:tc>
          <w:tcPr>
            <w:tcW w:w="891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891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891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891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891" w:type="dxa"/>
            <w:vMerge w:val="restart"/>
            <w:shd w:val="clear" w:color="auto" w:fill="auto"/>
            <w:noWrap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1800,0</w:t>
            </w:r>
          </w:p>
        </w:tc>
        <w:tc>
          <w:tcPr>
            <w:tcW w:w="796" w:type="dxa"/>
            <w:vMerge w:val="restart"/>
            <w:shd w:val="clear" w:color="auto" w:fill="auto"/>
            <w:vAlign w:val="center"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2100,0</w:t>
            </w:r>
          </w:p>
        </w:tc>
      </w:tr>
      <w:tr w:rsidR="000035AC" w:rsidRPr="000035AC" w:rsidTr="000035AC">
        <w:trPr>
          <w:trHeight w:val="188"/>
        </w:trPr>
        <w:tc>
          <w:tcPr>
            <w:tcW w:w="1588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vMerge/>
            <w:vAlign w:val="center"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0035AC" w:rsidRPr="000035AC" w:rsidTr="000035AC">
        <w:trPr>
          <w:trHeight w:val="188"/>
        </w:trPr>
        <w:tc>
          <w:tcPr>
            <w:tcW w:w="1588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vMerge/>
            <w:vAlign w:val="center"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0035AC" w:rsidRPr="000035AC" w:rsidTr="000035AC">
        <w:trPr>
          <w:trHeight w:val="188"/>
        </w:trPr>
        <w:tc>
          <w:tcPr>
            <w:tcW w:w="1588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vMerge/>
            <w:vAlign w:val="center"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0035AC" w:rsidRPr="000035AC" w:rsidTr="000035AC">
        <w:trPr>
          <w:trHeight w:val="188"/>
        </w:trPr>
        <w:tc>
          <w:tcPr>
            <w:tcW w:w="1588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vMerge/>
            <w:vAlign w:val="center"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0035AC" w:rsidRPr="000035AC" w:rsidTr="000035AC">
        <w:trPr>
          <w:trHeight w:val="188"/>
        </w:trPr>
        <w:tc>
          <w:tcPr>
            <w:tcW w:w="1588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vMerge/>
            <w:vAlign w:val="center"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0035AC" w:rsidRPr="000035AC" w:rsidTr="000035AC">
        <w:trPr>
          <w:trHeight w:val="188"/>
        </w:trPr>
        <w:tc>
          <w:tcPr>
            <w:tcW w:w="1588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vMerge/>
            <w:vAlign w:val="center"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0035AC" w:rsidRPr="000035AC" w:rsidTr="000035AC">
        <w:trPr>
          <w:trHeight w:val="188"/>
        </w:trPr>
        <w:tc>
          <w:tcPr>
            <w:tcW w:w="1588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vMerge/>
            <w:vAlign w:val="center"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0035AC" w:rsidRPr="000035AC" w:rsidTr="000035AC">
        <w:trPr>
          <w:trHeight w:val="188"/>
        </w:trPr>
        <w:tc>
          <w:tcPr>
            <w:tcW w:w="1588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vMerge/>
            <w:vAlign w:val="center"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0035AC" w:rsidRPr="000035AC" w:rsidTr="000035AC">
        <w:trPr>
          <w:trHeight w:val="188"/>
        </w:trPr>
        <w:tc>
          <w:tcPr>
            <w:tcW w:w="1588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lastRenderedPageBreak/>
              <w:t>мероприятие 2</w:t>
            </w:r>
          </w:p>
        </w:tc>
        <w:tc>
          <w:tcPr>
            <w:tcW w:w="2474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"Обеспечение благоприя</w:t>
            </w: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т</w:t>
            </w: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ных условий для развития субъектов малого и средн</w:t>
            </w: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е</w:t>
            </w: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го предпринимательства"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924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44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04 2 01 00000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vMerge w:val="restart"/>
            <w:shd w:val="clear" w:color="auto" w:fill="auto"/>
            <w:vAlign w:val="center"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</w:tr>
      <w:tr w:rsidR="000035AC" w:rsidRPr="000035AC" w:rsidTr="000035AC">
        <w:trPr>
          <w:trHeight w:val="188"/>
        </w:trPr>
        <w:tc>
          <w:tcPr>
            <w:tcW w:w="1588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vMerge/>
            <w:vAlign w:val="center"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0035AC" w:rsidRPr="000035AC" w:rsidTr="000035AC">
        <w:trPr>
          <w:trHeight w:val="188"/>
        </w:trPr>
        <w:tc>
          <w:tcPr>
            <w:tcW w:w="1588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vMerge/>
            <w:vAlign w:val="center"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0035AC" w:rsidRPr="000035AC" w:rsidTr="000035AC">
        <w:trPr>
          <w:trHeight w:val="188"/>
        </w:trPr>
        <w:tc>
          <w:tcPr>
            <w:tcW w:w="1588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vMerge/>
            <w:vAlign w:val="center"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0035AC" w:rsidRPr="000035AC" w:rsidTr="000035AC">
        <w:trPr>
          <w:trHeight w:val="188"/>
        </w:trPr>
        <w:tc>
          <w:tcPr>
            <w:tcW w:w="1588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Мероприятие (направление расходов)</w:t>
            </w:r>
          </w:p>
        </w:tc>
        <w:tc>
          <w:tcPr>
            <w:tcW w:w="2474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Расходы на прочие мер</w:t>
            </w: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о</w:t>
            </w: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приятия для создания у</w:t>
            </w: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с</w:t>
            </w: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ловий по обеспечению ра</w:t>
            </w: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з</w:t>
            </w: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вития и поддержки малого и среднего предприним</w:t>
            </w: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а</w:t>
            </w: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Управление фина</w:t>
            </w: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н</w:t>
            </w: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сов АМС Моздокск</w:t>
            </w: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о</w:t>
            </w: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го района</w:t>
            </w:r>
          </w:p>
        </w:tc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924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944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04 2 01 64220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vMerge w:val="restart"/>
            <w:shd w:val="clear" w:color="auto" w:fill="auto"/>
            <w:vAlign w:val="center"/>
          </w:tcPr>
          <w:p w:rsidR="000035AC" w:rsidRPr="000035AC" w:rsidRDefault="000035AC" w:rsidP="000035A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035AC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</w:tr>
      <w:tr w:rsidR="000035AC" w:rsidRPr="000035AC" w:rsidTr="000035AC">
        <w:trPr>
          <w:trHeight w:val="188"/>
        </w:trPr>
        <w:tc>
          <w:tcPr>
            <w:tcW w:w="1588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vMerge/>
            <w:vAlign w:val="center"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0035AC" w:rsidRPr="000035AC" w:rsidTr="000035AC">
        <w:trPr>
          <w:trHeight w:val="188"/>
        </w:trPr>
        <w:tc>
          <w:tcPr>
            <w:tcW w:w="1588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vMerge/>
            <w:vAlign w:val="center"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0035AC" w:rsidRPr="000035AC" w:rsidTr="000035AC">
        <w:trPr>
          <w:trHeight w:val="188"/>
        </w:trPr>
        <w:tc>
          <w:tcPr>
            <w:tcW w:w="1588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vMerge/>
            <w:vAlign w:val="center"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0035AC" w:rsidRPr="000035AC" w:rsidTr="000035AC">
        <w:trPr>
          <w:trHeight w:val="188"/>
        </w:trPr>
        <w:tc>
          <w:tcPr>
            <w:tcW w:w="1588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vMerge/>
            <w:vAlign w:val="center"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0035AC" w:rsidRPr="000035AC" w:rsidTr="000035AC">
        <w:trPr>
          <w:trHeight w:val="188"/>
        </w:trPr>
        <w:tc>
          <w:tcPr>
            <w:tcW w:w="1588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vMerge/>
            <w:vAlign w:val="center"/>
          </w:tcPr>
          <w:p w:rsidR="000035AC" w:rsidRPr="000035AC" w:rsidRDefault="000035AC" w:rsidP="000035AC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</w:tbl>
    <w:p w:rsidR="000035AC" w:rsidRPr="000035AC" w:rsidRDefault="000035AC" w:rsidP="000035AC">
      <w:pPr>
        <w:spacing w:after="0" w:line="240" w:lineRule="auto"/>
        <w:rPr>
          <w:rFonts w:ascii="Bookman Old Style" w:hAnsi="Bookman Old Style"/>
        </w:rPr>
      </w:pPr>
    </w:p>
    <w:p w:rsidR="00C21DAE" w:rsidRPr="000035AC" w:rsidRDefault="00C21DAE" w:rsidP="000035AC">
      <w:pPr>
        <w:spacing w:after="0" w:line="240" w:lineRule="auto"/>
        <w:ind w:left="-567" w:firstLine="284"/>
        <w:rPr>
          <w:rFonts w:ascii="Bookman Old Style" w:hAnsi="Bookman Old Style"/>
          <w:sz w:val="24"/>
          <w:szCs w:val="24"/>
        </w:rPr>
      </w:pPr>
    </w:p>
    <w:sectPr w:rsidR="00C21DAE" w:rsidRPr="000035AC" w:rsidSect="001D2F77">
      <w:pgSz w:w="16838" w:h="11906" w:orient="landscape"/>
      <w:pgMar w:top="1560" w:right="1134" w:bottom="426" w:left="1134" w:header="708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A8D" w:rsidRDefault="00122A8D" w:rsidP="006F682A">
      <w:pPr>
        <w:spacing w:after="0" w:line="240" w:lineRule="auto"/>
      </w:pPr>
      <w:r>
        <w:separator/>
      </w:r>
    </w:p>
  </w:endnote>
  <w:endnote w:type="continuationSeparator" w:id="1">
    <w:p w:rsidR="00122A8D" w:rsidRDefault="00122A8D" w:rsidP="006F6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F77" w:rsidRPr="001D2F77" w:rsidRDefault="001D2F77" w:rsidP="001D2F77">
    <w:pPr>
      <w:pStyle w:val="aa"/>
      <w:jc w:val="both"/>
      <w:rPr>
        <w:sz w:val="9"/>
        <w:szCs w:val="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A8D" w:rsidRDefault="00122A8D" w:rsidP="006F682A">
      <w:pPr>
        <w:spacing w:after="0" w:line="240" w:lineRule="auto"/>
      </w:pPr>
      <w:r>
        <w:separator/>
      </w:r>
    </w:p>
  </w:footnote>
  <w:footnote w:type="continuationSeparator" w:id="1">
    <w:p w:rsidR="00122A8D" w:rsidRDefault="00122A8D" w:rsidP="006F6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9F23E90"/>
    <w:multiLevelType w:val="hybridMultilevel"/>
    <w:tmpl w:val="96EC5E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B5CB7"/>
    <w:multiLevelType w:val="hybridMultilevel"/>
    <w:tmpl w:val="F792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60E48"/>
    <w:multiLevelType w:val="hybridMultilevel"/>
    <w:tmpl w:val="FE50F1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C3F9F"/>
    <w:multiLevelType w:val="hybridMultilevel"/>
    <w:tmpl w:val="D2CC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97514"/>
    <w:multiLevelType w:val="hybridMultilevel"/>
    <w:tmpl w:val="18327480"/>
    <w:lvl w:ilvl="0" w:tplc="8228C7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61259F"/>
    <w:multiLevelType w:val="hybridMultilevel"/>
    <w:tmpl w:val="38BC015C"/>
    <w:lvl w:ilvl="0" w:tplc="13840432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0B5"/>
    <w:rsid w:val="000035AC"/>
    <w:rsid w:val="00073E07"/>
    <w:rsid w:val="000C62BE"/>
    <w:rsid w:val="00121A21"/>
    <w:rsid w:val="00122A8D"/>
    <w:rsid w:val="001338E6"/>
    <w:rsid w:val="00172BCD"/>
    <w:rsid w:val="001D2F77"/>
    <w:rsid w:val="001E24C9"/>
    <w:rsid w:val="001E6343"/>
    <w:rsid w:val="00226E1E"/>
    <w:rsid w:val="00254E01"/>
    <w:rsid w:val="002A3D28"/>
    <w:rsid w:val="002C302F"/>
    <w:rsid w:val="002E0367"/>
    <w:rsid w:val="00311C9A"/>
    <w:rsid w:val="003229FF"/>
    <w:rsid w:val="003474E1"/>
    <w:rsid w:val="003A4E3A"/>
    <w:rsid w:val="003D0812"/>
    <w:rsid w:val="003D10B5"/>
    <w:rsid w:val="003F3EB0"/>
    <w:rsid w:val="003F5BA1"/>
    <w:rsid w:val="0041768C"/>
    <w:rsid w:val="00435AD1"/>
    <w:rsid w:val="004A5DB3"/>
    <w:rsid w:val="004C6F49"/>
    <w:rsid w:val="004E2ED9"/>
    <w:rsid w:val="004F18CA"/>
    <w:rsid w:val="00525FBE"/>
    <w:rsid w:val="00564E96"/>
    <w:rsid w:val="00566F26"/>
    <w:rsid w:val="005720F8"/>
    <w:rsid w:val="00593E02"/>
    <w:rsid w:val="005943DA"/>
    <w:rsid w:val="005F545D"/>
    <w:rsid w:val="006224CB"/>
    <w:rsid w:val="006E3CFD"/>
    <w:rsid w:val="006F682A"/>
    <w:rsid w:val="007C17B5"/>
    <w:rsid w:val="00852187"/>
    <w:rsid w:val="008C4EDD"/>
    <w:rsid w:val="008E6143"/>
    <w:rsid w:val="00935857"/>
    <w:rsid w:val="00955D97"/>
    <w:rsid w:val="00981AC2"/>
    <w:rsid w:val="009B5ED1"/>
    <w:rsid w:val="00A02624"/>
    <w:rsid w:val="00A56EF8"/>
    <w:rsid w:val="00A62A67"/>
    <w:rsid w:val="00AF758D"/>
    <w:rsid w:val="00B61E02"/>
    <w:rsid w:val="00BC1CBF"/>
    <w:rsid w:val="00BF5C06"/>
    <w:rsid w:val="00C05D39"/>
    <w:rsid w:val="00C21DAE"/>
    <w:rsid w:val="00C77907"/>
    <w:rsid w:val="00C828BD"/>
    <w:rsid w:val="00DD0315"/>
    <w:rsid w:val="00DF7538"/>
    <w:rsid w:val="00EB1864"/>
    <w:rsid w:val="00FB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B5"/>
  </w:style>
  <w:style w:type="paragraph" w:styleId="2">
    <w:name w:val="heading 2"/>
    <w:basedOn w:val="a"/>
    <w:link w:val="20"/>
    <w:uiPriority w:val="9"/>
    <w:qFormat/>
    <w:rsid w:val="002C30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0B5"/>
    <w:pPr>
      <w:ind w:left="720"/>
      <w:contextualSpacing/>
    </w:pPr>
  </w:style>
  <w:style w:type="paragraph" w:styleId="a4">
    <w:name w:val="Normal (Web)"/>
    <w:basedOn w:val="a"/>
    <w:uiPriority w:val="99"/>
    <w:rsid w:val="003D10B5"/>
    <w:pPr>
      <w:spacing w:after="0" w:line="240" w:lineRule="auto"/>
      <w:jc w:val="center"/>
    </w:pPr>
    <w:rPr>
      <w:rFonts w:ascii="Bookman Old Style" w:eastAsia="Times New Roman" w:hAnsi="Bookman Old Style" w:cs="Tahoma"/>
      <w:b/>
      <w:color w:val="C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8B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82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C3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F6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682A"/>
  </w:style>
  <w:style w:type="paragraph" w:styleId="aa">
    <w:name w:val="footer"/>
    <w:basedOn w:val="a"/>
    <w:link w:val="ab"/>
    <w:uiPriority w:val="99"/>
    <w:unhideWhenUsed/>
    <w:rsid w:val="006F6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682A"/>
  </w:style>
  <w:style w:type="paragraph" w:customStyle="1" w:styleId="consplusnormal">
    <w:name w:val="consplusnormal"/>
    <w:basedOn w:val="a"/>
    <w:rsid w:val="0057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BF5C06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BF5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003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0144681747557471"/>
                  <c:y val="2.0246102330733838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Несоблюдение безопасного скоростного режима; 12%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1"/>
              <c:layout>
                <c:manualLayout>
                  <c:x val="-9.7832846145068555E-2"/>
                  <c:y val="6.9928561088137484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Отказ от прохождения мед.освидет.; 4%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800"/>
                      <a:t>Выезд на полосу встречного движения; 20%</a:t>
                    </a:r>
                  </a:p>
                </c:rich>
              </c:tx>
              <c:dLblPos val="inEnd"/>
              <c:showVal val="1"/>
              <c:showCatName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800"/>
                      <a:t>Нарушение правил расположения ТС на проезжей части дороги; 4%</a:t>
                    </a:r>
                  </a:p>
                </c:rich>
              </c:tx>
              <c:dLblPos val="inEnd"/>
              <c:showVal val="1"/>
              <c:showCatName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 sz="800"/>
                      <a:t>Нарушение правил проезда переекрестков; 28%</a:t>
                    </a:r>
                  </a:p>
                </c:rich>
              </c:tx>
              <c:dLblPos val="inEnd"/>
              <c:showVal val="1"/>
              <c:showCatName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 sz="800"/>
                      <a:t>Нарушение правил маневрирования; 20%</a:t>
                    </a:r>
                  </a:p>
                </c:rich>
              </c:tx>
              <c:dLblPos val="inEnd"/>
              <c:showVal val="1"/>
              <c:showCatName val="1"/>
            </c:dLbl>
            <c:dLbl>
              <c:idx val="6"/>
              <c:layout>
                <c:manualLayout>
                  <c:x val="3.9627805721609448E-2"/>
                  <c:y val="2.2036166342516605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По вине велосипедиста; 8%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7"/>
              <c:tx>
                <c:rich>
                  <a:bodyPr/>
                  <a:lstStyle/>
                  <a:p>
                    <a:r>
                      <a:rPr lang="ru-RU" sz="800"/>
                      <a:t>Неудовлетворительные дорожныеусловия; 24%</a:t>
                    </a:r>
                  </a:p>
                </c:rich>
              </c:tx>
              <c:dLblPos val="inEnd"/>
              <c:showVal val="1"/>
              <c:showCatName val="1"/>
            </c:dLbl>
            <c:spPr>
              <a:effectLst>
                <a:outerShdw blurRad="50800" dist="50800" dir="5400000" algn="ctr" rotWithShape="0">
                  <a:srgbClr val="000000">
                    <a:alpha val="31000"/>
                  </a:srgbClr>
                </a:outerShdw>
              </a:effectLst>
            </c:spPr>
            <c:dLblPos val="inEnd"/>
            <c:showVal val="1"/>
            <c:showCatName val="1"/>
            <c:showLeaderLines val="1"/>
          </c:dLbls>
          <c:cat>
            <c:strRef>
              <c:f>Лист1!$A$2:$A$9</c:f>
              <c:strCache>
                <c:ptCount val="8"/>
                <c:pt idx="0">
                  <c:v>Несоблюдение безопасного скоростного режима</c:v>
                </c:pt>
                <c:pt idx="1">
                  <c:v>Отказ от прохождения мед.освидет.</c:v>
                </c:pt>
                <c:pt idx="2">
                  <c:v>Выезд на полосу встречного движения</c:v>
                </c:pt>
                <c:pt idx="3">
                  <c:v>Нарушение правил расположения ТС на проезжей части дороги</c:v>
                </c:pt>
                <c:pt idx="4">
                  <c:v>Нарушение правил проезда переекрестков</c:v>
                </c:pt>
                <c:pt idx="5">
                  <c:v>Нарушение правил маневрирования</c:v>
                </c:pt>
                <c:pt idx="6">
                  <c:v>По вине велосипедиста</c:v>
                </c:pt>
                <c:pt idx="7">
                  <c:v>Неудовлетворительные дорожныеусловия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0.12000000000000002</c:v>
                </c:pt>
                <c:pt idx="1">
                  <c:v>4.0000000000000063E-2</c:v>
                </c:pt>
                <c:pt idx="2">
                  <c:v>0.2</c:v>
                </c:pt>
                <c:pt idx="3">
                  <c:v>4.0000000000000063E-2</c:v>
                </c:pt>
                <c:pt idx="4">
                  <c:v>0.28000000000000008</c:v>
                </c:pt>
                <c:pt idx="5">
                  <c:v>0.2</c:v>
                </c:pt>
                <c:pt idx="6">
                  <c:v>8.0000000000000127E-2</c:v>
                </c:pt>
                <c:pt idx="7">
                  <c:v>0.24000000000000021</c:v>
                </c:pt>
              </c:numCache>
            </c:numRef>
          </c:val>
        </c:ser>
        <c:firstSliceAng val="0"/>
      </c:pieChart>
      <c:spPr>
        <a:effectLst>
          <a:outerShdw blurRad="50800" dist="38100" algn="l" rotWithShape="0">
            <a:prstClr val="black">
              <a:alpha val="40000"/>
            </a:prstClr>
          </a:outerShdw>
        </a:effectLst>
      </c:spPr>
    </c:plotArea>
    <c:legend>
      <c:legendPos val="r"/>
      <c:legendEntry>
        <c:idx val="0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6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7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6273531984972756"/>
          <c:y val="5.336304184998493E-2"/>
          <c:w val="0.30301828492174504"/>
          <c:h val="0.9447701051757019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A3B48-EE3B-40FF-BD94-6D53C330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4039</Words>
  <Characters>23027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ECONOM5</cp:lastModifiedBy>
  <cp:revision>4</cp:revision>
  <cp:lastPrinted>2017-12-13T14:42:00Z</cp:lastPrinted>
  <dcterms:created xsi:type="dcterms:W3CDTF">2017-12-13T14:38:00Z</dcterms:created>
  <dcterms:modified xsi:type="dcterms:W3CDTF">2019-03-26T15:05:00Z</dcterms:modified>
</cp:coreProperties>
</file>