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A" w:rsidRPr="00A80635" w:rsidRDefault="0039460A" w:rsidP="0039460A">
      <w:pPr>
        <w:ind w:firstLine="709"/>
        <w:jc w:val="center"/>
        <w:rPr>
          <w:rFonts w:ascii="Bookman Old Style" w:hAnsi="Bookman Old Style"/>
          <w:b/>
        </w:rPr>
      </w:pPr>
      <w:r w:rsidRPr="00A80635">
        <w:rPr>
          <w:rFonts w:ascii="Bookman Old Style" w:hAnsi="Bookman Old Style"/>
          <w:b/>
        </w:rPr>
        <w:t>ПОСТАНОВЛЕНИЕ</w:t>
      </w:r>
    </w:p>
    <w:p w:rsidR="0039460A" w:rsidRPr="00A80635" w:rsidRDefault="0039460A" w:rsidP="0039460A">
      <w:pPr>
        <w:ind w:firstLine="709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ГЛАВЫ АДМИНИСТРАЦИИ</w:t>
      </w:r>
    </w:p>
    <w:p w:rsidR="0039460A" w:rsidRPr="00A80635" w:rsidRDefault="0039460A" w:rsidP="0039460A">
      <w:pPr>
        <w:ind w:firstLine="709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МЕСТНОГО САМОУПРАВЛЕНИЯМОЗДОКСКОГО РАЙОНА</w:t>
      </w:r>
    </w:p>
    <w:p w:rsidR="0039460A" w:rsidRPr="0039460A" w:rsidRDefault="0039460A" w:rsidP="0039460A">
      <w:pPr>
        <w:pStyle w:val="a3"/>
        <w:ind w:firstLine="709"/>
        <w:rPr>
          <w:b w:val="0"/>
          <w:color w:val="auto"/>
        </w:rPr>
      </w:pPr>
      <w:r w:rsidRPr="0039460A">
        <w:rPr>
          <w:b w:val="0"/>
          <w:color w:val="auto"/>
        </w:rPr>
        <w:t>РЕСПУБЛИКИ СЕВЕРНАЯ ОСЕТИЯ – АЛАНИЯ</w:t>
      </w:r>
    </w:p>
    <w:p w:rsidR="0039460A" w:rsidRDefault="0039460A" w:rsidP="0039460A">
      <w:pPr>
        <w:ind w:firstLine="709"/>
        <w:jc w:val="center"/>
        <w:rPr>
          <w:rFonts w:ascii="Bookman Old Style" w:hAnsi="Bookman Old Style" w:cs="Tahoma"/>
          <w:color w:val="0D0D0D" w:themeColor="text1" w:themeTint="F2"/>
        </w:rPr>
      </w:pPr>
    </w:p>
    <w:p w:rsidR="006660F1" w:rsidRPr="0039460A" w:rsidRDefault="006660F1" w:rsidP="0039460A">
      <w:pPr>
        <w:ind w:firstLine="709"/>
        <w:jc w:val="center"/>
        <w:rPr>
          <w:rFonts w:ascii="Bookman Old Style" w:hAnsi="Bookman Old Style" w:cs="Tahoma"/>
          <w:b/>
          <w:color w:val="0D0D0D" w:themeColor="text1" w:themeTint="F2"/>
        </w:rPr>
      </w:pPr>
      <w:r w:rsidRPr="0039460A">
        <w:rPr>
          <w:rFonts w:ascii="Bookman Old Style" w:hAnsi="Bookman Old Style" w:cs="Tahoma"/>
          <w:b/>
          <w:color w:val="0D0D0D" w:themeColor="text1" w:themeTint="F2"/>
        </w:rPr>
        <w:t>№19-Д от 29.03.2019 г.</w:t>
      </w:r>
    </w:p>
    <w:p w:rsidR="006660F1" w:rsidRDefault="006660F1" w:rsidP="0039460A">
      <w:pPr>
        <w:jc w:val="center"/>
        <w:rPr>
          <w:rFonts w:ascii="Bookman Old Style" w:hAnsi="Bookman Old Style" w:cs="Tahoma"/>
          <w:i/>
          <w:color w:val="0D0D0D" w:themeColor="text1" w:themeTint="F2"/>
        </w:rPr>
      </w:pPr>
    </w:p>
    <w:p w:rsidR="006660F1" w:rsidRDefault="002D2296" w:rsidP="0039460A">
      <w:pPr>
        <w:jc w:val="center"/>
        <w:rPr>
          <w:rFonts w:ascii="Bookman Old Style" w:hAnsi="Bookman Old Style" w:cs="Tahoma"/>
          <w:i/>
          <w:color w:val="0D0D0D" w:themeColor="text1" w:themeTint="F2"/>
        </w:rPr>
      </w:pPr>
      <w:r w:rsidRPr="006660F1">
        <w:rPr>
          <w:rFonts w:ascii="Bookman Old Style" w:hAnsi="Bookman Old Style" w:cs="Tahoma"/>
          <w:i/>
          <w:color w:val="0D0D0D" w:themeColor="text1" w:themeTint="F2"/>
        </w:rPr>
        <w:t>О внесении изменений в постановление Главы</w:t>
      </w:r>
    </w:p>
    <w:p w:rsidR="006660F1" w:rsidRPr="006660F1" w:rsidRDefault="002D2296" w:rsidP="0039460A">
      <w:pPr>
        <w:jc w:val="center"/>
        <w:rPr>
          <w:rFonts w:ascii="Bookman Old Style" w:hAnsi="Bookman Old Style" w:cs="Tahoma"/>
          <w:i/>
          <w:color w:val="0D0D0D" w:themeColor="text1" w:themeTint="F2"/>
        </w:rPr>
      </w:pPr>
      <w:r w:rsidRPr="006660F1">
        <w:rPr>
          <w:rFonts w:ascii="Bookman Old Style" w:hAnsi="Bookman Old Style" w:cs="Tahoma"/>
          <w:i/>
          <w:color w:val="0D0D0D" w:themeColor="text1" w:themeTint="F2"/>
        </w:rPr>
        <w:t>Администрации местного самоуправления</w:t>
      </w:r>
      <w:r w:rsidR="006660F1" w:rsidRPr="006660F1">
        <w:rPr>
          <w:rFonts w:ascii="Bookman Old Style" w:hAnsi="Bookman Old Style" w:cs="Tahoma"/>
          <w:i/>
          <w:color w:val="0D0D0D" w:themeColor="text1" w:themeTint="F2"/>
        </w:rPr>
        <w:t xml:space="preserve"> </w:t>
      </w:r>
      <w:r w:rsidRPr="006660F1">
        <w:rPr>
          <w:rFonts w:ascii="Bookman Old Style" w:hAnsi="Bookman Old Style" w:cs="Tahoma"/>
          <w:i/>
          <w:color w:val="0D0D0D" w:themeColor="text1" w:themeTint="F2"/>
        </w:rPr>
        <w:t>Моздокского района</w:t>
      </w:r>
    </w:p>
    <w:p w:rsidR="006660F1" w:rsidRPr="006660F1" w:rsidRDefault="002D2296" w:rsidP="0039460A">
      <w:pPr>
        <w:jc w:val="center"/>
        <w:rPr>
          <w:rFonts w:ascii="Bookman Old Style" w:hAnsi="Bookman Old Style"/>
          <w:i/>
        </w:rPr>
      </w:pPr>
      <w:r w:rsidRPr="006660F1">
        <w:rPr>
          <w:rFonts w:ascii="Bookman Old Style" w:hAnsi="Bookman Old Style" w:cs="Tahoma"/>
          <w:i/>
          <w:color w:val="0D0D0D" w:themeColor="text1" w:themeTint="F2"/>
        </w:rPr>
        <w:t>Республики Северная Осетия-Алания</w:t>
      </w:r>
      <w:r w:rsidR="006660F1" w:rsidRPr="006660F1">
        <w:rPr>
          <w:rFonts w:ascii="Bookman Old Style" w:hAnsi="Bookman Old Style" w:cs="Tahoma"/>
          <w:i/>
          <w:color w:val="0D0D0D" w:themeColor="text1" w:themeTint="F2"/>
        </w:rPr>
        <w:t xml:space="preserve"> </w:t>
      </w:r>
      <w:r w:rsidRPr="006660F1">
        <w:rPr>
          <w:rFonts w:ascii="Bookman Old Style" w:hAnsi="Bookman Old Style"/>
          <w:i/>
        </w:rPr>
        <w:t>от 14.11.2014г. №48-Д</w:t>
      </w:r>
    </w:p>
    <w:p w:rsidR="006660F1" w:rsidRDefault="002D2296" w:rsidP="0039460A">
      <w:pPr>
        <w:jc w:val="center"/>
        <w:rPr>
          <w:rFonts w:ascii="Bookman Old Style" w:hAnsi="Bookman Old Style"/>
          <w:bCs/>
          <w:i/>
        </w:rPr>
      </w:pPr>
      <w:r w:rsidRPr="006660F1">
        <w:rPr>
          <w:rFonts w:ascii="Bookman Old Style" w:hAnsi="Bookman Old Style"/>
          <w:i/>
        </w:rPr>
        <w:t>«</w:t>
      </w:r>
      <w:r w:rsidRPr="006660F1">
        <w:rPr>
          <w:rFonts w:ascii="Bookman Old Style" w:hAnsi="Bookman Old Style"/>
          <w:bCs/>
          <w:i/>
        </w:rPr>
        <w:t>Об утверждении</w:t>
      </w:r>
      <w:r w:rsidRPr="006660F1">
        <w:rPr>
          <w:rStyle w:val="a7"/>
          <w:rFonts w:ascii="Bookman Old Style" w:eastAsia="Calibri" w:hAnsi="Bookman Old Style"/>
        </w:rPr>
        <w:t xml:space="preserve"> муниципальной </w:t>
      </w:r>
      <w:r w:rsidRPr="006660F1">
        <w:rPr>
          <w:rFonts w:ascii="Bookman Old Style" w:hAnsi="Bookman Old Style"/>
          <w:bCs/>
          <w:i/>
        </w:rPr>
        <w:t>прог</w:t>
      </w:r>
      <w:r w:rsidR="006660F1" w:rsidRPr="006660F1">
        <w:rPr>
          <w:rFonts w:ascii="Bookman Old Style" w:hAnsi="Bookman Old Style"/>
          <w:bCs/>
          <w:i/>
        </w:rPr>
        <w:t>раммы «Обеспечение</w:t>
      </w:r>
    </w:p>
    <w:p w:rsidR="006660F1" w:rsidRDefault="006660F1" w:rsidP="0039460A">
      <w:pPr>
        <w:jc w:val="center"/>
        <w:rPr>
          <w:rFonts w:ascii="Bookman Old Style" w:hAnsi="Bookman Old Style"/>
          <w:bCs/>
          <w:i/>
        </w:rPr>
      </w:pPr>
      <w:r w:rsidRPr="006660F1">
        <w:rPr>
          <w:rFonts w:ascii="Bookman Old Style" w:hAnsi="Bookman Old Style"/>
          <w:bCs/>
          <w:i/>
        </w:rPr>
        <w:t xml:space="preserve">мероприятий </w:t>
      </w:r>
      <w:r w:rsidR="002D2296" w:rsidRPr="006660F1">
        <w:rPr>
          <w:rFonts w:ascii="Bookman Old Style" w:hAnsi="Bookman Old Style"/>
          <w:bCs/>
          <w:i/>
        </w:rPr>
        <w:t>гражданской обороны, предупреждения и ликвидации</w:t>
      </w:r>
    </w:p>
    <w:p w:rsidR="006660F1" w:rsidRDefault="002D2296" w:rsidP="0039460A">
      <w:pPr>
        <w:jc w:val="center"/>
        <w:rPr>
          <w:rFonts w:ascii="Bookman Old Style" w:hAnsi="Bookman Old Style"/>
          <w:bCs/>
          <w:i/>
        </w:rPr>
      </w:pPr>
      <w:r w:rsidRPr="006660F1">
        <w:rPr>
          <w:rFonts w:ascii="Bookman Old Style" w:hAnsi="Bookman Old Style"/>
          <w:bCs/>
          <w:i/>
        </w:rPr>
        <w:t>последствий чрезвычайных  ситуаций на территории</w:t>
      </w:r>
    </w:p>
    <w:p w:rsidR="002D2296" w:rsidRPr="006660F1" w:rsidRDefault="00680E4F" w:rsidP="0039460A">
      <w:pPr>
        <w:jc w:val="center"/>
        <w:rPr>
          <w:rFonts w:ascii="Bookman Old Style" w:hAnsi="Bookman Old Style"/>
          <w:b/>
          <w:i/>
        </w:rPr>
      </w:pPr>
      <w:r w:rsidRPr="006660F1">
        <w:rPr>
          <w:rFonts w:ascii="Bookman Old Style" w:hAnsi="Bookman Old Style"/>
          <w:bCs/>
          <w:i/>
        </w:rPr>
        <w:t>Моздокского района в 2015-2021</w:t>
      </w:r>
      <w:r w:rsidR="002D2296" w:rsidRPr="006660F1">
        <w:rPr>
          <w:rFonts w:ascii="Bookman Old Style" w:hAnsi="Bookman Old Style"/>
          <w:bCs/>
          <w:i/>
        </w:rPr>
        <w:t>г.г.»</w:t>
      </w:r>
    </w:p>
    <w:p w:rsidR="002D2296" w:rsidRPr="006660F1" w:rsidRDefault="002D2296" w:rsidP="006660F1">
      <w:pPr>
        <w:pStyle w:val="a3"/>
        <w:ind w:firstLine="709"/>
        <w:jc w:val="both"/>
      </w:pPr>
    </w:p>
    <w:p w:rsidR="002D2296" w:rsidRPr="006660F1" w:rsidRDefault="002D2296" w:rsidP="006660F1">
      <w:pPr>
        <w:pStyle w:val="a3"/>
        <w:ind w:firstLine="709"/>
        <w:jc w:val="both"/>
        <w:rPr>
          <w:b w:val="0"/>
          <w:color w:val="auto"/>
        </w:rPr>
      </w:pPr>
      <w:r w:rsidRPr="006660F1">
        <w:rPr>
          <w:b w:val="0"/>
          <w:color w:val="auto"/>
        </w:rPr>
        <w:t>На основании мониторинга исполнения муниципальной программы</w:t>
      </w:r>
      <w:r w:rsidRPr="006660F1">
        <w:rPr>
          <w:b w:val="0"/>
        </w:rPr>
        <w:t xml:space="preserve"> </w:t>
      </w:r>
      <w:r w:rsidRPr="006660F1">
        <w:rPr>
          <w:rFonts w:cs="Times New Roman"/>
          <w:b w:val="0"/>
          <w:bCs/>
          <w:color w:val="000000" w:themeColor="text1"/>
        </w:rPr>
        <w:t>«Обеспечение ме</w:t>
      </w:r>
      <w:r w:rsidR="006660F1">
        <w:rPr>
          <w:rFonts w:cs="Times New Roman"/>
          <w:b w:val="0"/>
          <w:bCs/>
          <w:color w:val="000000" w:themeColor="text1"/>
        </w:rPr>
        <w:t xml:space="preserve">роприятий гражданской обороны, </w:t>
      </w:r>
      <w:r w:rsidRPr="006660F1">
        <w:rPr>
          <w:rFonts w:cs="Times New Roman"/>
          <w:b w:val="0"/>
          <w:bCs/>
          <w:color w:val="000000" w:themeColor="text1"/>
        </w:rPr>
        <w:t>предупреждения и ли</w:t>
      </w:r>
      <w:r w:rsidRPr="006660F1">
        <w:rPr>
          <w:rFonts w:cs="Times New Roman"/>
          <w:b w:val="0"/>
          <w:bCs/>
          <w:color w:val="000000" w:themeColor="text1"/>
        </w:rPr>
        <w:t>к</w:t>
      </w:r>
      <w:r w:rsidRPr="006660F1">
        <w:rPr>
          <w:rFonts w:cs="Times New Roman"/>
          <w:b w:val="0"/>
          <w:bCs/>
          <w:color w:val="000000" w:themeColor="text1"/>
        </w:rPr>
        <w:t xml:space="preserve">видации последствий чрезвычайных ситуаций на территории </w:t>
      </w:r>
      <w:r w:rsidR="00680E4F" w:rsidRPr="006660F1">
        <w:rPr>
          <w:rFonts w:cs="Times New Roman"/>
          <w:b w:val="0"/>
          <w:bCs/>
          <w:color w:val="000000" w:themeColor="text1"/>
        </w:rPr>
        <w:t>Моздокского</w:t>
      </w:r>
      <w:r w:rsidR="0066645A" w:rsidRPr="006660F1">
        <w:rPr>
          <w:rFonts w:cs="Times New Roman"/>
          <w:b w:val="0"/>
          <w:bCs/>
          <w:color w:val="000000" w:themeColor="text1"/>
        </w:rPr>
        <w:t xml:space="preserve"> района в 2015-2021</w:t>
      </w:r>
      <w:r w:rsidRPr="006660F1">
        <w:rPr>
          <w:rFonts w:cs="Times New Roman"/>
          <w:b w:val="0"/>
          <w:bCs/>
          <w:color w:val="000000" w:themeColor="text1"/>
        </w:rPr>
        <w:t xml:space="preserve"> г.г.»</w:t>
      </w:r>
      <w:r w:rsidRPr="006660F1">
        <w:rPr>
          <w:b w:val="0"/>
          <w:color w:val="auto"/>
        </w:rPr>
        <w:t xml:space="preserve"> и</w:t>
      </w:r>
      <w:r w:rsidR="00486015" w:rsidRPr="006660F1">
        <w:rPr>
          <w:b w:val="0"/>
          <w:color w:val="auto"/>
        </w:rPr>
        <w:t xml:space="preserve"> в соответствии с решением Собрания предст</w:t>
      </w:r>
      <w:r w:rsidR="00486015" w:rsidRPr="006660F1">
        <w:rPr>
          <w:b w:val="0"/>
          <w:color w:val="auto"/>
        </w:rPr>
        <w:t>а</w:t>
      </w:r>
      <w:r w:rsidR="00486015" w:rsidRPr="006660F1">
        <w:rPr>
          <w:b w:val="0"/>
          <w:color w:val="auto"/>
        </w:rPr>
        <w:t xml:space="preserve">вителей Моздокского района </w:t>
      </w:r>
      <w:r w:rsidR="00D265E4" w:rsidRPr="006660F1">
        <w:rPr>
          <w:b w:val="0"/>
          <w:color w:val="auto"/>
        </w:rPr>
        <w:t>от 27.12.2018 года №133</w:t>
      </w:r>
      <w:r w:rsidR="003C1A70" w:rsidRPr="006660F1">
        <w:rPr>
          <w:b w:val="0"/>
          <w:color w:val="auto"/>
        </w:rPr>
        <w:t xml:space="preserve"> </w:t>
      </w:r>
      <w:r w:rsidR="00D265E4" w:rsidRPr="006660F1">
        <w:rPr>
          <w:b w:val="0"/>
          <w:color w:val="auto"/>
        </w:rPr>
        <w:t>«</w:t>
      </w:r>
      <w:r w:rsidR="00232FBF" w:rsidRPr="006660F1">
        <w:rPr>
          <w:b w:val="0"/>
          <w:color w:val="auto"/>
        </w:rPr>
        <w:t>Об утверждении бюджета муниципального образования</w:t>
      </w:r>
      <w:r w:rsidR="006660F1">
        <w:rPr>
          <w:b w:val="0"/>
          <w:color w:val="auto"/>
        </w:rPr>
        <w:t xml:space="preserve"> </w:t>
      </w:r>
      <w:r w:rsidR="00232FBF" w:rsidRPr="006660F1">
        <w:rPr>
          <w:b w:val="0"/>
          <w:color w:val="auto"/>
        </w:rPr>
        <w:t>- Моздокский район</w:t>
      </w:r>
      <w:r w:rsidR="006660F1">
        <w:rPr>
          <w:b w:val="0"/>
          <w:color w:val="auto"/>
        </w:rPr>
        <w:t xml:space="preserve"> на 2019 </w:t>
      </w:r>
      <w:r w:rsidR="00D265E4" w:rsidRPr="006660F1">
        <w:rPr>
          <w:b w:val="0"/>
          <w:color w:val="auto"/>
        </w:rPr>
        <w:t>год и на плановый период 2020 и 2021</w:t>
      </w:r>
      <w:r w:rsidR="00E9636A" w:rsidRPr="006660F1">
        <w:rPr>
          <w:b w:val="0"/>
          <w:color w:val="auto"/>
        </w:rPr>
        <w:t>год</w:t>
      </w:r>
      <w:r w:rsidR="00486015" w:rsidRPr="006660F1">
        <w:rPr>
          <w:b w:val="0"/>
          <w:color w:val="auto"/>
        </w:rPr>
        <w:t>»</w:t>
      </w:r>
      <w:r w:rsidRPr="006660F1">
        <w:rPr>
          <w:b w:val="0"/>
          <w:color w:val="auto"/>
        </w:rPr>
        <w:t>,</w:t>
      </w:r>
    </w:p>
    <w:p w:rsidR="002D2296" w:rsidRPr="006660F1" w:rsidRDefault="006660F1" w:rsidP="006660F1">
      <w:pPr>
        <w:jc w:val="center"/>
        <w:rPr>
          <w:rFonts w:ascii="Bookman Old Style" w:hAnsi="Bookman Old Style"/>
        </w:rPr>
      </w:pPr>
      <w:r w:rsidRPr="006660F1">
        <w:rPr>
          <w:rFonts w:ascii="Bookman Old Style" w:hAnsi="Bookman Old Style"/>
        </w:rPr>
        <w:t xml:space="preserve">п </w:t>
      </w:r>
      <w:r w:rsidR="002D2296" w:rsidRPr="006660F1">
        <w:rPr>
          <w:rFonts w:ascii="Bookman Old Style" w:hAnsi="Bookman Old Style"/>
        </w:rPr>
        <w:t>о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с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т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а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н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о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в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л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я</w:t>
      </w:r>
      <w:r w:rsidRPr="006660F1">
        <w:rPr>
          <w:rFonts w:ascii="Bookman Old Style" w:hAnsi="Bookman Old Style"/>
        </w:rPr>
        <w:t xml:space="preserve"> </w:t>
      </w:r>
      <w:r w:rsidR="002D2296" w:rsidRPr="006660F1">
        <w:rPr>
          <w:rFonts w:ascii="Bookman Old Style" w:hAnsi="Bookman Old Style"/>
        </w:rPr>
        <w:t>ю:</w:t>
      </w:r>
    </w:p>
    <w:p w:rsidR="002D2296" w:rsidRPr="00A0233B" w:rsidRDefault="002D2296" w:rsidP="006660F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Bookman Old Style" w:hAnsi="Bookman Old Style"/>
        </w:rPr>
      </w:pPr>
      <w:r w:rsidRPr="006660F1">
        <w:rPr>
          <w:rFonts w:ascii="Bookman Old Style" w:hAnsi="Bookman Old Style" w:cs="Tahoma"/>
          <w:color w:val="0D0D0D" w:themeColor="text1" w:themeTint="F2"/>
        </w:rPr>
        <w:t xml:space="preserve">Внести в </w:t>
      </w:r>
      <w:r w:rsidRPr="006660F1">
        <w:rPr>
          <w:rFonts w:ascii="Bookman Old Style" w:hAnsi="Bookman Old Style"/>
        </w:rPr>
        <w:t xml:space="preserve">муниципальную программу </w:t>
      </w:r>
      <w:r w:rsidR="005E589F" w:rsidRPr="006660F1">
        <w:rPr>
          <w:rFonts w:ascii="Bookman Old Style" w:hAnsi="Bookman Old Style"/>
          <w:bCs/>
          <w:color w:val="000000" w:themeColor="text1"/>
        </w:rPr>
        <w:t>«Обеспечение м</w:t>
      </w:r>
      <w:r w:rsidR="006660F1">
        <w:rPr>
          <w:rFonts w:ascii="Bookman Old Style" w:hAnsi="Bookman Old Style"/>
          <w:bCs/>
          <w:color w:val="000000" w:themeColor="text1"/>
        </w:rPr>
        <w:t>ероприятий гражданской обороны,</w:t>
      </w:r>
      <w:r w:rsidR="005E589F" w:rsidRPr="006660F1">
        <w:rPr>
          <w:rFonts w:ascii="Bookman Old Style" w:hAnsi="Bookman Old Style"/>
          <w:bCs/>
          <w:color w:val="000000" w:themeColor="text1"/>
        </w:rPr>
        <w:t xml:space="preserve"> предупреждения и ликвидации последствий чре</w:t>
      </w:r>
      <w:r w:rsidR="005E589F" w:rsidRPr="006660F1">
        <w:rPr>
          <w:rFonts w:ascii="Bookman Old Style" w:hAnsi="Bookman Old Style"/>
          <w:bCs/>
          <w:color w:val="000000" w:themeColor="text1"/>
        </w:rPr>
        <w:t>з</w:t>
      </w:r>
      <w:r w:rsidR="005E589F" w:rsidRPr="006660F1">
        <w:rPr>
          <w:rFonts w:ascii="Bookman Old Style" w:hAnsi="Bookman Old Style"/>
          <w:bCs/>
          <w:color w:val="000000" w:themeColor="text1"/>
        </w:rPr>
        <w:t>вычайных ситуаций на территори</w:t>
      </w:r>
      <w:r w:rsidR="00D265E4" w:rsidRPr="006660F1">
        <w:rPr>
          <w:rFonts w:ascii="Bookman Old Style" w:hAnsi="Bookman Old Style"/>
          <w:bCs/>
          <w:color w:val="000000" w:themeColor="text1"/>
        </w:rPr>
        <w:t>и Моздокского района в 2015-2021</w:t>
      </w:r>
      <w:r w:rsidR="005E589F" w:rsidRPr="006660F1">
        <w:rPr>
          <w:rFonts w:ascii="Bookman Old Style" w:hAnsi="Bookman Old Style"/>
          <w:bCs/>
          <w:color w:val="000000" w:themeColor="text1"/>
        </w:rPr>
        <w:t xml:space="preserve"> г.г.»</w:t>
      </w:r>
      <w:r w:rsidRPr="006660F1">
        <w:rPr>
          <w:rFonts w:ascii="Bookman Old Style" w:hAnsi="Bookman Old Style"/>
        </w:rPr>
        <w:t xml:space="preserve">, утвержденную </w:t>
      </w:r>
      <w:r w:rsidRPr="006660F1">
        <w:rPr>
          <w:rFonts w:ascii="Bookman Old Style" w:hAnsi="Bookman Old Style" w:cs="Tahoma"/>
          <w:color w:val="0D0D0D" w:themeColor="text1" w:themeTint="F2"/>
        </w:rPr>
        <w:t>постановлением Главы Администрации местного сам</w:t>
      </w:r>
      <w:r w:rsidRPr="006660F1">
        <w:rPr>
          <w:rFonts w:ascii="Bookman Old Style" w:hAnsi="Bookman Old Style" w:cs="Tahoma"/>
          <w:color w:val="0D0D0D" w:themeColor="text1" w:themeTint="F2"/>
        </w:rPr>
        <w:t>о</w:t>
      </w:r>
      <w:r w:rsidRPr="006660F1">
        <w:rPr>
          <w:rFonts w:ascii="Bookman Old Style" w:hAnsi="Bookman Old Style" w:cs="Tahoma"/>
          <w:color w:val="0D0D0D" w:themeColor="text1" w:themeTint="F2"/>
        </w:rPr>
        <w:t>управления Моздокского района Ре</w:t>
      </w:r>
      <w:r w:rsidR="006660F1">
        <w:rPr>
          <w:rFonts w:ascii="Bookman Old Style" w:hAnsi="Bookman Old Style" w:cs="Tahoma"/>
          <w:color w:val="0D0D0D" w:themeColor="text1" w:themeTint="F2"/>
        </w:rPr>
        <w:t>спублики Северная Осетия-Алания</w:t>
      </w:r>
      <w:r w:rsidRPr="006660F1">
        <w:rPr>
          <w:rFonts w:ascii="Bookman Old Style" w:hAnsi="Bookman Old Style" w:cs="Tahoma"/>
          <w:color w:val="0D0D0D" w:themeColor="text1" w:themeTint="F2"/>
        </w:rPr>
        <w:t xml:space="preserve"> </w:t>
      </w:r>
      <w:r w:rsidR="006660F1">
        <w:rPr>
          <w:rFonts w:ascii="Bookman Old Style" w:hAnsi="Bookman Old Style" w:cs="Tahoma"/>
          <w:color w:val="0D0D0D" w:themeColor="text1" w:themeTint="F2"/>
        </w:rPr>
        <w:br/>
        <w:t>от 14.11.2014 г. №</w:t>
      </w:r>
      <w:r w:rsidRPr="006660F1">
        <w:rPr>
          <w:rFonts w:ascii="Bookman Old Style" w:hAnsi="Bookman Old Style" w:cs="Tahoma"/>
          <w:color w:val="0D0D0D" w:themeColor="text1" w:themeTint="F2"/>
        </w:rPr>
        <w:t>4</w:t>
      </w:r>
      <w:r w:rsidR="005E589F" w:rsidRPr="006660F1">
        <w:rPr>
          <w:rFonts w:ascii="Bookman Old Style" w:hAnsi="Bookman Old Style" w:cs="Tahoma"/>
          <w:color w:val="0D0D0D" w:themeColor="text1" w:themeTint="F2"/>
        </w:rPr>
        <w:t>8</w:t>
      </w:r>
      <w:r w:rsidRPr="006660F1">
        <w:rPr>
          <w:rFonts w:ascii="Bookman Old Style" w:hAnsi="Bookman Old Style" w:cs="Tahoma"/>
          <w:color w:val="0D0D0D" w:themeColor="text1" w:themeTint="F2"/>
        </w:rPr>
        <w:t xml:space="preserve">-Д «Об утверждении </w:t>
      </w:r>
      <w:r w:rsidRPr="006660F1">
        <w:rPr>
          <w:rFonts w:ascii="Bookman Old Style" w:hAnsi="Bookman Old Style"/>
        </w:rPr>
        <w:t>муниципальной программы Мо</w:t>
      </w:r>
      <w:r w:rsidRPr="006660F1">
        <w:rPr>
          <w:rFonts w:ascii="Bookman Old Style" w:hAnsi="Bookman Old Style"/>
        </w:rPr>
        <w:t>з</w:t>
      </w:r>
      <w:r w:rsidRPr="006660F1">
        <w:rPr>
          <w:rFonts w:ascii="Bookman Old Style" w:hAnsi="Bookman Old Style"/>
        </w:rPr>
        <w:t xml:space="preserve">докского района </w:t>
      </w:r>
      <w:r w:rsidR="0082730D" w:rsidRPr="006660F1">
        <w:rPr>
          <w:rFonts w:ascii="Bookman Old Style" w:hAnsi="Bookman Old Style"/>
          <w:bCs/>
          <w:color w:val="000000" w:themeColor="text1"/>
        </w:rPr>
        <w:t>«Обеспечение ме</w:t>
      </w:r>
      <w:r w:rsidR="006660F1">
        <w:rPr>
          <w:rFonts w:ascii="Bookman Old Style" w:hAnsi="Bookman Old Style"/>
          <w:bCs/>
          <w:color w:val="000000" w:themeColor="text1"/>
        </w:rPr>
        <w:t xml:space="preserve">роприятий гражданской обороны, </w:t>
      </w:r>
      <w:r w:rsidR="0082730D" w:rsidRPr="006660F1">
        <w:rPr>
          <w:rFonts w:ascii="Bookman Old Style" w:hAnsi="Bookman Old Style"/>
          <w:bCs/>
          <w:color w:val="000000" w:themeColor="text1"/>
        </w:rPr>
        <w:t>пред</w:t>
      </w:r>
      <w:r w:rsidR="0082730D" w:rsidRPr="006660F1">
        <w:rPr>
          <w:rFonts w:ascii="Bookman Old Style" w:hAnsi="Bookman Old Style"/>
          <w:bCs/>
          <w:color w:val="000000" w:themeColor="text1"/>
        </w:rPr>
        <w:t>у</w:t>
      </w:r>
      <w:r w:rsidR="0082730D" w:rsidRPr="006660F1">
        <w:rPr>
          <w:rFonts w:ascii="Bookman Old Style" w:hAnsi="Bookman Old Style"/>
          <w:bCs/>
          <w:color w:val="000000" w:themeColor="text1"/>
        </w:rPr>
        <w:t>преждения и ликвидации последствий чрезвычайных ситуаций на терр</w:t>
      </w:r>
      <w:r w:rsidR="0082730D" w:rsidRPr="006660F1">
        <w:rPr>
          <w:rFonts w:ascii="Bookman Old Style" w:hAnsi="Bookman Old Style"/>
          <w:bCs/>
          <w:color w:val="000000" w:themeColor="text1"/>
        </w:rPr>
        <w:t>и</w:t>
      </w:r>
      <w:r w:rsidR="0082730D" w:rsidRPr="006660F1">
        <w:rPr>
          <w:rFonts w:ascii="Bookman Old Style" w:hAnsi="Bookman Old Style"/>
          <w:bCs/>
          <w:color w:val="000000" w:themeColor="text1"/>
        </w:rPr>
        <w:t>тори</w:t>
      </w:r>
      <w:r w:rsidR="00A20CA5" w:rsidRPr="006660F1">
        <w:rPr>
          <w:rFonts w:ascii="Bookman Old Style" w:hAnsi="Bookman Old Style"/>
          <w:bCs/>
          <w:color w:val="000000" w:themeColor="text1"/>
        </w:rPr>
        <w:t>и Моздокского района в 2015-2019</w:t>
      </w:r>
      <w:r w:rsidR="0082730D" w:rsidRPr="006660F1">
        <w:rPr>
          <w:rFonts w:ascii="Bookman Old Style" w:hAnsi="Bookman Old Style"/>
          <w:bCs/>
          <w:color w:val="000000" w:themeColor="text1"/>
        </w:rPr>
        <w:t xml:space="preserve"> г.г.»</w:t>
      </w:r>
      <w:r w:rsidRPr="006660F1">
        <w:rPr>
          <w:rFonts w:ascii="Bookman Old Style" w:hAnsi="Bookman Old Style"/>
        </w:rPr>
        <w:t>, следующие из</w:t>
      </w:r>
      <w:r>
        <w:rPr>
          <w:rFonts w:ascii="Bookman Old Style" w:hAnsi="Bookman Old Style"/>
        </w:rPr>
        <w:t>менения:</w:t>
      </w:r>
    </w:p>
    <w:p w:rsidR="002D2296" w:rsidRDefault="002D2296" w:rsidP="006660F1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A0233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1. </w:t>
      </w:r>
      <w:r w:rsidRPr="00A0233B">
        <w:rPr>
          <w:rFonts w:ascii="Bookman Old Style" w:hAnsi="Bookman Old Style"/>
        </w:rPr>
        <w:t>В паспорте муниципальной программы раздел «Объемы и исто</w:t>
      </w:r>
      <w:r w:rsidRPr="00A0233B">
        <w:rPr>
          <w:rFonts w:ascii="Bookman Old Style" w:hAnsi="Bookman Old Style"/>
        </w:rPr>
        <w:t>ч</w:t>
      </w:r>
      <w:r w:rsidRPr="00A0233B">
        <w:rPr>
          <w:rFonts w:ascii="Bookman Old Style" w:hAnsi="Bookman Old Style"/>
        </w:rPr>
        <w:t xml:space="preserve">ники финансирования </w:t>
      </w:r>
      <w:r>
        <w:rPr>
          <w:rFonts w:ascii="Bookman Old Style" w:hAnsi="Bookman Old Style"/>
        </w:rPr>
        <w:t>П</w:t>
      </w:r>
      <w:r w:rsidRPr="00A0233B">
        <w:rPr>
          <w:rFonts w:ascii="Bookman Old Style" w:hAnsi="Bookman Old Style"/>
        </w:rPr>
        <w:t>рограммы» изложить в новой редакции:</w:t>
      </w:r>
    </w:p>
    <w:p w:rsidR="0082730D" w:rsidRPr="0082730D" w:rsidRDefault="002D2296" w:rsidP="006660F1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2730D">
        <w:rPr>
          <w:rFonts w:ascii="Bookman Old Style" w:hAnsi="Bookman Old Style"/>
          <w:sz w:val="24"/>
          <w:szCs w:val="24"/>
        </w:rPr>
        <w:t>«</w:t>
      </w:r>
      <w:r w:rsidR="0082730D" w:rsidRPr="0082730D">
        <w:rPr>
          <w:rFonts w:ascii="Bookman Old Style" w:hAnsi="Bookman Old Style" w:cs="Times New Roman"/>
          <w:color w:val="000000" w:themeColor="text1"/>
          <w:sz w:val="24"/>
          <w:szCs w:val="24"/>
        </w:rPr>
        <w:t>Объем финансирования на реализацию муниципальной Программ</w:t>
      </w:r>
      <w:r w:rsidR="00DB7D5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ы за счет средств </w:t>
      </w:r>
      <w:r w:rsidR="0082730D" w:rsidRPr="0082730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бюджета </w:t>
      </w:r>
      <w:r w:rsidR="00DB7D5F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</w:t>
      </w:r>
      <w:r w:rsidR="006660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B7D5F">
        <w:rPr>
          <w:rFonts w:ascii="Bookman Old Style" w:hAnsi="Bookman Old Style" w:cs="Times New Roman"/>
          <w:color w:val="000000" w:themeColor="text1"/>
          <w:sz w:val="24"/>
          <w:szCs w:val="24"/>
        </w:rPr>
        <w:t>-</w:t>
      </w:r>
      <w:r w:rsidR="006660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B7D5F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</w:t>
      </w:r>
      <w:r w:rsidR="00DB7D5F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DB7D5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он </w:t>
      </w:r>
      <w:r w:rsidR="0082730D" w:rsidRPr="0082730D">
        <w:rPr>
          <w:rFonts w:ascii="Bookman Old Style" w:hAnsi="Bookman Old Style" w:cs="Times New Roman"/>
          <w:color w:val="000000" w:themeColor="text1"/>
          <w:sz w:val="24"/>
          <w:szCs w:val="24"/>
        </w:rPr>
        <w:t>составляет</w:t>
      </w:r>
      <w:r w:rsidR="0082730D" w:rsidRPr="0082730D">
        <w:rPr>
          <w:rFonts w:ascii="Bookman Old Style" w:hAnsi="Bookman Old Style" w:cs="Times New Roman"/>
          <w:sz w:val="24"/>
          <w:szCs w:val="24"/>
        </w:rPr>
        <w:t xml:space="preserve"> </w:t>
      </w:r>
      <w:r w:rsidR="00D265E4">
        <w:rPr>
          <w:rFonts w:ascii="Bookman Old Style" w:hAnsi="Bookman Old Style" w:cs="Times New Roman"/>
          <w:sz w:val="24"/>
          <w:szCs w:val="24"/>
        </w:rPr>
        <w:t>17 309,7</w:t>
      </w:r>
      <w:r w:rsidR="0082730D" w:rsidRPr="0082730D">
        <w:rPr>
          <w:rFonts w:ascii="Bookman Old Style" w:hAnsi="Bookman Old Style" w:cs="Times New Roman"/>
          <w:sz w:val="24"/>
          <w:szCs w:val="24"/>
        </w:rPr>
        <w:t xml:space="preserve"> тыс. рублей</w:t>
      </w:r>
      <w:r w:rsidR="0082730D" w:rsidRPr="0082730D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="0082730D" w:rsidRPr="0082730D">
        <w:rPr>
          <w:rFonts w:ascii="Bookman Old Style" w:hAnsi="Bookman Old Style" w:cs="Times New Roman"/>
          <w:sz w:val="24"/>
          <w:szCs w:val="24"/>
        </w:rPr>
        <w:t>(в текущих ценах), в том числе на ре</w:t>
      </w:r>
      <w:r w:rsidR="0082730D" w:rsidRPr="0082730D">
        <w:rPr>
          <w:rFonts w:ascii="Bookman Old Style" w:hAnsi="Bookman Old Style" w:cs="Times New Roman"/>
          <w:sz w:val="24"/>
          <w:szCs w:val="24"/>
        </w:rPr>
        <w:t>а</w:t>
      </w:r>
      <w:r w:rsidR="0082730D" w:rsidRPr="0082730D">
        <w:rPr>
          <w:rFonts w:ascii="Bookman Old Style" w:hAnsi="Bookman Old Style" w:cs="Times New Roman"/>
          <w:sz w:val="24"/>
          <w:szCs w:val="24"/>
        </w:rPr>
        <w:t>лизацию:</w:t>
      </w:r>
    </w:p>
    <w:p w:rsidR="0082730D" w:rsidRPr="0082730D" w:rsidRDefault="0082730D" w:rsidP="006660F1">
      <w:pPr>
        <w:tabs>
          <w:tab w:val="left" w:pos="993"/>
        </w:tabs>
        <w:ind w:firstLine="709"/>
        <w:jc w:val="both"/>
        <w:rPr>
          <w:rFonts w:ascii="Bookman Old Style" w:hAnsi="Bookman Old Style"/>
          <w:bCs/>
        </w:rPr>
      </w:pPr>
      <w:r w:rsidRPr="0082730D">
        <w:rPr>
          <w:rFonts w:ascii="Bookman Old Style" w:hAnsi="Bookman Old Style"/>
        </w:rPr>
        <w:t xml:space="preserve">Подпрограммы №1 </w:t>
      </w:r>
      <w:r w:rsidRPr="0082730D">
        <w:rPr>
          <w:rFonts w:ascii="Bookman Old Style" w:hAnsi="Bookman Old Style"/>
          <w:bCs/>
        </w:rPr>
        <w:t>«Предупреждение и ликвидация последствий чрезвычайных ситуаций природного и техногенного характера и обеспеч</w:t>
      </w:r>
      <w:r w:rsidRPr="0082730D">
        <w:rPr>
          <w:rFonts w:ascii="Bookman Old Style" w:hAnsi="Bookman Old Style"/>
          <w:bCs/>
        </w:rPr>
        <w:t>е</w:t>
      </w:r>
      <w:r w:rsidRPr="0082730D">
        <w:rPr>
          <w:rFonts w:ascii="Bookman Old Style" w:hAnsi="Bookman Old Style"/>
          <w:bCs/>
        </w:rPr>
        <w:t>ние первичных мер пожарной безопа</w:t>
      </w:r>
      <w:r w:rsidR="006660F1">
        <w:rPr>
          <w:rFonts w:ascii="Bookman Old Style" w:hAnsi="Bookman Old Style"/>
          <w:bCs/>
        </w:rPr>
        <w:t>сности в Моздокском районе»</w:t>
      </w:r>
      <w:r w:rsidR="00616068">
        <w:rPr>
          <w:rFonts w:ascii="Bookman Old Style" w:hAnsi="Bookman Old Style"/>
          <w:bCs/>
        </w:rPr>
        <w:t xml:space="preserve"> -</w:t>
      </w:r>
      <w:r w:rsidR="006660F1">
        <w:rPr>
          <w:rFonts w:ascii="Bookman Old Style" w:hAnsi="Bookman Old Style"/>
          <w:bCs/>
        </w:rPr>
        <w:t xml:space="preserve"> </w:t>
      </w:r>
      <w:r w:rsidR="006660F1">
        <w:rPr>
          <w:rFonts w:ascii="Bookman Old Style" w:hAnsi="Bookman Old Style"/>
          <w:bCs/>
        </w:rPr>
        <w:br/>
      </w:r>
      <w:r w:rsidR="00D265E4">
        <w:rPr>
          <w:rFonts w:ascii="Bookman Old Style" w:hAnsi="Bookman Old Style"/>
          <w:bCs/>
        </w:rPr>
        <w:t xml:space="preserve">661,2 </w:t>
      </w:r>
      <w:r w:rsidRPr="0082730D">
        <w:rPr>
          <w:rFonts w:ascii="Bookman Old Style" w:hAnsi="Bookman Old Style"/>
        </w:rPr>
        <w:t>тыс. рублей</w:t>
      </w:r>
    </w:p>
    <w:p w:rsidR="0082730D" w:rsidRPr="0082730D" w:rsidRDefault="00486015" w:rsidP="006660F1">
      <w:pPr>
        <w:tabs>
          <w:tab w:val="left" w:pos="993"/>
        </w:tabs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Подпрограммы</w:t>
      </w:r>
      <w:r w:rsidR="0082730D" w:rsidRPr="0082730D">
        <w:rPr>
          <w:rFonts w:ascii="Bookman Old Style" w:hAnsi="Bookman Old Style"/>
        </w:rPr>
        <w:t xml:space="preserve"> №2 «</w:t>
      </w:r>
      <w:r w:rsidR="0082730D" w:rsidRPr="0082730D">
        <w:rPr>
          <w:rFonts w:ascii="Bookman Old Style" w:hAnsi="Bookman Old Style"/>
          <w:bCs/>
        </w:rPr>
        <w:t xml:space="preserve">Обеспечение создания условий для реализации муниципальной Программы </w:t>
      </w:r>
      <w:r w:rsidR="0082730D" w:rsidRPr="0082730D">
        <w:rPr>
          <w:rFonts w:ascii="Bookman Old Style" w:hAnsi="Bookman Old Style"/>
        </w:rPr>
        <w:t>«</w:t>
      </w:r>
      <w:r w:rsidR="0082730D" w:rsidRPr="0082730D">
        <w:rPr>
          <w:rFonts w:ascii="Bookman Old Style" w:hAnsi="Bookman Old Style"/>
          <w:bCs/>
        </w:rPr>
        <w:t>Обеспечение мероприятий гражданской об</w:t>
      </w:r>
      <w:r w:rsidR="0082730D" w:rsidRPr="0082730D">
        <w:rPr>
          <w:rFonts w:ascii="Bookman Old Style" w:hAnsi="Bookman Old Style"/>
          <w:bCs/>
        </w:rPr>
        <w:t>о</w:t>
      </w:r>
      <w:r w:rsidR="0082730D" w:rsidRPr="0082730D">
        <w:rPr>
          <w:rFonts w:ascii="Bookman Old Style" w:hAnsi="Bookman Old Style"/>
          <w:bCs/>
        </w:rPr>
        <w:t>роны и предупреждения и ликвидации последствий чрезвычайных ситу</w:t>
      </w:r>
      <w:r w:rsidR="0082730D" w:rsidRPr="0082730D">
        <w:rPr>
          <w:rFonts w:ascii="Bookman Old Style" w:hAnsi="Bookman Old Style"/>
          <w:bCs/>
        </w:rPr>
        <w:t>а</w:t>
      </w:r>
      <w:r w:rsidR="0082730D" w:rsidRPr="0082730D">
        <w:rPr>
          <w:rFonts w:ascii="Bookman Old Style" w:hAnsi="Bookman Old Style"/>
          <w:bCs/>
        </w:rPr>
        <w:t>ций на территори</w:t>
      </w:r>
      <w:r w:rsidR="00DB7D5F">
        <w:rPr>
          <w:rFonts w:ascii="Bookman Old Style" w:hAnsi="Bookman Old Style"/>
          <w:bCs/>
        </w:rPr>
        <w:t>и Моздокского района в 2015-2021</w:t>
      </w:r>
      <w:r w:rsidR="0082730D" w:rsidRPr="0082730D">
        <w:rPr>
          <w:rFonts w:ascii="Bookman Old Style" w:hAnsi="Bookman Old Style"/>
          <w:bCs/>
        </w:rPr>
        <w:t xml:space="preserve"> г.г.»</w:t>
      </w:r>
      <w:r w:rsidR="0082730D">
        <w:rPr>
          <w:rFonts w:ascii="Bookman Old Style" w:hAnsi="Bookman Old Style"/>
          <w:bCs/>
        </w:rPr>
        <w:t xml:space="preserve"> </w:t>
      </w:r>
      <w:r w:rsidR="0082730D" w:rsidRPr="0082730D">
        <w:rPr>
          <w:rFonts w:ascii="Bookman Old Style" w:hAnsi="Bookman Old Style"/>
          <w:bCs/>
        </w:rPr>
        <w:t xml:space="preserve">- </w:t>
      </w:r>
      <w:r w:rsidR="00D265E4">
        <w:rPr>
          <w:rFonts w:ascii="Bookman Old Style" w:hAnsi="Bookman Old Style"/>
          <w:bCs/>
        </w:rPr>
        <w:t>16 648,5</w:t>
      </w:r>
      <w:r w:rsidR="0082730D" w:rsidRPr="0082730D">
        <w:rPr>
          <w:rFonts w:ascii="Bookman Old Style" w:hAnsi="Bookman Old Style"/>
          <w:bCs/>
        </w:rPr>
        <w:t xml:space="preserve"> тыс. рублей.</w:t>
      </w:r>
    </w:p>
    <w:p w:rsidR="0082730D" w:rsidRPr="0082730D" w:rsidRDefault="0082730D" w:rsidP="006660F1">
      <w:pPr>
        <w:tabs>
          <w:tab w:val="left" w:pos="993"/>
        </w:tabs>
        <w:ind w:right="-57" w:firstLine="709"/>
        <w:jc w:val="both"/>
        <w:rPr>
          <w:rFonts w:ascii="Bookman Old Style" w:hAnsi="Bookman Old Style"/>
        </w:rPr>
      </w:pPr>
      <w:r w:rsidRPr="0082730D">
        <w:rPr>
          <w:rFonts w:ascii="Bookman Old Style" w:hAnsi="Bookman Old Style"/>
        </w:rPr>
        <w:t>Объем ресурсного обеспечения реализации муниципальной Програ</w:t>
      </w:r>
      <w:r w:rsidRPr="0082730D">
        <w:rPr>
          <w:rFonts w:ascii="Bookman Old Style" w:hAnsi="Bookman Old Style"/>
        </w:rPr>
        <w:t>м</w:t>
      </w:r>
      <w:r w:rsidRPr="0082730D">
        <w:rPr>
          <w:rFonts w:ascii="Bookman Old Style" w:hAnsi="Bookman Old Style"/>
        </w:rPr>
        <w:t>мы за счет средств бюджета муниципа</w:t>
      </w:r>
      <w:r w:rsidR="00616068">
        <w:rPr>
          <w:rFonts w:ascii="Bookman Old Style" w:hAnsi="Bookman Old Style"/>
        </w:rPr>
        <w:t xml:space="preserve">льного образования </w:t>
      </w:r>
      <w:r w:rsidR="006660F1">
        <w:rPr>
          <w:rFonts w:ascii="Bookman Old Style" w:hAnsi="Bookman Old Style"/>
        </w:rPr>
        <w:t xml:space="preserve">- </w:t>
      </w:r>
      <w:r w:rsidR="00DB7D5F">
        <w:rPr>
          <w:rFonts w:ascii="Bookman Old Style" w:hAnsi="Bookman Old Style"/>
        </w:rPr>
        <w:t xml:space="preserve">Моздокский район </w:t>
      </w:r>
      <w:r w:rsidR="00616068">
        <w:rPr>
          <w:rFonts w:ascii="Bookman Old Style" w:hAnsi="Bookman Old Style"/>
        </w:rPr>
        <w:t xml:space="preserve">составит </w:t>
      </w:r>
      <w:r w:rsidR="00D265E4">
        <w:rPr>
          <w:rFonts w:ascii="Bookman Old Style" w:hAnsi="Bookman Old Style"/>
        </w:rPr>
        <w:t>17 309</w:t>
      </w:r>
      <w:r w:rsidR="005B1B1A">
        <w:rPr>
          <w:rFonts w:ascii="Bookman Old Style" w:hAnsi="Bookman Old Style"/>
        </w:rPr>
        <w:t>,7</w:t>
      </w:r>
      <w:r w:rsidR="005B1B1A" w:rsidRPr="0082730D">
        <w:rPr>
          <w:rFonts w:ascii="Bookman Old Style" w:hAnsi="Bookman Old Style"/>
        </w:rPr>
        <w:t xml:space="preserve"> </w:t>
      </w:r>
      <w:r w:rsidRPr="0082730D">
        <w:rPr>
          <w:rFonts w:ascii="Bookman Old Style" w:hAnsi="Bookman Old Style"/>
        </w:rPr>
        <w:t>тыс. рублей, в том числе на реализацию:</w:t>
      </w:r>
    </w:p>
    <w:p w:rsidR="0082730D" w:rsidRPr="0082730D" w:rsidRDefault="006660F1" w:rsidP="006660F1">
      <w:pPr>
        <w:tabs>
          <w:tab w:val="left" w:pos="993"/>
        </w:tabs>
        <w:ind w:right="-57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 w:rsidR="0082730D" w:rsidRPr="0082730D">
        <w:rPr>
          <w:rFonts w:ascii="Bookman Old Style" w:hAnsi="Bookman Old Style"/>
        </w:rPr>
        <w:t>годам:</w:t>
      </w:r>
    </w:p>
    <w:p w:rsidR="0082730D" w:rsidRPr="0082730D" w:rsidRDefault="0082730D" w:rsidP="006660F1">
      <w:pPr>
        <w:tabs>
          <w:tab w:val="left" w:pos="993"/>
        </w:tabs>
        <w:ind w:right="-57" w:firstLine="709"/>
        <w:jc w:val="both"/>
        <w:rPr>
          <w:rFonts w:ascii="Bookman Old Style" w:hAnsi="Bookman Old Style"/>
        </w:rPr>
      </w:pPr>
      <w:r w:rsidRPr="0082730D">
        <w:rPr>
          <w:rFonts w:ascii="Bookman Old Style" w:hAnsi="Bookman Old Style"/>
        </w:rPr>
        <w:t>в 2015 году</w:t>
      </w:r>
      <w:r w:rsidR="006660F1">
        <w:rPr>
          <w:rFonts w:ascii="Bookman Old Style" w:hAnsi="Bookman Old Style"/>
        </w:rPr>
        <w:t xml:space="preserve"> </w:t>
      </w:r>
      <w:r w:rsidRPr="0082730D">
        <w:rPr>
          <w:rFonts w:ascii="Bookman Old Style" w:hAnsi="Bookman Old Style"/>
        </w:rPr>
        <w:t xml:space="preserve">- </w:t>
      </w:r>
      <w:r w:rsidR="00616068">
        <w:rPr>
          <w:rFonts w:ascii="Bookman Old Style" w:hAnsi="Bookman Old Style"/>
        </w:rPr>
        <w:t>1 383,9</w:t>
      </w:r>
      <w:r w:rsidRPr="0082730D">
        <w:rPr>
          <w:rFonts w:ascii="Bookman Old Style" w:hAnsi="Bookman Old Style"/>
        </w:rPr>
        <w:t xml:space="preserve"> тыс. рублей;</w:t>
      </w:r>
    </w:p>
    <w:p w:rsidR="0082730D" w:rsidRPr="0082730D" w:rsidRDefault="005B1B1A" w:rsidP="006660F1">
      <w:pPr>
        <w:tabs>
          <w:tab w:val="left" w:pos="993"/>
        </w:tabs>
        <w:ind w:right="-57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2016 году</w:t>
      </w:r>
      <w:r>
        <w:rPr>
          <w:rFonts w:ascii="Bookman Old Style" w:hAnsi="Bookman Old Style"/>
        </w:rPr>
        <w:tab/>
      </w:r>
      <w:r w:rsidR="006660F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- 1 355</w:t>
      </w:r>
      <w:r w:rsidR="0082730D" w:rsidRPr="0082730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4</w:t>
      </w:r>
      <w:r w:rsidR="00616068">
        <w:rPr>
          <w:rFonts w:ascii="Bookman Old Style" w:hAnsi="Bookman Old Style"/>
        </w:rPr>
        <w:t xml:space="preserve"> т</w:t>
      </w:r>
      <w:r w:rsidR="0082730D" w:rsidRPr="0082730D">
        <w:rPr>
          <w:rFonts w:ascii="Bookman Old Style" w:hAnsi="Bookman Old Style"/>
        </w:rPr>
        <w:t>ыс. рублей;</w:t>
      </w:r>
    </w:p>
    <w:p w:rsidR="0082730D" w:rsidRPr="0082730D" w:rsidRDefault="00EE775C" w:rsidP="006660F1">
      <w:pPr>
        <w:tabs>
          <w:tab w:val="left" w:pos="993"/>
        </w:tabs>
        <w:ind w:right="-57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2017 году</w:t>
      </w:r>
      <w:r w:rsidR="006660F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- 1 730,5</w:t>
      </w:r>
      <w:r w:rsidR="0082730D" w:rsidRPr="0082730D">
        <w:rPr>
          <w:rFonts w:ascii="Bookman Old Style" w:hAnsi="Bookman Old Style"/>
        </w:rPr>
        <w:t xml:space="preserve"> тыс. рублей;</w:t>
      </w:r>
    </w:p>
    <w:p w:rsidR="0082730D" w:rsidRPr="005B1B1A" w:rsidRDefault="0082730D" w:rsidP="006660F1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2730D">
        <w:rPr>
          <w:rFonts w:ascii="Bookman Old Style" w:hAnsi="Bookman Old Style" w:cs="Times New Roman"/>
          <w:sz w:val="24"/>
          <w:szCs w:val="24"/>
        </w:rPr>
        <w:t>в 2018 году</w:t>
      </w:r>
      <w:r w:rsidR="006660F1">
        <w:rPr>
          <w:rFonts w:ascii="Bookman Old Style" w:hAnsi="Bookman Old Style" w:cs="Times New Roman"/>
          <w:sz w:val="24"/>
          <w:szCs w:val="24"/>
        </w:rPr>
        <w:t xml:space="preserve"> </w:t>
      </w:r>
      <w:r w:rsidRPr="005B1B1A">
        <w:rPr>
          <w:rFonts w:ascii="Bookman Old Style" w:hAnsi="Bookman Old Style" w:cs="Times New Roman"/>
          <w:sz w:val="24"/>
          <w:szCs w:val="24"/>
        </w:rPr>
        <w:t>-</w:t>
      </w:r>
      <w:r w:rsidR="00EE775C">
        <w:rPr>
          <w:rFonts w:ascii="Bookman Old Style" w:hAnsi="Bookman Old Style" w:cs="Times New Roman"/>
          <w:sz w:val="24"/>
          <w:szCs w:val="24"/>
        </w:rPr>
        <w:t xml:space="preserve"> </w:t>
      </w:r>
      <w:r w:rsidR="00EE775C">
        <w:rPr>
          <w:rFonts w:ascii="Bookman Old Style" w:hAnsi="Bookman Old Style"/>
          <w:sz w:val="24"/>
          <w:szCs w:val="24"/>
        </w:rPr>
        <w:t>2 641,7</w:t>
      </w:r>
      <w:r w:rsidR="005B1B1A" w:rsidRPr="005B1B1A">
        <w:rPr>
          <w:rFonts w:ascii="Bookman Old Style" w:hAnsi="Bookman Old Style"/>
          <w:sz w:val="24"/>
          <w:szCs w:val="24"/>
        </w:rPr>
        <w:t xml:space="preserve"> </w:t>
      </w:r>
      <w:r w:rsidRPr="005B1B1A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EE775C" w:rsidRDefault="00EE775C" w:rsidP="006660F1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в 2019</w:t>
      </w:r>
      <w:r w:rsidR="005B1B1A" w:rsidRPr="005B1B1A">
        <w:rPr>
          <w:rFonts w:ascii="Bookman Old Style" w:hAnsi="Bookman Old Style" w:cs="Times New Roman"/>
          <w:sz w:val="24"/>
          <w:szCs w:val="24"/>
        </w:rPr>
        <w:t xml:space="preserve"> году</w:t>
      </w:r>
      <w:r w:rsidR="006660F1">
        <w:rPr>
          <w:rFonts w:ascii="Bookman Old Style" w:hAnsi="Bookman Old Style" w:cs="Times New Roman"/>
          <w:sz w:val="24"/>
          <w:szCs w:val="24"/>
        </w:rPr>
        <w:t xml:space="preserve"> </w:t>
      </w:r>
      <w:r w:rsidR="004552C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3</w:t>
      </w:r>
      <w:r w:rsidR="004552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561,3</w:t>
      </w:r>
      <w:r w:rsidR="005B1B1A" w:rsidRPr="0082730D">
        <w:rPr>
          <w:rFonts w:ascii="Bookman Old Style" w:hAnsi="Bookman Old Style"/>
        </w:rPr>
        <w:t xml:space="preserve"> </w:t>
      </w:r>
      <w:r w:rsidR="0082730D" w:rsidRPr="0082730D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EE775C" w:rsidRPr="005B1B1A" w:rsidRDefault="00EE775C" w:rsidP="006660F1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2020</w:t>
      </w:r>
      <w:r w:rsidRPr="0082730D">
        <w:rPr>
          <w:rFonts w:ascii="Bookman Old Style" w:hAnsi="Bookman Old Style" w:cs="Times New Roman"/>
          <w:sz w:val="24"/>
          <w:szCs w:val="24"/>
        </w:rPr>
        <w:t xml:space="preserve"> году</w:t>
      </w:r>
      <w:r w:rsidR="006660F1">
        <w:rPr>
          <w:rFonts w:ascii="Bookman Old Style" w:hAnsi="Bookman Old Style" w:cs="Times New Roman"/>
          <w:sz w:val="24"/>
          <w:szCs w:val="24"/>
        </w:rPr>
        <w:t xml:space="preserve"> </w:t>
      </w:r>
      <w:r w:rsidR="004552CA">
        <w:rPr>
          <w:rFonts w:ascii="Bookman Old Style" w:hAnsi="Bookman Old Style" w:cs="Times New Roman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3</w:t>
      </w:r>
      <w:r w:rsidR="004552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316,7</w:t>
      </w:r>
      <w:r w:rsidRPr="005B1B1A">
        <w:rPr>
          <w:rFonts w:ascii="Bookman Old Style" w:hAnsi="Bookman Old Style"/>
          <w:sz w:val="24"/>
          <w:szCs w:val="24"/>
        </w:rPr>
        <w:t xml:space="preserve"> </w:t>
      </w:r>
      <w:r w:rsidRPr="005B1B1A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EE775C" w:rsidRPr="0082730D" w:rsidRDefault="00EE775C" w:rsidP="006660F1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2021</w:t>
      </w:r>
      <w:r w:rsidRPr="005B1B1A">
        <w:rPr>
          <w:rFonts w:ascii="Bookman Old Style" w:hAnsi="Bookman Old Style" w:cs="Times New Roman"/>
          <w:sz w:val="24"/>
          <w:szCs w:val="24"/>
        </w:rPr>
        <w:t xml:space="preserve"> году</w:t>
      </w:r>
      <w:r w:rsidR="006660F1">
        <w:rPr>
          <w:rFonts w:ascii="Bookman Old Style" w:hAnsi="Bookman Old Style" w:cs="Times New Roman"/>
          <w:sz w:val="24"/>
          <w:szCs w:val="24"/>
        </w:rPr>
        <w:t xml:space="preserve"> </w:t>
      </w:r>
      <w:r w:rsidRPr="005B1B1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3 320,2</w:t>
      </w:r>
      <w:r w:rsidRPr="0082730D">
        <w:rPr>
          <w:rFonts w:ascii="Bookman Old Style" w:hAnsi="Bookman Old Style"/>
        </w:rPr>
        <w:t xml:space="preserve"> </w:t>
      </w:r>
      <w:r w:rsidR="006660F1">
        <w:rPr>
          <w:rFonts w:ascii="Bookman Old Style" w:hAnsi="Bookman Old Style" w:cs="Times New Roman"/>
          <w:sz w:val="24"/>
          <w:szCs w:val="24"/>
        </w:rPr>
        <w:t xml:space="preserve"> тыс. рублей.</w:t>
      </w:r>
    </w:p>
    <w:p w:rsidR="002C7232" w:rsidRDefault="0082730D" w:rsidP="006660F1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82730D">
        <w:rPr>
          <w:rFonts w:ascii="Bookman Old Style" w:hAnsi="Bookman Old Style"/>
        </w:rPr>
        <w:t>Объемы финансирования, предусмотренные настоящей Программой, носят ориентировочный характер и подлежат корректировке в соответс</w:t>
      </w:r>
      <w:r w:rsidRPr="0082730D">
        <w:rPr>
          <w:rFonts w:ascii="Bookman Old Style" w:hAnsi="Bookman Old Style"/>
        </w:rPr>
        <w:t>т</w:t>
      </w:r>
      <w:r w:rsidRPr="0082730D">
        <w:rPr>
          <w:rFonts w:ascii="Bookman Old Style" w:hAnsi="Bookman Old Style"/>
        </w:rPr>
        <w:t>вии с решением о бюдж</w:t>
      </w:r>
      <w:r w:rsidR="005A570E">
        <w:rPr>
          <w:rFonts w:ascii="Bookman Old Style" w:hAnsi="Bookman Old Style"/>
        </w:rPr>
        <w:t>ете на очередной финансовой год».</w:t>
      </w:r>
    </w:p>
    <w:p w:rsidR="0082730D" w:rsidRDefault="00A20CA5" w:rsidP="006660F1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1.2 Раздел </w:t>
      </w:r>
      <w:r w:rsidRPr="00A20CA5">
        <w:rPr>
          <w:rFonts w:ascii="Bookman Old Style" w:hAnsi="Bookman Old Style"/>
        </w:rPr>
        <w:t xml:space="preserve">5 </w:t>
      </w:r>
      <w:r>
        <w:rPr>
          <w:rFonts w:ascii="Bookman Old Style" w:hAnsi="Bookman Old Style"/>
        </w:rPr>
        <w:t xml:space="preserve">муниципальной </w:t>
      </w:r>
      <w:r w:rsidR="002C72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</w:t>
      </w:r>
      <w:r w:rsidR="002C7232">
        <w:rPr>
          <w:rFonts w:ascii="Bookman Old Style" w:hAnsi="Bookman Old Style"/>
        </w:rPr>
        <w:t>рограммы</w:t>
      </w:r>
      <w:r w:rsidR="002C7232">
        <w:t xml:space="preserve"> </w:t>
      </w:r>
      <w:r w:rsidR="002C7232" w:rsidRPr="0082730D">
        <w:rPr>
          <w:rFonts w:ascii="Bookman Old Style" w:hAnsi="Bookman Old Style"/>
        </w:rPr>
        <w:t>изложить в новой редакции</w:t>
      </w:r>
      <w:r w:rsidR="002C7232">
        <w:rPr>
          <w:rFonts w:ascii="Bookman Old Style" w:hAnsi="Bookman Old Style"/>
        </w:rPr>
        <w:t>:</w:t>
      </w:r>
    </w:p>
    <w:p w:rsidR="002C7232" w:rsidRDefault="00A20CA5" w:rsidP="006660F1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«5</w:t>
      </w:r>
      <w:r w:rsidR="002C7232">
        <w:rPr>
          <w:rFonts w:ascii="Bookman Old Style" w:hAnsi="Bookman Old Style"/>
        </w:rPr>
        <w:t>. Финансовое обеспечение Программы</w:t>
      </w:r>
    </w:p>
    <w:p w:rsidR="002C7232" w:rsidRDefault="002C7232" w:rsidP="006660F1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Общий объем финансирования мероприятий Программы составляет </w:t>
      </w:r>
      <w:r w:rsidR="00EE775C">
        <w:rPr>
          <w:rFonts w:ascii="Bookman Old Style" w:hAnsi="Bookman Old Style"/>
        </w:rPr>
        <w:t>17 309,7</w:t>
      </w:r>
      <w:r w:rsidR="00EE775C" w:rsidRPr="0082730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тыс. руб.</w:t>
      </w:r>
    </w:p>
    <w:p w:rsidR="006660F1" w:rsidRDefault="006660F1" w:rsidP="006660F1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</w:p>
    <w:tbl>
      <w:tblPr>
        <w:tblStyle w:val="a8"/>
        <w:tblW w:w="9529" w:type="dxa"/>
        <w:tblLayout w:type="fixed"/>
        <w:tblLook w:val="04A0"/>
      </w:tblPr>
      <w:tblGrid>
        <w:gridCol w:w="2498"/>
        <w:gridCol w:w="1125"/>
        <w:gridCol w:w="985"/>
        <w:gridCol w:w="984"/>
        <w:gridCol w:w="984"/>
        <w:gridCol w:w="984"/>
        <w:gridCol w:w="984"/>
        <w:gridCol w:w="985"/>
      </w:tblGrid>
      <w:tr w:rsidR="00EA2A0C" w:rsidRPr="006660F1" w:rsidTr="00EA2A0C">
        <w:trPr>
          <w:trHeight w:val="403"/>
        </w:trPr>
        <w:tc>
          <w:tcPr>
            <w:tcW w:w="2498" w:type="dxa"/>
          </w:tcPr>
          <w:p w:rsidR="00EA2A0C" w:rsidRDefault="00EA2A0C" w:rsidP="006660F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 xml:space="preserve">В том числе по годам </w:t>
            </w:r>
          </w:p>
          <w:p w:rsidR="00EA2A0C" w:rsidRPr="006660F1" w:rsidRDefault="00EA2A0C" w:rsidP="006660F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(тыс. руб.):</w:t>
            </w:r>
          </w:p>
        </w:tc>
        <w:tc>
          <w:tcPr>
            <w:tcW w:w="1125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2015 г.</w:t>
            </w:r>
          </w:p>
        </w:tc>
        <w:tc>
          <w:tcPr>
            <w:tcW w:w="985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2016 г.</w:t>
            </w:r>
          </w:p>
        </w:tc>
        <w:tc>
          <w:tcPr>
            <w:tcW w:w="984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2017 г.</w:t>
            </w:r>
          </w:p>
        </w:tc>
        <w:tc>
          <w:tcPr>
            <w:tcW w:w="984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2018 г.</w:t>
            </w:r>
          </w:p>
        </w:tc>
        <w:tc>
          <w:tcPr>
            <w:tcW w:w="984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2019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660F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984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2020 г.</w:t>
            </w:r>
          </w:p>
        </w:tc>
        <w:tc>
          <w:tcPr>
            <w:tcW w:w="985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2021 г.</w:t>
            </w:r>
          </w:p>
        </w:tc>
      </w:tr>
      <w:tr w:rsidR="00EA2A0C" w:rsidRPr="006660F1" w:rsidTr="00EA2A0C">
        <w:trPr>
          <w:trHeight w:val="604"/>
        </w:trPr>
        <w:tc>
          <w:tcPr>
            <w:tcW w:w="2498" w:type="dxa"/>
          </w:tcPr>
          <w:p w:rsidR="00EA2A0C" w:rsidRDefault="00EA2A0C" w:rsidP="00EA2A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 xml:space="preserve">За счет бюджета </w:t>
            </w:r>
          </w:p>
          <w:p w:rsidR="00EA2A0C" w:rsidRDefault="00EA2A0C" w:rsidP="00EA2A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 xml:space="preserve">муниципального </w:t>
            </w:r>
          </w:p>
          <w:p w:rsidR="00EA2A0C" w:rsidRDefault="00EA2A0C" w:rsidP="00EA2A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 xml:space="preserve">образования – </w:t>
            </w:r>
          </w:p>
          <w:p w:rsidR="00EA2A0C" w:rsidRPr="006660F1" w:rsidRDefault="00EA2A0C" w:rsidP="00EA2A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Моздокский район</w:t>
            </w:r>
          </w:p>
        </w:tc>
        <w:tc>
          <w:tcPr>
            <w:tcW w:w="1125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1 383,9</w:t>
            </w:r>
          </w:p>
        </w:tc>
        <w:tc>
          <w:tcPr>
            <w:tcW w:w="985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1 355,4</w:t>
            </w:r>
          </w:p>
        </w:tc>
        <w:tc>
          <w:tcPr>
            <w:tcW w:w="984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1 730,5</w:t>
            </w:r>
          </w:p>
        </w:tc>
        <w:tc>
          <w:tcPr>
            <w:tcW w:w="984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2 641,7</w:t>
            </w:r>
          </w:p>
        </w:tc>
        <w:tc>
          <w:tcPr>
            <w:tcW w:w="984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3561,3</w:t>
            </w:r>
          </w:p>
        </w:tc>
        <w:tc>
          <w:tcPr>
            <w:tcW w:w="984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3316,7</w:t>
            </w:r>
          </w:p>
        </w:tc>
        <w:tc>
          <w:tcPr>
            <w:tcW w:w="985" w:type="dxa"/>
            <w:vAlign w:val="center"/>
          </w:tcPr>
          <w:p w:rsidR="00EA2A0C" w:rsidRPr="006660F1" w:rsidRDefault="00EA2A0C" w:rsidP="00EA2A0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60F1">
              <w:rPr>
                <w:rFonts w:ascii="Bookman Old Style" w:hAnsi="Bookman Old Style"/>
                <w:sz w:val="18"/>
                <w:szCs w:val="18"/>
              </w:rPr>
              <w:t>3320,2</w:t>
            </w:r>
          </w:p>
        </w:tc>
      </w:tr>
    </w:tbl>
    <w:p w:rsidR="006660F1" w:rsidRDefault="006660F1" w:rsidP="006660F1">
      <w:pPr>
        <w:ind w:firstLine="709"/>
        <w:jc w:val="both"/>
        <w:rPr>
          <w:rFonts w:ascii="Bookman Old Style" w:hAnsi="Bookman Old Style"/>
        </w:rPr>
      </w:pPr>
    </w:p>
    <w:p w:rsidR="002C7232" w:rsidRDefault="00A20CA5" w:rsidP="006660F1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Ресурсное обеспечение приведено в приложении </w:t>
      </w:r>
      <w:r w:rsidR="006660F1">
        <w:rPr>
          <w:rFonts w:ascii="Bookman Old Style" w:hAnsi="Bookman Old Style"/>
        </w:rPr>
        <w:t>№</w:t>
      </w:r>
      <w:r w:rsidR="00595464" w:rsidRPr="00595464">
        <w:rPr>
          <w:rFonts w:ascii="Bookman Old Style" w:hAnsi="Bookman Old Style"/>
        </w:rPr>
        <w:t>2</w:t>
      </w:r>
      <w:r w:rsidRPr="00C921B0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>к настоящей программе.</w:t>
      </w:r>
    </w:p>
    <w:p w:rsidR="002D2296" w:rsidRDefault="002D2296" w:rsidP="006660F1">
      <w:pPr>
        <w:ind w:firstLine="709"/>
        <w:jc w:val="both"/>
        <w:rPr>
          <w:rFonts w:ascii="Bookman Old Style" w:hAnsi="Bookman Old Style"/>
        </w:rPr>
      </w:pPr>
      <w:r w:rsidRPr="0082730D">
        <w:rPr>
          <w:rFonts w:ascii="Bookman Old Style" w:hAnsi="Bookman Old Style"/>
        </w:rPr>
        <w:t>1.</w:t>
      </w:r>
      <w:r w:rsidR="002C7232">
        <w:rPr>
          <w:rFonts w:ascii="Bookman Old Style" w:hAnsi="Bookman Old Style"/>
        </w:rPr>
        <w:t>3</w:t>
      </w:r>
      <w:r w:rsidRPr="0082730D">
        <w:rPr>
          <w:rFonts w:ascii="Bookman Old Style" w:hAnsi="Bookman Old Style"/>
        </w:rPr>
        <w:t xml:space="preserve">. Приложение </w:t>
      </w:r>
      <w:r w:rsidR="00B3790B">
        <w:rPr>
          <w:rFonts w:ascii="Bookman Old Style" w:hAnsi="Bookman Old Style"/>
        </w:rPr>
        <w:t>№1</w:t>
      </w:r>
      <w:r w:rsidR="005A570E">
        <w:rPr>
          <w:rFonts w:ascii="Bookman Old Style" w:hAnsi="Bookman Old Style"/>
        </w:rPr>
        <w:t xml:space="preserve"> </w:t>
      </w:r>
      <w:r w:rsidRPr="0082730D">
        <w:rPr>
          <w:rFonts w:ascii="Bookman Old Style" w:hAnsi="Bookman Old Style"/>
        </w:rPr>
        <w:t>к</w:t>
      </w:r>
      <w:r w:rsidR="005A570E">
        <w:rPr>
          <w:rFonts w:ascii="Bookman Old Style" w:hAnsi="Bookman Old Style"/>
        </w:rPr>
        <w:t xml:space="preserve"> </w:t>
      </w:r>
      <w:r w:rsidR="00A20CA5">
        <w:rPr>
          <w:rFonts w:ascii="Bookman Old Style" w:hAnsi="Bookman Old Style"/>
        </w:rPr>
        <w:t>муниципальной п</w:t>
      </w:r>
      <w:r w:rsidRPr="0082730D">
        <w:rPr>
          <w:rFonts w:ascii="Bookman Old Style" w:hAnsi="Bookman Old Style"/>
        </w:rPr>
        <w:t xml:space="preserve">рограмме </w:t>
      </w:r>
      <w:r w:rsidR="005A570E" w:rsidRPr="005E589F">
        <w:rPr>
          <w:rFonts w:ascii="Bookman Old Style" w:hAnsi="Bookman Old Style"/>
          <w:bCs/>
          <w:color w:val="000000" w:themeColor="text1"/>
        </w:rPr>
        <w:t>«Обеспечение м</w:t>
      </w:r>
      <w:r w:rsidR="005A570E" w:rsidRPr="005E589F">
        <w:rPr>
          <w:rFonts w:ascii="Bookman Old Style" w:hAnsi="Bookman Old Style"/>
          <w:bCs/>
          <w:color w:val="000000" w:themeColor="text1"/>
        </w:rPr>
        <w:t>е</w:t>
      </w:r>
      <w:r w:rsidR="006660F1">
        <w:rPr>
          <w:rFonts w:ascii="Bookman Old Style" w:hAnsi="Bookman Old Style"/>
          <w:bCs/>
          <w:color w:val="000000" w:themeColor="text1"/>
        </w:rPr>
        <w:t xml:space="preserve">роприятий гражданской обороны, </w:t>
      </w:r>
      <w:r w:rsidR="005A570E" w:rsidRPr="005E589F">
        <w:rPr>
          <w:rFonts w:ascii="Bookman Old Style" w:hAnsi="Bookman Old Style"/>
          <w:bCs/>
          <w:color w:val="000000" w:themeColor="text1"/>
        </w:rPr>
        <w:t>предупреждения и ликвидации после</w:t>
      </w:r>
      <w:r w:rsidR="005A570E" w:rsidRPr="005E589F">
        <w:rPr>
          <w:rFonts w:ascii="Bookman Old Style" w:hAnsi="Bookman Old Style"/>
          <w:bCs/>
          <w:color w:val="000000" w:themeColor="text1"/>
        </w:rPr>
        <w:t>д</w:t>
      </w:r>
      <w:r w:rsidR="005A570E" w:rsidRPr="005E589F">
        <w:rPr>
          <w:rFonts w:ascii="Bookman Old Style" w:hAnsi="Bookman Old Style"/>
          <w:bCs/>
          <w:color w:val="000000" w:themeColor="text1"/>
        </w:rPr>
        <w:t>ствий чрезвычайных ситуаций на территори</w:t>
      </w:r>
      <w:r w:rsidR="00B6493C">
        <w:rPr>
          <w:rFonts w:ascii="Bookman Old Style" w:hAnsi="Bookman Old Style"/>
          <w:bCs/>
          <w:color w:val="000000" w:themeColor="text1"/>
        </w:rPr>
        <w:t>и Моздокского района в 2015-2021</w:t>
      </w:r>
      <w:r w:rsidR="005A570E" w:rsidRPr="005E589F">
        <w:rPr>
          <w:rFonts w:ascii="Bookman Old Style" w:hAnsi="Bookman Old Style"/>
          <w:bCs/>
          <w:color w:val="000000" w:themeColor="text1"/>
        </w:rPr>
        <w:t xml:space="preserve"> г.г.»</w:t>
      </w:r>
      <w:r w:rsidR="005A570E">
        <w:rPr>
          <w:rFonts w:ascii="Bookman Old Style" w:hAnsi="Bookman Old Style"/>
          <w:bCs/>
          <w:color w:val="000000" w:themeColor="text1"/>
        </w:rPr>
        <w:t xml:space="preserve"> </w:t>
      </w:r>
      <w:r w:rsidRPr="0082730D">
        <w:rPr>
          <w:rFonts w:ascii="Bookman Old Style" w:hAnsi="Bookman Old Style"/>
        </w:rPr>
        <w:t xml:space="preserve">изложить в новой редакции согласно приложению </w:t>
      </w:r>
      <w:r w:rsidR="002C7232">
        <w:rPr>
          <w:rFonts w:ascii="Bookman Old Style" w:hAnsi="Bookman Old Style"/>
        </w:rPr>
        <w:t xml:space="preserve">№1 </w:t>
      </w:r>
      <w:r w:rsidRPr="0082730D">
        <w:rPr>
          <w:rFonts w:ascii="Bookman Old Style" w:hAnsi="Bookman Old Style"/>
        </w:rPr>
        <w:t>к насто</w:t>
      </w:r>
      <w:r w:rsidRPr="0082730D">
        <w:rPr>
          <w:rFonts w:ascii="Bookman Old Style" w:hAnsi="Bookman Old Style"/>
        </w:rPr>
        <w:t>я</w:t>
      </w:r>
      <w:r w:rsidRPr="0082730D">
        <w:rPr>
          <w:rFonts w:ascii="Bookman Old Style" w:hAnsi="Bookman Old Style"/>
        </w:rPr>
        <w:t>щему постановлению.</w:t>
      </w:r>
    </w:p>
    <w:p w:rsidR="005A570E" w:rsidRPr="005A570E" w:rsidRDefault="005A570E" w:rsidP="006660F1">
      <w:pPr>
        <w:pStyle w:val="a3"/>
        <w:ind w:firstLine="709"/>
        <w:jc w:val="both"/>
        <w:rPr>
          <w:b w:val="0"/>
          <w:color w:val="auto"/>
        </w:rPr>
      </w:pPr>
      <w:r w:rsidRPr="005A570E">
        <w:rPr>
          <w:b w:val="0"/>
          <w:color w:val="auto"/>
        </w:rPr>
        <w:t>1.</w:t>
      </w:r>
      <w:r w:rsidR="002C7232">
        <w:rPr>
          <w:b w:val="0"/>
          <w:color w:val="auto"/>
        </w:rPr>
        <w:t>4</w:t>
      </w:r>
      <w:r w:rsidRPr="005A570E">
        <w:rPr>
          <w:b w:val="0"/>
          <w:color w:val="auto"/>
        </w:rPr>
        <w:t>. Приложение №</w:t>
      </w:r>
      <w:r w:rsidR="00595464">
        <w:rPr>
          <w:b w:val="0"/>
          <w:color w:val="auto"/>
        </w:rPr>
        <w:t>2</w:t>
      </w:r>
      <w:r w:rsidRPr="005A570E">
        <w:rPr>
          <w:b w:val="0"/>
          <w:color w:val="auto"/>
        </w:rPr>
        <w:t xml:space="preserve"> к муниципальной </w:t>
      </w:r>
      <w:r>
        <w:rPr>
          <w:b w:val="0"/>
          <w:color w:val="auto"/>
        </w:rPr>
        <w:t>п</w:t>
      </w:r>
      <w:r w:rsidRPr="005A570E">
        <w:rPr>
          <w:b w:val="0"/>
          <w:color w:val="auto"/>
        </w:rPr>
        <w:t xml:space="preserve">рограмме </w:t>
      </w:r>
      <w:r w:rsidRPr="005A570E">
        <w:rPr>
          <w:rFonts w:cs="Times New Roman"/>
          <w:b w:val="0"/>
          <w:bCs/>
          <w:color w:val="000000" w:themeColor="text1"/>
        </w:rPr>
        <w:t>«Обеспечение м</w:t>
      </w:r>
      <w:r w:rsidRPr="005A570E">
        <w:rPr>
          <w:rFonts w:cs="Times New Roman"/>
          <w:b w:val="0"/>
          <w:bCs/>
          <w:color w:val="000000" w:themeColor="text1"/>
        </w:rPr>
        <w:t>е</w:t>
      </w:r>
      <w:r w:rsidR="006660F1">
        <w:rPr>
          <w:rFonts w:cs="Times New Roman"/>
          <w:b w:val="0"/>
          <w:bCs/>
          <w:color w:val="000000" w:themeColor="text1"/>
        </w:rPr>
        <w:t xml:space="preserve">роприятий гражданской обороны, </w:t>
      </w:r>
      <w:r w:rsidRPr="005A570E">
        <w:rPr>
          <w:rFonts w:cs="Times New Roman"/>
          <w:b w:val="0"/>
          <w:bCs/>
          <w:color w:val="000000" w:themeColor="text1"/>
        </w:rPr>
        <w:t>предупреждения и ликвидации после</w:t>
      </w:r>
      <w:r w:rsidRPr="005A570E">
        <w:rPr>
          <w:rFonts w:cs="Times New Roman"/>
          <w:b w:val="0"/>
          <w:bCs/>
          <w:color w:val="000000" w:themeColor="text1"/>
        </w:rPr>
        <w:t>д</w:t>
      </w:r>
      <w:r w:rsidRPr="005A570E">
        <w:rPr>
          <w:rFonts w:cs="Times New Roman"/>
          <w:b w:val="0"/>
          <w:bCs/>
          <w:color w:val="000000" w:themeColor="text1"/>
        </w:rPr>
        <w:t>ствий чрезвычайных ситуаций на территори</w:t>
      </w:r>
      <w:r w:rsidR="00B6493C">
        <w:rPr>
          <w:rFonts w:cs="Times New Roman"/>
          <w:b w:val="0"/>
          <w:bCs/>
          <w:color w:val="000000" w:themeColor="text1"/>
        </w:rPr>
        <w:t xml:space="preserve">и Моздокского района </w:t>
      </w:r>
      <w:r w:rsidR="006660F1">
        <w:rPr>
          <w:rFonts w:cs="Times New Roman"/>
          <w:b w:val="0"/>
          <w:bCs/>
          <w:color w:val="000000" w:themeColor="text1"/>
        </w:rPr>
        <w:br/>
      </w:r>
      <w:r w:rsidR="00B6493C">
        <w:rPr>
          <w:rFonts w:cs="Times New Roman"/>
          <w:b w:val="0"/>
          <w:bCs/>
          <w:color w:val="000000" w:themeColor="text1"/>
        </w:rPr>
        <w:t>в 2015-2021</w:t>
      </w:r>
      <w:r w:rsidRPr="005A570E">
        <w:rPr>
          <w:rFonts w:cs="Times New Roman"/>
          <w:b w:val="0"/>
          <w:bCs/>
          <w:color w:val="000000" w:themeColor="text1"/>
        </w:rPr>
        <w:t xml:space="preserve"> г.г.»</w:t>
      </w:r>
      <w:r w:rsidRPr="005A570E">
        <w:rPr>
          <w:b w:val="0"/>
          <w:color w:val="auto"/>
        </w:rPr>
        <w:t xml:space="preserve"> изложить в новой редакции согласно приложению</w:t>
      </w:r>
      <w:r w:rsidR="002C7232">
        <w:rPr>
          <w:b w:val="0"/>
          <w:color w:val="auto"/>
        </w:rPr>
        <w:t xml:space="preserve"> №2</w:t>
      </w:r>
      <w:r w:rsidRPr="005A570E">
        <w:rPr>
          <w:b w:val="0"/>
          <w:color w:val="auto"/>
        </w:rPr>
        <w:t xml:space="preserve"> к настоящему постановлению.</w:t>
      </w:r>
    </w:p>
    <w:p w:rsidR="002D2296" w:rsidRPr="00341054" w:rsidRDefault="002D2296" w:rsidP="006660F1">
      <w:pPr>
        <w:pStyle w:val="a3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Pr="00571DA3">
        <w:rPr>
          <w:b w:val="0"/>
          <w:color w:val="auto"/>
        </w:rPr>
        <w:t xml:space="preserve">. </w:t>
      </w:r>
      <w:r w:rsidRPr="00B64370">
        <w:rPr>
          <w:b w:val="0"/>
          <w:color w:val="auto"/>
        </w:rPr>
        <w:t xml:space="preserve">Опубликовать настоящее постановление </w:t>
      </w:r>
      <w:r w:rsidRPr="00341054">
        <w:rPr>
          <w:b w:val="0"/>
          <w:color w:val="auto"/>
        </w:rPr>
        <w:t>в средствах массовой и</w:t>
      </w:r>
      <w:r w:rsidRPr="00341054">
        <w:rPr>
          <w:b w:val="0"/>
          <w:color w:val="auto"/>
        </w:rPr>
        <w:t>н</w:t>
      </w:r>
      <w:r w:rsidRPr="00341054">
        <w:rPr>
          <w:b w:val="0"/>
          <w:color w:val="auto"/>
        </w:rPr>
        <w:t>формации и разместить на официальном сайте Администрации местного самоуправления Моздокского района в сети интернет.</w:t>
      </w:r>
    </w:p>
    <w:p w:rsidR="002D2296" w:rsidRDefault="002D2296" w:rsidP="006660F1">
      <w:pPr>
        <w:pStyle w:val="a3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3</w:t>
      </w:r>
      <w:r w:rsidRPr="00571DA3">
        <w:rPr>
          <w:b w:val="0"/>
          <w:color w:val="auto"/>
        </w:rPr>
        <w:t>.</w:t>
      </w:r>
      <w:r w:rsidR="006660F1">
        <w:rPr>
          <w:b w:val="0"/>
          <w:color w:val="auto"/>
        </w:rPr>
        <w:t xml:space="preserve"> </w:t>
      </w:r>
      <w:r w:rsidRPr="00571DA3">
        <w:rPr>
          <w:b w:val="0"/>
          <w:color w:val="auto"/>
        </w:rPr>
        <w:t>Контроль за исполнением настоящего постановления</w:t>
      </w:r>
      <w:r w:rsidR="00A45E1F">
        <w:rPr>
          <w:b w:val="0"/>
          <w:color w:val="auto"/>
        </w:rPr>
        <w:t xml:space="preserve"> оставляю за собой</w:t>
      </w:r>
    </w:p>
    <w:p w:rsidR="009D41BD" w:rsidRDefault="009D41BD" w:rsidP="006660F1">
      <w:pPr>
        <w:pStyle w:val="a3"/>
        <w:jc w:val="left"/>
        <w:rPr>
          <w:b w:val="0"/>
          <w:color w:val="auto"/>
        </w:rPr>
      </w:pPr>
    </w:p>
    <w:p w:rsidR="006660F1" w:rsidRDefault="006660F1" w:rsidP="006660F1">
      <w:pPr>
        <w:pStyle w:val="a3"/>
        <w:jc w:val="left"/>
        <w:rPr>
          <w:b w:val="0"/>
          <w:color w:val="auto"/>
        </w:rPr>
      </w:pPr>
    </w:p>
    <w:p w:rsidR="006660F1" w:rsidRDefault="006660F1" w:rsidP="006660F1">
      <w:pPr>
        <w:pStyle w:val="a3"/>
        <w:jc w:val="left"/>
        <w:rPr>
          <w:b w:val="0"/>
          <w:color w:val="auto"/>
        </w:rPr>
      </w:pPr>
    </w:p>
    <w:p w:rsidR="006660F1" w:rsidRPr="00A45E1F" w:rsidRDefault="006660F1" w:rsidP="006660F1">
      <w:pPr>
        <w:pStyle w:val="a3"/>
        <w:jc w:val="left"/>
        <w:rPr>
          <w:b w:val="0"/>
          <w:color w:val="auto"/>
        </w:rPr>
      </w:pPr>
    </w:p>
    <w:p w:rsidR="0039460A" w:rsidRDefault="006660F1" w:rsidP="0039460A">
      <w:pPr>
        <w:pStyle w:val="a3"/>
        <w:jc w:val="right"/>
        <w:rPr>
          <w:b w:val="0"/>
          <w:color w:val="auto"/>
        </w:rPr>
      </w:pPr>
      <w:r>
        <w:rPr>
          <w:b w:val="0"/>
          <w:color w:val="auto"/>
        </w:rPr>
        <w:t>Глава Администрации</w:t>
      </w:r>
    </w:p>
    <w:p w:rsidR="002D2296" w:rsidRPr="00A45E1F" w:rsidRDefault="006660F1" w:rsidP="0039460A">
      <w:pPr>
        <w:pStyle w:val="a3"/>
        <w:jc w:val="right"/>
        <w:rPr>
          <w:b w:val="0"/>
          <w:color w:val="auto"/>
        </w:rPr>
      </w:pPr>
      <w:r w:rsidRPr="006660F1">
        <w:rPr>
          <w:b w:val="0"/>
          <w:color w:val="auto"/>
        </w:rPr>
        <w:t>О. Яровой</w:t>
      </w:r>
    </w:p>
    <w:p w:rsidR="00A84963" w:rsidRDefault="00A84963" w:rsidP="006660F1">
      <w:pPr>
        <w:pStyle w:val="a3"/>
        <w:jc w:val="left"/>
        <w:rPr>
          <w:color w:val="auto"/>
        </w:rPr>
      </w:pPr>
    </w:p>
    <w:p w:rsidR="00A84963" w:rsidRDefault="00A84963" w:rsidP="006660F1">
      <w:pPr>
        <w:pStyle w:val="a3"/>
        <w:jc w:val="left"/>
        <w:rPr>
          <w:color w:val="auto"/>
        </w:rPr>
      </w:pPr>
    </w:p>
    <w:p w:rsidR="00A84963" w:rsidRDefault="00A84963" w:rsidP="006660F1">
      <w:pPr>
        <w:pStyle w:val="a3"/>
        <w:jc w:val="left"/>
        <w:rPr>
          <w:color w:val="auto"/>
        </w:rPr>
      </w:pPr>
    </w:p>
    <w:p w:rsidR="00A84963" w:rsidRDefault="00A84963" w:rsidP="006660F1">
      <w:pPr>
        <w:pStyle w:val="a3"/>
        <w:jc w:val="left"/>
        <w:rPr>
          <w:color w:val="auto"/>
        </w:rPr>
      </w:pPr>
    </w:p>
    <w:p w:rsidR="00A84963" w:rsidRDefault="00A84963" w:rsidP="006660F1">
      <w:pPr>
        <w:pStyle w:val="a3"/>
        <w:jc w:val="left"/>
        <w:rPr>
          <w:color w:val="auto"/>
        </w:rPr>
      </w:pPr>
    </w:p>
    <w:p w:rsidR="002D2296" w:rsidRDefault="002D2296" w:rsidP="006660F1">
      <w:pPr>
        <w:jc w:val="both"/>
      </w:pPr>
    </w:p>
    <w:p w:rsidR="00861992" w:rsidRDefault="00861992" w:rsidP="006660F1">
      <w:pPr>
        <w:tabs>
          <w:tab w:val="left" w:pos="6060"/>
        </w:tabs>
        <w:jc w:val="right"/>
        <w:rPr>
          <w:rFonts w:ascii="Bookman Old Style" w:hAnsi="Bookman Old Style"/>
        </w:rPr>
        <w:sectPr w:rsidR="00861992" w:rsidSect="006660F1">
          <w:pgSz w:w="11906" w:h="16838"/>
          <w:pgMar w:top="426" w:right="849" w:bottom="851" w:left="1701" w:header="708" w:footer="708" w:gutter="0"/>
          <w:cols w:space="708"/>
          <w:docGrid w:linePitch="360"/>
        </w:sectPr>
      </w:pPr>
    </w:p>
    <w:p w:rsidR="00861992" w:rsidRPr="00EA2A0C" w:rsidRDefault="00861992" w:rsidP="007C39BB">
      <w:pPr>
        <w:tabs>
          <w:tab w:val="left" w:pos="6060"/>
        </w:tabs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lastRenderedPageBreak/>
        <w:t>Приложение</w:t>
      </w:r>
      <w:r w:rsidR="002C7232" w:rsidRPr="00EA2A0C">
        <w:rPr>
          <w:rFonts w:ascii="Bookman Old Style" w:hAnsi="Bookman Old Style"/>
          <w:i/>
        </w:rPr>
        <w:t xml:space="preserve"> №1</w:t>
      </w:r>
    </w:p>
    <w:p w:rsidR="00EA2A0C" w:rsidRPr="00EA2A0C" w:rsidRDefault="00D57CD1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к постановлению </w:t>
      </w:r>
    </w:p>
    <w:p w:rsidR="00EA2A0C" w:rsidRPr="00EA2A0C" w:rsidRDefault="00D57CD1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Главы Администрации </w:t>
      </w:r>
    </w:p>
    <w:p w:rsidR="00EA2A0C" w:rsidRPr="00EA2A0C" w:rsidRDefault="00EA2A0C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М</w:t>
      </w:r>
      <w:r w:rsidR="00D57CD1" w:rsidRPr="00EA2A0C">
        <w:rPr>
          <w:rFonts w:ascii="Bookman Old Style" w:hAnsi="Bookman Old Style"/>
          <w:i/>
        </w:rPr>
        <w:t>естного</w:t>
      </w:r>
      <w:r w:rsidRPr="00EA2A0C">
        <w:rPr>
          <w:rFonts w:ascii="Bookman Old Style" w:hAnsi="Bookman Old Style"/>
          <w:i/>
        </w:rPr>
        <w:t xml:space="preserve"> </w:t>
      </w:r>
      <w:r w:rsidR="00D57CD1" w:rsidRPr="00EA2A0C">
        <w:rPr>
          <w:rFonts w:ascii="Bookman Old Style" w:hAnsi="Bookman Old Style"/>
          <w:i/>
        </w:rPr>
        <w:t xml:space="preserve">самоуправления </w:t>
      </w:r>
    </w:p>
    <w:p w:rsidR="00EA2A0C" w:rsidRPr="00EA2A0C" w:rsidRDefault="00D57CD1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Моздокского района </w:t>
      </w:r>
    </w:p>
    <w:p w:rsidR="00D57CD1" w:rsidRPr="00EA2A0C" w:rsidRDefault="00EA2A0C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№19-Д от 29.03.2019 г.</w:t>
      </w:r>
    </w:p>
    <w:p w:rsidR="00EA2A0C" w:rsidRPr="007C39BB" w:rsidRDefault="00EA2A0C" w:rsidP="007C39BB">
      <w:pPr>
        <w:widowControl w:val="0"/>
        <w:ind w:left="10632"/>
        <w:jc w:val="center"/>
        <w:rPr>
          <w:rFonts w:ascii="Bookman Old Style" w:hAnsi="Bookman Old Style"/>
          <w:i/>
          <w:sz w:val="16"/>
          <w:szCs w:val="16"/>
        </w:rPr>
      </w:pPr>
    </w:p>
    <w:p w:rsidR="00EA2A0C" w:rsidRPr="00EA2A0C" w:rsidRDefault="00B3790B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«Приложение №1</w:t>
      </w:r>
      <w:r w:rsidR="00440EED" w:rsidRPr="00EA2A0C">
        <w:rPr>
          <w:rFonts w:ascii="Bookman Old Style" w:hAnsi="Bookman Old Style"/>
          <w:i/>
        </w:rPr>
        <w:t xml:space="preserve"> </w:t>
      </w:r>
    </w:p>
    <w:p w:rsidR="00EA2A0C" w:rsidRPr="00EA2A0C" w:rsidRDefault="00861992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к </w:t>
      </w:r>
      <w:r w:rsidR="00EA2A0C" w:rsidRPr="00EA2A0C">
        <w:rPr>
          <w:rFonts w:ascii="Bookman Old Style" w:hAnsi="Bookman Old Style"/>
          <w:i/>
        </w:rPr>
        <w:t>п</w:t>
      </w:r>
      <w:r w:rsidRPr="00EA2A0C">
        <w:rPr>
          <w:rFonts w:ascii="Bookman Old Style" w:hAnsi="Bookman Old Style"/>
          <w:i/>
        </w:rPr>
        <w:t>рограмме</w:t>
      </w:r>
      <w:r w:rsidR="00D57CD1" w:rsidRPr="00EA2A0C">
        <w:rPr>
          <w:rFonts w:ascii="Bookman Old Style" w:hAnsi="Bookman Old Style"/>
          <w:i/>
        </w:rPr>
        <w:t xml:space="preserve"> </w:t>
      </w:r>
      <w:r w:rsidRPr="00EA2A0C">
        <w:rPr>
          <w:rFonts w:ascii="Bookman Old Style" w:hAnsi="Bookman Old Style"/>
          <w:i/>
        </w:rPr>
        <w:t>«</w:t>
      </w:r>
      <w:r w:rsidR="00440EED" w:rsidRPr="00EA2A0C">
        <w:rPr>
          <w:rFonts w:ascii="Bookman Old Style" w:hAnsi="Bookman Old Style"/>
          <w:i/>
        </w:rPr>
        <w:t xml:space="preserve">Обеспечение </w:t>
      </w:r>
    </w:p>
    <w:p w:rsidR="00861992" w:rsidRPr="00EA2A0C" w:rsidRDefault="00861992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мероприятий</w:t>
      </w:r>
      <w:r w:rsidR="00D7736D" w:rsidRPr="00EA2A0C">
        <w:rPr>
          <w:rFonts w:ascii="Bookman Old Style" w:hAnsi="Bookman Old Style"/>
          <w:i/>
        </w:rPr>
        <w:t xml:space="preserve"> </w:t>
      </w:r>
      <w:r w:rsidRPr="00EA2A0C">
        <w:rPr>
          <w:rFonts w:ascii="Bookman Old Style" w:hAnsi="Bookman Old Style"/>
          <w:i/>
        </w:rPr>
        <w:t>гражданской обороны,</w:t>
      </w:r>
    </w:p>
    <w:p w:rsidR="00861992" w:rsidRPr="00EA2A0C" w:rsidRDefault="00861992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предупреждения и ликвидации</w:t>
      </w:r>
    </w:p>
    <w:p w:rsidR="00861992" w:rsidRPr="00EA2A0C" w:rsidRDefault="00861992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чрезвычайных ситуаций на территории</w:t>
      </w:r>
    </w:p>
    <w:p w:rsidR="00861992" w:rsidRPr="00EA2A0C" w:rsidRDefault="00861992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Моздокского района</w:t>
      </w:r>
    </w:p>
    <w:p w:rsidR="00861992" w:rsidRPr="00EA2A0C" w:rsidRDefault="00B6493C" w:rsidP="007C39BB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в 2015 – 2021</w:t>
      </w:r>
      <w:r w:rsidR="00861992" w:rsidRPr="00EA2A0C">
        <w:rPr>
          <w:rFonts w:ascii="Bookman Old Style" w:hAnsi="Bookman Old Style"/>
          <w:i/>
        </w:rPr>
        <w:t xml:space="preserve"> г.г.»</w:t>
      </w:r>
    </w:p>
    <w:p w:rsidR="00861992" w:rsidRPr="00F672B4" w:rsidRDefault="00861992" w:rsidP="007C39BB">
      <w:pPr>
        <w:pStyle w:val="BodyText21"/>
        <w:ind w:left="10773"/>
        <w:rPr>
          <w:rFonts w:ascii="Bookman Old Style" w:hAnsi="Bookman Old Style"/>
          <w:sz w:val="24"/>
          <w:szCs w:val="24"/>
        </w:rPr>
      </w:pPr>
    </w:p>
    <w:p w:rsidR="00861992" w:rsidRPr="00F672B4" w:rsidRDefault="00861992" w:rsidP="007C39BB">
      <w:pPr>
        <w:pStyle w:val="1"/>
        <w:keepNext w:val="0"/>
        <w:widowControl w:val="0"/>
        <w:tabs>
          <w:tab w:val="left" w:pos="0"/>
        </w:tabs>
        <w:rPr>
          <w:rFonts w:ascii="Bookman Old Style" w:hAnsi="Bookman Old Style"/>
          <w:b/>
          <w:sz w:val="24"/>
          <w:szCs w:val="24"/>
        </w:rPr>
      </w:pPr>
      <w:r w:rsidRPr="00F672B4">
        <w:rPr>
          <w:rFonts w:ascii="Bookman Old Style" w:hAnsi="Bookman Old Style"/>
          <w:b/>
          <w:sz w:val="24"/>
          <w:szCs w:val="24"/>
        </w:rPr>
        <w:t>Основные мероприятия, сроки исполнения и планируемые объёмы финансирования Программы</w:t>
      </w:r>
    </w:p>
    <w:p w:rsidR="00861992" w:rsidRPr="00F672B4" w:rsidRDefault="00861992" w:rsidP="007C39BB">
      <w:pPr>
        <w:rPr>
          <w:rFonts w:ascii="Bookman Old Style" w:hAnsi="Bookman Old Style"/>
        </w:rPr>
      </w:pPr>
    </w:p>
    <w:tbl>
      <w:tblPr>
        <w:tblW w:w="5000" w:type="pct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2967"/>
        <w:gridCol w:w="2976"/>
        <w:gridCol w:w="992"/>
        <w:gridCol w:w="1416"/>
        <w:gridCol w:w="995"/>
        <w:gridCol w:w="992"/>
        <w:gridCol w:w="960"/>
        <w:gridCol w:w="1002"/>
        <w:gridCol w:w="1002"/>
        <w:gridCol w:w="1002"/>
        <w:gridCol w:w="960"/>
      </w:tblGrid>
      <w:tr w:rsidR="007C39BB" w:rsidRPr="00EA2A0C" w:rsidTr="007C39BB">
        <w:trPr>
          <w:trHeight w:hRule="exact" w:val="501"/>
          <w:jc w:val="center"/>
        </w:trPr>
        <w:tc>
          <w:tcPr>
            <w:tcW w:w="215" w:type="pct"/>
            <w:vMerge w:val="restart"/>
            <w:vAlign w:val="center"/>
          </w:tcPr>
          <w:p w:rsidR="00861992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861992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930" w:type="pct"/>
            <w:vMerge w:val="restart"/>
            <w:vAlign w:val="center"/>
          </w:tcPr>
          <w:p w:rsidR="00EA2A0C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 xml:space="preserve">Наименование </w:t>
            </w:r>
          </w:p>
          <w:p w:rsidR="00861992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мероприятия</w:t>
            </w:r>
          </w:p>
        </w:tc>
        <w:tc>
          <w:tcPr>
            <w:tcW w:w="933" w:type="pct"/>
            <w:vMerge w:val="restart"/>
            <w:vAlign w:val="center"/>
          </w:tcPr>
          <w:p w:rsidR="00861992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Ответственный</w:t>
            </w:r>
          </w:p>
          <w:p w:rsidR="00861992" w:rsidRPr="00EA2A0C" w:rsidRDefault="00861992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исполнитель, соисполнитель</w:t>
            </w:r>
          </w:p>
          <w:p w:rsidR="00861992" w:rsidRPr="00EA2A0C" w:rsidRDefault="00861992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861992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Срок</w:t>
            </w:r>
          </w:p>
          <w:p w:rsidR="00861992" w:rsidRPr="00EA2A0C" w:rsidRDefault="00861992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испо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л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не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softHyphen/>
              <w:t>ния</w:t>
            </w:r>
          </w:p>
        </w:tc>
        <w:tc>
          <w:tcPr>
            <w:tcW w:w="444" w:type="pct"/>
            <w:vMerge w:val="restart"/>
            <w:vAlign w:val="center"/>
          </w:tcPr>
          <w:p w:rsidR="00861992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Источники финансир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вания</w:t>
            </w:r>
          </w:p>
        </w:tc>
        <w:tc>
          <w:tcPr>
            <w:tcW w:w="2167" w:type="pct"/>
            <w:gridSpan w:val="7"/>
            <w:vAlign w:val="center"/>
          </w:tcPr>
          <w:p w:rsidR="00861992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Планируемые объёмы финансирования</w:t>
            </w:r>
          </w:p>
          <w:p w:rsidR="00861992" w:rsidRPr="00EA2A0C" w:rsidRDefault="00861992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(тыс. руб.)</w:t>
            </w:r>
          </w:p>
        </w:tc>
      </w:tr>
      <w:tr w:rsidR="007C39BB" w:rsidRPr="00EA2A0C" w:rsidTr="007C39BB">
        <w:trPr>
          <w:trHeight w:val="223"/>
          <w:jc w:val="center"/>
        </w:trPr>
        <w:tc>
          <w:tcPr>
            <w:tcW w:w="215" w:type="pct"/>
            <w:vMerge/>
            <w:vAlign w:val="center"/>
          </w:tcPr>
          <w:p w:rsidR="00B6493C" w:rsidRPr="00EA2A0C" w:rsidRDefault="00B6493C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B6493C" w:rsidRPr="00EA2A0C" w:rsidRDefault="00B6493C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B6493C" w:rsidRPr="00EA2A0C" w:rsidRDefault="00B6493C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</w:tcPr>
          <w:p w:rsidR="00B6493C" w:rsidRPr="00EA2A0C" w:rsidRDefault="00B6493C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B6493C" w:rsidRPr="00EA2A0C" w:rsidRDefault="00B6493C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 год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2016 год</w:t>
            </w:r>
          </w:p>
        </w:tc>
        <w:tc>
          <w:tcPr>
            <w:tcW w:w="30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2017 год</w:t>
            </w:r>
          </w:p>
        </w:tc>
        <w:tc>
          <w:tcPr>
            <w:tcW w:w="31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2018 год</w:t>
            </w:r>
          </w:p>
        </w:tc>
        <w:tc>
          <w:tcPr>
            <w:tcW w:w="31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2019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31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2020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30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2021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</w:tr>
      <w:tr w:rsidR="007C39BB" w:rsidRPr="00EA2A0C" w:rsidTr="007C39BB">
        <w:trPr>
          <w:trHeight w:val="141"/>
          <w:jc w:val="center"/>
        </w:trPr>
        <w:tc>
          <w:tcPr>
            <w:tcW w:w="215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930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933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44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312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30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31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31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  <w:tc>
          <w:tcPr>
            <w:tcW w:w="314" w:type="pct"/>
            <w:vAlign w:val="center"/>
          </w:tcPr>
          <w:p w:rsidR="00B6493C" w:rsidRPr="00EA2A0C" w:rsidRDefault="003A79E4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12</w:t>
            </w:r>
          </w:p>
        </w:tc>
        <w:tc>
          <w:tcPr>
            <w:tcW w:w="301" w:type="pct"/>
            <w:vAlign w:val="center"/>
          </w:tcPr>
          <w:p w:rsidR="00B6493C" w:rsidRPr="00EA2A0C" w:rsidRDefault="003A79E4" w:rsidP="007C39BB">
            <w:pPr>
              <w:snapToGrid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A2A0C">
              <w:rPr>
                <w:rFonts w:ascii="Bookman Old Style" w:hAnsi="Bookman Old Style"/>
                <w:sz w:val="12"/>
                <w:szCs w:val="12"/>
              </w:rPr>
              <w:t>13</w:t>
            </w:r>
          </w:p>
        </w:tc>
      </w:tr>
      <w:tr w:rsidR="007C39BB" w:rsidRPr="00EA2A0C" w:rsidTr="007C39BB">
        <w:trPr>
          <w:trHeight w:val="1235"/>
          <w:jc w:val="center"/>
        </w:trPr>
        <w:tc>
          <w:tcPr>
            <w:tcW w:w="1145" w:type="pct"/>
            <w:gridSpan w:val="2"/>
            <w:vAlign w:val="center"/>
          </w:tcPr>
          <w:p w:rsidR="00B6493C" w:rsidRPr="00EA2A0C" w:rsidRDefault="00B6493C" w:rsidP="007C39B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33" w:type="pct"/>
          </w:tcPr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Отдел по делам гражданской обороны, чрезвычайным с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туациям и вопросам обесп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чения безопасности Админ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страции  местного сам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управления  Моздокского района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2015-20</w:t>
            </w:r>
            <w:r w:rsidR="00A9605A" w:rsidRPr="00EA2A0C">
              <w:rPr>
                <w:rFonts w:ascii="Bookman Old Style" w:hAnsi="Bookman Old Style"/>
                <w:sz w:val="18"/>
                <w:szCs w:val="18"/>
              </w:rPr>
              <w:t>21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годы</w:t>
            </w:r>
          </w:p>
        </w:tc>
        <w:tc>
          <w:tcPr>
            <w:tcW w:w="44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Средства бюджета Моздокского района</w:t>
            </w:r>
          </w:p>
        </w:tc>
        <w:tc>
          <w:tcPr>
            <w:tcW w:w="312" w:type="pct"/>
            <w:vAlign w:val="center"/>
          </w:tcPr>
          <w:p w:rsidR="00B6493C" w:rsidRPr="00EA2A0C" w:rsidRDefault="00B6493C" w:rsidP="007C39BB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1 383,9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</w:pPr>
            <w:r w:rsidRPr="00EA2A0C"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  <w:t>1 355,4</w:t>
            </w:r>
          </w:p>
        </w:tc>
        <w:tc>
          <w:tcPr>
            <w:tcW w:w="301" w:type="pct"/>
            <w:vAlign w:val="center"/>
          </w:tcPr>
          <w:p w:rsidR="00B6493C" w:rsidRPr="00EA2A0C" w:rsidRDefault="00B6493C" w:rsidP="007C39BB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</w:pPr>
            <w:r w:rsidRPr="00EA2A0C"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  <w:t>1 730,5</w:t>
            </w:r>
          </w:p>
        </w:tc>
        <w:tc>
          <w:tcPr>
            <w:tcW w:w="314" w:type="pct"/>
            <w:vAlign w:val="center"/>
          </w:tcPr>
          <w:p w:rsidR="00B6493C" w:rsidRPr="00EA2A0C" w:rsidRDefault="00B6493C" w:rsidP="007C39BB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</w:pPr>
            <w:r w:rsidRPr="00EA2A0C"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  <w:t>2 641,7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</w:pPr>
            <w:r w:rsidRPr="00EA2A0C"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  <w:t>3 561</w:t>
            </w:r>
            <w:r w:rsidR="00B6493C" w:rsidRPr="00EA2A0C"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jc w:val="center"/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</w:pPr>
            <w:r w:rsidRPr="00EA2A0C"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  <w:t>3 316,7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jc w:val="center"/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</w:pPr>
            <w:r w:rsidRPr="00EA2A0C">
              <w:rPr>
                <w:rStyle w:val="HTML"/>
                <w:rFonts w:ascii="Bookman Old Style" w:hAnsi="Bookman Old Style"/>
                <w:vanish w:val="0"/>
                <w:color w:val="000000" w:themeColor="text1"/>
                <w:sz w:val="18"/>
                <w:szCs w:val="18"/>
              </w:rPr>
              <w:t>3 320,2</w:t>
            </w:r>
          </w:p>
        </w:tc>
      </w:tr>
      <w:tr w:rsidR="007C39BB" w:rsidRPr="00EA2A0C" w:rsidTr="007C39BB">
        <w:trPr>
          <w:trHeight w:val="1212"/>
          <w:jc w:val="center"/>
        </w:trPr>
        <w:tc>
          <w:tcPr>
            <w:tcW w:w="1145" w:type="pct"/>
            <w:gridSpan w:val="2"/>
            <w:vAlign w:val="center"/>
          </w:tcPr>
          <w:p w:rsidR="00B6493C" w:rsidRPr="00EA2A0C" w:rsidRDefault="00B6493C" w:rsidP="007C39B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b/>
                <w:sz w:val="18"/>
                <w:szCs w:val="18"/>
              </w:rPr>
              <w:t>Подпрограмма</w:t>
            </w:r>
            <w:r w:rsidR="007C39BB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EA2A0C">
              <w:rPr>
                <w:rFonts w:ascii="Bookman Old Style" w:hAnsi="Bookman Old Style"/>
                <w:b/>
                <w:sz w:val="18"/>
                <w:szCs w:val="18"/>
              </w:rPr>
              <w:t>1:</w:t>
            </w:r>
          </w:p>
          <w:p w:rsidR="00B6493C" w:rsidRPr="00EA2A0C" w:rsidRDefault="007C39BB" w:rsidP="007C39BB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Предупреждение 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и ликвидация последствий чрезвычайных с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и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туаций природного и техногенн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о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го характера, обеспечение пе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р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вичных мер пожарной безопасн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о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сти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B6493C" w:rsidRPr="00EA2A0C">
              <w:rPr>
                <w:rFonts w:ascii="Bookman Old Style" w:hAnsi="Bookman Old Style"/>
                <w:b/>
                <w:sz w:val="18"/>
                <w:szCs w:val="18"/>
              </w:rPr>
              <w:t>в Моздокском районе</w:t>
            </w:r>
          </w:p>
        </w:tc>
        <w:tc>
          <w:tcPr>
            <w:tcW w:w="933" w:type="pct"/>
          </w:tcPr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Отдел по делам гражданской обороны, чрезвычайным с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туациям и вопросам обесп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чения безопасности Админ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страции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местного само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>упра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>в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ления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Моздокского района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2015-20</w:t>
            </w:r>
            <w:r w:rsidR="00A9605A" w:rsidRPr="00EA2A0C">
              <w:rPr>
                <w:rFonts w:ascii="Bookman Old Style" w:hAnsi="Bookman Old Style"/>
                <w:sz w:val="18"/>
                <w:szCs w:val="18"/>
              </w:rPr>
              <w:t>21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годы</w:t>
            </w:r>
          </w:p>
        </w:tc>
        <w:tc>
          <w:tcPr>
            <w:tcW w:w="44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Средства бюджета Моздокского района</w:t>
            </w:r>
          </w:p>
        </w:tc>
        <w:tc>
          <w:tcPr>
            <w:tcW w:w="312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245,1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85,0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5</w:t>
            </w:r>
            <w:r w:rsidR="00B6493C" w:rsidRPr="00EA2A0C">
              <w:rPr>
                <w:rFonts w:ascii="Bookman Old Style" w:hAnsi="Bookman Old Style"/>
                <w:sz w:val="18"/>
                <w:szCs w:val="18"/>
              </w:rPr>
              <w:t>6,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15</w:t>
            </w:r>
            <w:r w:rsidR="00B6493C" w:rsidRPr="00EA2A0C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8</w:t>
            </w:r>
            <w:r w:rsidR="00B6493C" w:rsidRPr="00EA2A0C">
              <w:rPr>
                <w:rFonts w:ascii="Bookman Old Style" w:hAnsi="Bookman Old Style"/>
                <w:sz w:val="18"/>
                <w:szCs w:val="18"/>
              </w:rPr>
              <w:t>0,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100,0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80,0</w:t>
            </w:r>
          </w:p>
        </w:tc>
      </w:tr>
      <w:tr w:rsidR="007C39BB" w:rsidRPr="00EA2A0C" w:rsidTr="007C39BB">
        <w:trPr>
          <w:trHeight w:val="1118"/>
          <w:jc w:val="center"/>
        </w:trPr>
        <w:tc>
          <w:tcPr>
            <w:tcW w:w="215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lastRenderedPageBreak/>
              <w:t>1.</w:t>
            </w:r>
          </w:p>
        </w:tc>
        <w:tc>
          <w:tcPr>
            <w:tcW w:w="930" w:type="pct"/>
          </w:tcPr>
          <w:p w:rsidR="00B6493C" w:rsidRPr="00EA2A0C" w:rsidRDefault="00B6493C" w:rsidP="007C39BB">
            <w:pPr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Информирование населения,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 приобретение средств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оп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вещения и сигнализации</w:t>
            </w:r>
          </w:p>
        </w:tc>
        <w:tc>
          <w:tcPr>
            <w:tcW w:w="933" w:type="pct"/>
          </w:tcPr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Отдел по делам гражданской обороны, чрезвычайным с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туациям и вопросам обесп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чения безопасности Админ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страции  местного сам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у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правления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Моздокского района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2015-20</w:t>
            </w:r>
            <w:r w:rsidR="00A9605A" w:rsidRPr="00EA2A0C">
              <w:rPr>
                <w:rFonts w:ascii="Bookman Old Style" w:hAnsi="Bookman Old Style"/>
                <w:sz w:val="18"/>
                <w:szCs w:val="18"/>
              </w:rPr>
              <w:t>21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годы</w:t>
            </w:r>
          </w:p>
        </w:tc>
        <w:tc>
          <w:tcPr>
            <w:tcW w:w="44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Средства бюджета Моздокского района</w:t>
            </w:r>
          </w:p>
        </w:tc>
        <w:tc>
          <w:tcPr>
            <w:tcW w:w="312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30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</w:t>
            </w:r>
            <w:r w:rsidR="00B6493C"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</w:tr>
      <w:tr w:rsidR="007C39BB" w:rsidRPr="00EA2A0C" w:rsidTr="007C39BB">
        <w:trPr>
          <w:trHeight w:val="1684"/>
          <w:jc w:val="center"/>
        </w:trPr>
        <w:tc>
          <w:tcPr>
            <w:tcW w:w="215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930" w:type="pct"/>
          </w:tcPr>
          <w:p w:rsidR="00B6493C" w:rsidRPr="00EA2A0C" w:rsidRDefault="00B6493C" w:rsidP="007C39BB">
            <w:pPr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Приобретение средств инд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видуальной защиты (СИЗ) для работников Администр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ции местного самоуправл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ния Моздокского района и средств обучения руковод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я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щего со</w:t>
            </w:r>
            <w:r w:rsidR="00EA2A0C" w:rsidRPr="00EA2A0C">
              <w:rPr>
                <w:rFonts w:ascii="Bookman Old Style" w:hAnsi="Bookman Old Style"/>
                <w:sz w:val="18"/>
                <w:szCs w:val="18"/>
              </w:rPr>
              <w:t>става ГО район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933" w:type="pct"/>
          </w:tcPr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Отдел по делам гражданской обороны, чрезвычайным с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туациям и вопросам обесп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чения безопасности Админ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страции  местного сам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управления  Моздокского района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2015-20</w:t>
            </w:r>
            <w:r w:rsidR="00A9605A" w:rsidRPr="00EA2A0C">
              <w:rPr>
                <w:rFonts w:ascii="Bookman Old Style" w:hAnsi="Bookman Old Style"/>
                <w:sz w:val="18"/>
                <w:szCs w:val="18"/>
              </w:rPr>
              <w:t>21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годы</w:t>
            </w:r>
          </w:p>
        </w:tc>
        <w:tc>
          <w:tcPr>
            <w:tcW w:w="44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Средства бюджета Моздокского района</w:t>
            </w:r>
          </w:p>
        </w:tc>
        <w:tc>
          <w:tcPr>
            <w:tcW w:w="312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56</w:t>
            </w:r>
            <w:r w:rsidR="00B6493C" w:rsidRPr="00EA2A0C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14" w:type="pct"/>
            <w:vAlign w:val="center"/>
          </w:tcPr>
          <w:p w:rsidR="00A9605A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314" w:type="pct"/>
            <w:vAlign w:val="center"/>
          </w:tcPr>
          <w:p w:rsidR="00A9605A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70,0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70,0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70,0</w:t>
            </w:r>
          </w:p>
        </w:tc>
      </w:tr>
      <w:tr w:rsidR="007C39BB" w:rsidRPr="00EA2A0C" w:rsidTr="007C39BB">
        <w:trPr>
          <w:trHeight w:val="1754"/>
          <w:jc w:val="center"/>
        </w:trPr>
        <w:tc>
          <w:tcPr>
            <w:tcW w:w="215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930" w:type="pct"/>
          </w:tcPr>
          <w:p w:rsidR="00B6493C" w:rsidRPr="00EA2A0C" w:rsidRDefault="00B6493C" w:rsidP="007C39BB">
            <w:pPr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Обеспечение общественной потребности  в аварийно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-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восстановительных услугах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- ликвидация последствий всех видов ЧС</w:t>
            </w:r>
          </w:p>
        </w:tc>
        <w:tc>
          <w:tcPr>
            <w:tcW w:w="933" w:type="pct"/>
          </w:tcPr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Отдел по делам гражданской обороны, чрезвычайным с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туациям и вопросам обесп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чения безопасности Админ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страции  местного сам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о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управления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Моздокского района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2015-20</w:t>
            </w:r>
            <w:r w:rsidR="00A9605A" w:rsidRPr="00EA2A0C">
              <w:rPr>
                <w:rFonts w:ascii="Bookman Old Style" w:hAnsi="Bookman Old Style"/>
                <w:sz w:val="18"/>
                <w:szCs w:val="18"/>
              </w:rPr>
              <w:t>21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годы</w:t>
            </w:r>
          </w:p>
        </w:tc>
        <w:tc>
          <w:tcPr>
            <w:tcW w:w="44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Средства бюджета Моздокского района</w:t>
            </w:r>
          </w:p>
        </w:tc>
        <w:tc>
          <w:tcPr>
            <w:tcW w:w="312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215,1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</w:tr>
      <w:tr w:rsidR="007C39BB" w:rsidRPr="00EA2A0C" w:rsidTr="007C39BB">
        <w:trPr>
          <w:trHeight w:val="1031"/>
          <w:jc w:val="center"/>
        </w:trPr>
        <w:tc>
          <w:tcPr>
            <w:tcW w:w="215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30" w:type="pct"/>
          </w:tcPr>
          <w:p w:rsidR="00B6493C" w:rsidRPr="00EA2A0C" w:rsidRDefault="00B6493C" w:rsidP="007C39BB">
            <w:pPr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Ремонт Запасного пункта управления</w:t>
            </w:r>
          </w:p>
        </w:tc>
        <w:tc>
          <w:tcPr>
            <w:tcW w:w="933" w:type="pct"/>
          </w:tcPr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Администрация местного с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моуправления Моздокско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>го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 xml:space="preserve"> района</w:t>
            </w:r>
          </w:p>
        </w:tc>
        <w:tc>
          <w:tcPr>
            <w:tcW w:w="311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2015-2021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годы</w:t>
            </w:r>
          </w:p>
        </w:tc>
        <w:tc>
          <w:tcPr>
            <w:tcW w:w="44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Средства бюджета Моздокского городского поселения</w:t>
            </w:r>
          </w:p>
        </w:tc>
        <w:tc>
          <w:tcPr>
            <w:tcW w:w="312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0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14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301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</w:tr>
      <w:tr w:rsidR="007C39BB" w:rsidRPr="00EA2A0C" w:rsidTr="007C39BB">
        <w:trPr>
          <w:trHeight w:val="44"/>
          <w:jc w:val="center"/>
        </w:trPr>
        <w:tc>
          <w:tcPr>
            <w:tcW w:w="1145" w:type="pct"/>
            <w:gridSpan w:val="2"/>
            <w:vAlign w:val="center"/>
          </w:tcPr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b/>
                <w:sz w:val="18"/>
                <w:szCs w:val="18"/>
              </w:rPr>
              <w:t>Подпрограммы 2:</w:t>
            </w:r>
          </w:p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b/>
                <w:sz w:val="18"/>
                <w:szCs w:val="18"/>
              </w:rPr>
              <w:t>Обеспечение создания условий для реализации  муни</w:t>
            </w:r>
            <w:r w:rsidR="007C39BB">
              <w:rPr>
                <w:rFonts w:ascii="Bookman Old Style" w:hAnsi="Bookman Old Style"/>
                <w:b/>
                <w:sz w:val="18"/>
                <w:szCs w:val="18"/>
              </w:rPr>
              <w:t>ципальной программы «</w:t>
            </w:r>
            <w:r w:rsidRPr="00EA2A0C">
              <w:rPr>
                <w:rFonts w:ascii="Bookman Old Style" w:hAnsi="Bookman Old Style"/>
                <w:b/>
                <w:sz w:val="18"/>
                <w:szCs w:val="18"/>
              </w:rPr>
              <w:t>Обеспечение мер</w:t>
            </w:r>
            <w:r w:rsidRPr="00EA2A0C">
              <w:rPr>
                <w:rFonts w:ascii="Bookman Old Style" w:hAnsi="Bookman Old Style"/>
                <w:b/>
                <w:sz w:val="18"/>
                <w:szCs w:val="18"/>
              </w:rPr>
              <w:t>о</w:t>
            </w:r>
            <w:r w:rsidRPr="00EA2A0C">
              <w:rPr>
                <w:rFonts w:ascii="Bookman Old Style" w:hAnsi="Bookman Old Style"/>
                <w:b/>
                <w:sz w:val="18"/>
                <w:szCs w:val="18"/>
              </w:rPr>
              <w:t>приятий гражданской обороны, предупреждения и ликвидации последствий ЧС на территории Моздокского района в 2015-2019г.г.»</w:t>
            </w:r>
          </w:p>
        </w:tc>
        <w:tc>
          <w:tcPr>
            <w:tcW w:w="933" w:type="pct"/>
          </w:tcPr>
          <w:p w:rsidR="00B6493C" w:rsidRPr="00EA2A0C" w:rsidRDefault="00B6493C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Муниципальное Казенное Учреждение « Единая дежу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но-диспетчерская служба Моздокского района»</w:t>
            </w:r>
          </w:p>
        </w:tc>
        <w:tc>
          <w:tcPr>
            <w:tcW w:w="311" w:type="pct"/>
            <w:vAlign w:val="center"/>
          </w:tcPr>
          <w:p w:rsidR="00B6493C" w:rsidRPr="00EA2A0C" w:rsidRDefault="00A9605A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2015-2021</w:t>
            </w:r>
          </w:p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годы</w:t>
            </w:r>
          </w:p>
        </w:tc>
        <w:tc>
          <w:tcPr>
            <w:tcW w:w="444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Средства бюджета Моздокского района</w:t>
            </w:r>
          </w:p>
        </w:tc>
        <w:tc>
          <w:tcPr>
            <w:tcW w:w="312" w:type="pct"/>
            <w:vAlign w:val="center"/>
          </w:tcPr>
          <w:p w:rsidR="00B6493C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</w:t>
            </w:r>
            <w:r w:rsidR="00B6493C" w:rsidRPr="00EA2A0C">
              <w:rPr>
                <w:rFonts w:ascii="Bookman Old Style" w:hAnsi="Bookman Old Style"/>
                <w:sz w:val="18"/>
                <w:szCs w:val="18"/>
              </w:rPr>
              <w:t>138,8</w:t>
            </w:r>
          </w:p>
        </w:tc>
        <w:tc>
          <w:tcPr>
            <w:tcW w:w="311" w:type="pct"/>
            <w:vAlign w:val="center"/>
          </w:tcPr>
          <w:p w:rsidR="00B6493C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</w:t>
            </w:r>
            <w:r w:rsidR="00B6493C" w:rsidRPr="00EA2A0C">
              <w:rPr>
                <w:rFonts w:ascii="Bookman Old Style" w:hAnsi="Bookman Old Style"/>
                <w:sz w:val="18"/>
                <w:szCs w:val="18"/>
              </w:rPr>
              <w:t>270,4</w:t>
            </w:r>
          </w:p>
        </w:tc>
        <w:tc>
          <w:tcPr>
            <w:tcW w:w="301" w:type="pct"/>
            <w:vAlign w:val="center"/>
          </w:tcPr>
          <w:p w:rsidR="00B6493C" w:rsidRPr="00EA2A0C" w:rsidRDefault="00B6493C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</w:t>
            </w:r>
            <w:r w:rsidR="00EB0C54" w:rsidRPr="00EA2A0C">
              <w:rPr>
                <w:rFonts w:ascii="Bookman Old Style" w:hAnsi="Bookman Old Style"/>
                <w:sz w:val="18"/>
                <w:szCs w:val="18"/>
              </w:rPr>
              <w:t>674,4</w:t>
            </w:r>
          </w:p>
        </w:tc>
        <w:tc>
          <w:tcPr>
            <w:tcW w:w="314" w:type="pct"/>
            <w:vAlign w:val="center"/>
          </w:tcPr>
          <w:p w:rsidR="00B6493C" w:rsidRPr="00EA2A0C" w:rsidRDefault="00EB0C54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2626,7</w:t>
            </w:r>
          </w:p>
        </w:tc>
        <w:tc>
          <w:tcPr>
            <w:tcW w:w="314" w:type="pct"/>
            <w:vAlign w:val="center"/>
          </w:tcPr>
          <w:p w:rsidR="00B6493C" w:rsidRPr="00EA2A0C" w:rsidRDefault="00EB0C54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3481,3</w:t>
            </w:r>
          </w:p>
        </w:tc>
        <w:tc>
          <w:tcPr>
            <w:tcW w:w="314" w:type="pct"/>
            <w:vAlign w:val="center"/>
          </w:tcPr>
          <w:p w:rsidR="00B6493C" w:rsidRPr="00EA2A0C" w:rsidRDefault="00EB0C54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3216,7</w:t>
            </w:r>
          </w:p>
        </w:tc>
        <w:tc>
          <w:tcPr>
            <w:tcW w:w="301" w:type="pct"/>
            <w:vAlign w:val="center"/>
          </w:tcPr>
          <w:p w:rsidR="00B6493C" w:rsidRPr="00EA2A0C" w:rsidRDefault="00EB0C54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3240,2</w:t>
            </w:r>
          </w:p>
        </w:tc>
      </w:tr>
      <w:tr w:rsidR="007C39BB" w:rsidRPr="00EA2A0C" w:rsidTr="007C39BB">
        <w:trPr>
          <w:trHeight w:val="1411"/>
          <w:jc w:val="center"/>
        </w:trPr>
        <w:tc>
          <w:tcPr>
            <w:tcW w:w="215" w:type="pct"/>
            <w:vAlign w:val="center"/>
          </w:tcPr>
          <w:p w:rsidR="00EB0C54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930" w:type="pct"/>
          </w:tcPr>
          <w:p w:rsidR="00EB0C54" w:rsidRPr="00EA2A0C" w:rsidRDefault="007C39BB" w:rsidP="007C39B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Содержание МКУ «</w:t>
            </w:r>
            <w:r w:rsidR="00EB0C54" w:rsidRPr="00EA2A0C">
              <w:rPr>
                <w:rFonts w:ascii="Bookman Old Style" w:hAnsi="Bookman Old Style"/>
                <w:sz w:val="18"/>
                <w:szCs w:val="18"/>
              </w:rPr>
              <w:t>Единая дежурно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B0C54" w:rsidRPr="00EA2A0C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B0C54" w:rsidRPr="00EA2A0C">
              <w:rPr>
                <w:rFonts w:ascii="Bookman Old Style" w:hAnsi="Bookman Old Style"/>
                <w:sz w:val="18"/>
                <w:szCs w:val="18"/>
              </w:rPr>
              <w:t>диспетчерская служба Моздокского района»</w:t>
            </w:r>
          </w:p>
        </w:tc>
        <w:tc>
          <w:tcPr>
            <w:tcW w:w="933" w:type="pct"/>
          </w:tcPr>
          <w:p w:rsidR="00EB0C54" w:rsidRPr="00EA2A0C" w:rsidRDefault="00EB0C54" w:rsidP="007C39B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Отдел по делам гражданской обороны, чрезвычайным с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туациям и вопросам обесп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чения безопасности Админ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и</w:t>
            </w:r>
            <w:r w:rsidR="007C39BB">
              <w:rPr>
                <w:rFonts w:ascii="Bookman Old Style" w:hAnsi="Bookman Old Style"/>
                <w:sz w:val="18"/>
                <w:szCs w:val="18"/>
              </w:rPr>
              <w:t xml:space="preserve">страции 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местного самоупра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в</w:t>
            </w:r>
            <w:r w:rsidRPr="00EA2A0C">
              <w:rPr>
                <w:rFonts w:ascii="Bookman Old Style" w:hAnsi="Bookman Old Style"/>
                <w:sz w:val="18"/>
                <w:szCs w:val="18"/>
              </w:rPr>
              <w:t>ления  Моздокского района</w:t>
            </w:r>
          </w:p>
        </w:tc>
        <w:tc>
          <w:tcPr>
            <w:tcW w:w="311" w:type="pct"/>
            <w:vAlign w:val="center"/>
          </w:tcPr>
          <w:p w:rsidR="00EB0C54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2015-2021</w:t>
            </w:r>
          </w:p>
          <w:p w:rsidR="00EB0C54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годы</w:t>
            </w:r>
          </w:p>
        </w:tc>
        <w:tc>
          <w:tcPr>
            <w:tcW w:w="444" w:type="pct"/>
            <w:vAlign w:val="center"/>
          </w:tcPr>
          <w:p w:rsidR="00EB0C54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Средства бюджета Моздокского района</w:t>
            </w:r>
          </w:p>
        </w:tc>
        <w:tc>
          <w:tcPr>
            <w:tcW w:w="312" w:type="pct"/>
            <w:vAlign w:val="center"/>
          </w:tcPr>
          <w:p w:rsidR="00EB0C54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1138,8</w:t>
            </w:r>
          </w:p>
        </w:tc>
        <w:tc>
          <w:tcPr>
            <w:tcW w:w="311" w:type="pct"/>
            <w:vAlign w:val="center"/>
          </w:tcPr>
          <w:p w:rsidR="00EB0C54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1270,4</w:t>
            </w:r>
          </w:p>
        </w:tc>
        <w:tc>
          <w:tcPr>
            <w:tcW w:w="301" w:type="pct"/>
            <w:vAlign w:val="center"/>
          </w:tcPr>
          <w:p w:rsidR="00EB0C54" w:rsidRPr="00EA2A0C" w:rsidRDefault="00EB0C54" w:rsidP="007C39BB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1674,4</w:t>
            </w:r>
          </w:p>
        </w:tc>
        <w:tc>
          <w:tcPr>
            <w:tcW w:w="314" w:type="pct"/>
            <w:vAlign w:val="center"/>
          </w:tcPr>
          <w:p w:rsidR="00EB0C54" w:rsidRPr="00EA2A0C" w:rsidRDefault="00EB0C54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2626,7</w:t>
            </w:r>
          </w:p>
        </w:tc>
        <w:tc>
          <w:tcPr>
            <w:tcW w:w="314" w:type="pct"/>
            <w:vAlign w:val="center"/>
          </w:tcPr>
          <w:p w:rsidR="00EB0C54" w:rsidRPr="00EA2A0C" w:rsidRDefault="00EB0C54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3481,3</w:t>
            </w:r>
          </w:p>
        </w:tc>
        <w:tc>
          <w:tcPr>
            <w:tcW w:w="314" w:type="pct"/>
            <w:vAlign w:val="center"/>
          </w:tcPr>
          <w:p w:rsidR="00EB0C54" w:rsidRPr="00EA2A0C" w:rsidRDefault="00EB0C54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3216,7</w:t>
            </w:r>
          </w:p>
        </w:tc>
        <w:tc>
          <w:tcPr>
            <w:tcW w:w="301" w:type="pct"/>
            <w:vAlign w:val="center"/>
          </w:tcPr>
          <w:p w:rsidR="00EB0C54" w:rsidRPr="00EA2A0C" w:rsidRDefault="00EB0C54" w:rsidP="007C39B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A2A0C">
              <w:rPr>
                <w:rFonts w:ascii="Bookman Old Style" w:hAnsi="Bookman Old Style"/>
                <w:sz w:val="18"/>
                <w:szCs w:val="18"/>
              </w:rPr>
              <w:t>3240,2</w:t>
            </w:r>
          </w:p>
        </w:tc>
      </w:tr>
    </w:tbl>
    <w:p w:rsidR="007C39BB" w:rsidRDefault="007C39BB" w:rsidP="00EA2A0C">
      <w:pPr>
        <w:tabs>
          <w:tab w:val="left" w:pos="6060"/>
        </w:tabs>
        <w:jc w:val="right"/>
        <w:sectPr w:rsidR="007C39BB" w:rsidSect="004552CA">
          <w:pgSz w:w="16838" w:h="11906" w:orient="landscape"/>
          <w:pgMar w:top="1702" w:right="536" w:bottom="568" w:left="567" w:header="709" w:footer="595" w:gutter="0"/>
          <w:cols w:space="708"/>
          <w:docGrid w:linePitch="360"/>
        </w:sectPr>
      </w:pPr>
    </w:p>
    <w:p w:rsidR="00467470" w:rsidRPr="00EA2A0C" w:rsidRDefault="00467470" w:rsidP="00467470">
      <w:pPr>
        <w:tabs>
          <w:tab w:val="left" w:pos="6060"/>
        </w:tabs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lastRenderedPageBreak/>
        <w:t>Приложение №</w:t>
      </w:r>
      <w:r>
        <w:rPr>
          <w:rFonts w:ascii="Bookman Old Style" w:hAnsi="Bookman Old Style"/>
          <w:i/>
        </w:rPr>
        <w:t>2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к постановлению 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Главы Администрации 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Местного самоуправления 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Моздокского района 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№19-Д от 29.03.2019 г.</w:t>
      </w:r>
    </w:p>
    <w:p w:rsidR="00467470" w:rsidRPr="007C39BB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  <w:sz w:val="16"/>
          <w:szCs w:val="16"/>
        </w:rPr>
      </w:pP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«Приложение №</w:t>
      </w:r>
      <w:r>
        <w:rPr>
          <w:rFonts w:ascii="Bookman Old Style" w:hAnsi="Bookman Old Style"/>
          <w:i/>
        </w:rPr>
        <w:t>2</w:t>
      </w:r>
      <w:r w:rsidRPr="00EA2A0C">
        <w:rPr>
          <w:rFonts w:ascii="Bookman Old Style" w:hAnsi="Bookman Old Style"/>
          <w:i/>
        </w:rPr>
        <w:t xml:space="preserve"> 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 xml:space="preserve">к программе «Обеспечение 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мероприятий гражданской обороны,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предупреждения и ликвидации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чрезвычайных ситуаций на территории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Моздокского района</w:t>
      </w:r>
    </w:p>
    <w:p w:rsidR="00467470" w:rsidRPr="00EA2A0C" w:rsidRDefault="00467470" w:rsidP="00467470">
      <w:pPr>
        <w:widowControl w:val="0"/>
        <w:ind w:left="10632"/>
        <w:jc w:val="center"/>
        <w:rPr>
          <w:rFonts w:ascii="Bookman Old Style" w:hAnsi="Bookman Old Style"/>
          <w:i/>
        </w:rPr>
      </w:pPr>
      <w:r w:rsidRPr="00EA2A0C">
        <w:rPr>
          <w:rFonts w:ascii="Bookman Old Style" w:hAnsi="Bookman Old Style"/>
          <w:i/>
        </w:rPr>
        <w:t>в 2015 – 2021 г.г.»</w:t>
      </w:r>
    </w:p>
    <w:p w:rsidR="00271BB9" w:rsidRDefault="00271BB9" w:rsidP="00EA2A0C">
      <w:pPr>
        <w:tabs>
          <w:tab w:val="left" w:pos="6060"/>
        </w:tabs>
        <w:jc w:val="right"/>
      </w:pPr>
    </w:p>
    <w:p w:rsidR="00467470" w:rsidRPr="00467470" w:rsidRDefault="00467470" w:rsidP="00467470">
      <w:pPr>
        <w:tabs>
          <w:tab w:val="left" w:pos="6060"/>
        </w:tabs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467470">
        <w:rPr>
          <w:rFonts w:ascii="Bookman Old Style" w:hAnsi="Bookman Old Style"/>
          <w:b/>
          <w:bCs/>
          <w:color w:val="000000"/>
          <w:sz w:val="22"/>
          <w:szCs w:val="22"/>
        </w:rPr>
        <w:t>Ресурсное обеспечение</w:t>
      </w:r>
    </w:p>
    <w:p w:rsidR="00467470" w:rsidRPr="00467470" w:rsidRDefault="00467470" w:rsidP="00467470">
      <w:pPr>
        <w:tabs>
          <w:tab w:val="left" w:pos="6060"/>
        </w:tabs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467470">
        <w:rPr>
          <w:rFonts w:ascii="Bookman Old Style" w:hAnsi="Bookman Old Style"/>
          <w:b/>
          <w:bCs/>
          <w:color w:val="000000"/>
          <w:sz w:val="22"/>
          <w:szCs w:val="22"/>
        </w:rPr>
        <w:t>реализация муниципальной программы за счет средств районного бюджета</w:t>
      </w:r>
    </w:p>
    <w:p w:rsidR="00467470" w:rsidRPr="00467470" w:rsidRDefault="00467470" w:rsidP="00467470">
      <w:pPr>
        <w:tabs>
          <w:tab w:val="left" w:pos="6060"/>
        </w:tabs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467470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«Обеспечение мероприятий гражданской обороны, предупреждения и ликвидации последствий </w:t>
      </w:r>
    </w:p>
    <w:p w:rsidR="00467470" w:rsidRPr="00467470" w:rsidRDefault="00467470" w:rsidP="00467470">
      <w:pPr>
        <w:tabs>
          <w:tab w:val="left" w:pos="6060"/>
        </w:tabs>
        <w:jc w:val="center"/>
        <w:rPr>
          <w:rFonts w:ascii="Bookman Old Style" w:hAnsi="Bookman Old Style"/>
          <w:sz w:val="22"/>
          <w:szCs w:val="22"/>
        </w:rPr>
      </w:pPr>
      <w:r w:rsidRPr="00467470">
        <w:rPr>
          <w:rFonts w:ascii="Bookman Old Style" w:hAnsi="Bookman Old Style"/>
          <w:b/>
          <w:bCs/>
          <w:color w:val="000000"/>
          <w:sz w:val="22"/>
          <w:szCs w:val="22"/>
        </w:rPr>
        <w:t>чрезвычайных ситуаций на территории Моздокского района в 2015-2021 г.г.»</w:t>
      </w:r>
    </w:p>
    <w:p w:rsidR="00467470" w:rsidRDefault="00467470" w:rsidP="00467470">
      <w:pPr>
        <w:tabs>
          <w:tab w:val="left" w:pos="6060"/>
        </w:tabs>
        <w:jc w:val="center"/>
      </w:pPr>
    </w:p>
    <w:tbl>
      <w:tblPr>
        <w:tblW w:w="16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2830"/>
        <w:gridCol w:w="1428"/>
        <w:gridCol w:w="568"/>
        <w:gridCol w:w="710"/>
        <w:gridCol w:w="979"/>
        <w:gridCol w:w="709"/>
        <w:gridCol w:w="992"/>
        <w:gridCol w:w="992"/>
        <w:gridCol w:w="993"/>
        <w:gridCol w:w="883"/>
        <w:gridCol w:w="996"/>
        <w:gridCol w:w="949"/>
        <w:gridCol w:w="996"/>
        <w:gridCol w:w="997"/>
      </w:tblGrid>
      <w:tr w:rsidR="00467470" w:rsidRPr="00467470" w:rsidTr="002B6529">
        <w:trPr>
          <w:trHeight w:val="207"/>
        </w:trPr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ный исполн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тель, соиспо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л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нители</w:t>
            </w:r>
          </w:p>
        </w:tc>
        <w:tc>
          <w:tcPr>
            <w:tcW w:w="2966" w:type="dxa"/>
            <w:gridSpan w:val="4"/>
            <w:shd w:val="clear" w:color="auto" w:fill="auto"/>
            <w:vAlign w:val="center"/>
            <w:hideMark/>
          </w:tcPr>
          <w:p w:rsidR="00467470" w:rsidRPr="0039460A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460A">
              <w:rPr>
                <w:rFonts w:ascii="Bookman Old Style" w:hAnsi="Bookman Old Style"/>
                <w:sz w:val="16"/>
                <w:szCs w:val="16"/>
              </w:rPr>
              <w:t>КБК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467470" w:rsidRPr="00467470" w:rsidTr="002B6529">
        <w:trPr>
          <w:trHeight w:val="286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2015-2021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</w:tr>
      <w:tr w:rsidR="00467470" w:rsidRPr="00467470" w:rsidTr="002B6529">
        <w:trPr>
          <w:trHeight w:val="197"/>
        </w:trPr>
        <w:tc>
          <w:tcPr>
            <w:tcW w:w="128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</w:tr>
      <w:tr w:rsidR="00467470" w:rsidRPr="00467470" w:rsidTr="002B6529">
        <w:trPr>
          <w:trHeight w:val="462"/>
        </w:trPr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пальная программа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Обеспечение мероприятий гражданской обороны, пр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дупреждения и ликвидации последствий чрезвычайных ситуаций на территории Моздокского района в 2015-2021 г.г."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17 309,7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1 383,9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1 355,4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1 730,5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2 641,7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3 561,3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3 316,7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3 320,2</w:t>
            </w:r>
          </w:p>
        </w:tc>
      </w:tr>
      <w:tr w:rsidR="00467470" w:rsidRPr="00467470" w:rsidTr="002B6529">
        <w:trPr>
          <w:trHeight w:val="549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Администр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ция местного самоупра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в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ления Мо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з</w:t>
            </w: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докского района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17 309,7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1 383,9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1 355,4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1 730,5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2 641,7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3 561,3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3 316,7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3 320,2</w:t>
            </w:r>
          </w:p>
        </w:tc>
      </w:tr>
      <w:tr w:rsidR="00467470" w:rsidRPr="00467470" w:rsidTr="002B6529">
        <w:trPr>
          <w:trHeight w:val="210"/>
        </w:trPr>
        <w:tc>
          <w:tcPr>
            <w:tcW w:w="128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1</w:t>
            </w: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Предупреждение и ликвид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а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ция последствий чрезв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ы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чайных ситуаций природн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го и техногенного характера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и обеспечение первичных мер пожарной безопасности в Моздокском районе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661,2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245,1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467470" w:rsidRPr="00467470" w:rsidTr="002B6529">
        <w:trPr>
          <w:trHeight w:val="695"/>
        </w:trPr>
        <w:tc>
          <w:tcPr>
            <w:tcW w:w="128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Основное меропри</w:t>
            </w: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"Участие в предупреждении и ликвидации последствий чрезвычайных ситуаций на территории Моздокского района"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661,2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245,1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467470" w:rsidRPr="00467470" w:rsidTr="002B6529">
        <w:trPr>
          <w:trHeight w:val="695"/>
        </w:trPr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Меропри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я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тие (напра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в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ление расх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дов)</w:t>
            </w: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информирование населения, приобретение средств оповещения и сигнал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зации 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Администр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ция местного самоуправл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ния Моздо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ского района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05 1 01 65210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</w:tr>
      <w:tr w:rsidR="00467470" w:rsidRPr="00467470" w:rsidTr="002B6529">
        <w:trPr>
          <w:trHeight w:val="695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Расходы на приобретение средств индивидуальной защ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ты АМС Моздокского района и средства обучения руковод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67470">
              <w:rPr>
                <w:rFonts w:ascii="Bookman Old Style" w:hAnsi="Bookman Old Style"/>
                <w:sz w:val="16"/>
                <w:szCs w:val="16"/>
              </w:rPr>
              <w:t>щего состава ГО района</w:t>
            </w: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05 1 01 65220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341,1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50,0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15,0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</w:tr>
      <w:tr w:rsidR="00467470" w:rsidRPr="00467470" w:rsidTr="002B6529">
        <w:trPr>
          <w:trHeight w:val="695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обеспечение общ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ственной потребности в ав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рийно-спасательных услугах - ликвидация последствий всех видов ЧС</w:t>
            </w: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05 1 01 65230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220,1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215,1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467470" w:rsidRPr="00467470" w:rsidTr="002B6529">
        <w:trPr>
          <w:trHeight w:val="366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ремонт защитных сооружений гражданской об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роны</w:t>
            </w: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05 1 01 65260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467470" w:rsidRPr="00467470" w:rsidTr="002B6529">
        <w:trPr>
          <w:trHeight w:val="695"/>
        </w:trPr>
        <w:tc>
          <w:tcPr>
            <w:tcW w:w="128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2</w:t>
            </w: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Обеспечение создания усл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вий для реализации  мун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и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ципальной программы " Обеспечение мероприятий гражданской обороны, пр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дупреждения и ликвидации последствий чрезвычайных ситуаций на территории Моздокского района в 2015-2019 г.г."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16 648,5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1 270,4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1 674,4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2 626,7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3 481,3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3 216,7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3 240,2</w:t>
            </w:r>
          </w:p>
        </w:tc>
      </w:tr>
      <w:tr w:rsidR="00467470" w:rsidRPr="00467470" w:rsidTr="002B6529">
        <w:trPr>
          <w:trHeight w:val="527"/>
        </w:trPr>
        <w:tc>
          <w:tcPr>
            <w:tcW w:w="128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</w:t>
            </w: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тие 1 </w:t>
            </w:r>
          </w:p>
        </w:tc>
        <w:tc>
          <w:tcPr>
            <w:tcW w:w="2830" w:type="dxa"/>
            <w:shd w:val="clear" w:color="auto" w:fill="auto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"Обеспечение работы МКУ "Единая дежурно- диспе</w:t>
            </w: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черская  служба Моздокск</w:t>
            </w: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467470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го района""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16 648,5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1 270,4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1 674,4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2 626,7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3 481,3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3 216,7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3 240,2</w:t>
            </w:r>
          </w:p>
        </w:tc>
      </w:tr>
      <w:tr w:rsidR="00467470" w:rsidRPr="00467470" w:rsidTr="002B6529">
        <w:trPr>
          <w:trHeight w:val="389"/>
        </w:trPr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Меропри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я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тие (напра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в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ление расх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дов)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содержание МКУ "ЕДДС Моздокского района"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467470" w:rsidRPr="00467470" w:rsidRDefault="002B6529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ЕДДС </w:t>
            </w:r>
            <w:r w:rsidR="00467470" w:rsidRPr="00467470">
              <w:rPr>
                <w:rFonts w:ascii="Bookman Old Style" w:hAnsi="Bookman Old Style"/>
                <w:sz w:val="16"/>
                <w:szCs w:val="16"/>
              </w:rPr>
              <w:t>Моздо</w:t>
            </w:r>
            <w:r w:rsidR="00467470" w:rsidRPr="00467470">
              <w:rPr>
                <w:rFonts w:ascii="Bookman Old Style" w:hAnsi="Bookman Old Style"/>
                <w:sz w:val="16"/>
                <w:szCs w:val="16"/>
              </w:rPr>
              <w:t>к</w:t>
            </w:r>
            <w:r w:rsidR="00467470" w:rsidRPr="00467470">
              <w:rPr>
                <w:rFonts w:ascii="Bookman Old Style" w:hAnsi="Bookman Old Style"/>
                <w:sz w:val="16"/>
                <w:szCs w:val="16"/>
              </w:rPr>
              <w:t>ского района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9 709,8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555,5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597,4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893,0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1 578,7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2 068,4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2008,4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2 008,4</w:t>
            </w:r>
          </w:p>
        </w:tc>
      </w:tr>
      <w:tr w:rsidR="00467470" w:rsidRPr="00467470" w:rsidTr="002B6529">
        <w:trPr>
          <w:trHeight w:val="389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2 746,0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206,9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287,0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432,6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606,5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606,5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606,5</w:t>
            </w:r>
          </w:p>
        </w:tc>
      </w:tr>
      <w:tr w:rsidR="00467470" w:rsidRPr="00467470" w:rsidTr="002B6529">
        <w:trPr>
          <w:trHeight w:val="389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384,1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67470" w:rsidRPr="00467470" w:rsidTr="002B6529">
        <w:trPr>
          <w:trHeight w:val="389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3 741,0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198,2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464,0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441,9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615,4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802,4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597,8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621,3</w:t>
            </w:r>
          </w:p>
        </w:tc>
      </w:tr>
      <w:tr w:rsidR="00467470" w:rsidRPr="00467470" w:rsidTr="002B6529">
        <w:trPr>
          <w:trHeight w:val="389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851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1,8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1,0</w:t>
            </w:r>
          </w:p>
        </w:tc>
      </w:tr>
      <w:tr w:rsidR="00467470" w:rsidRPr="00467470" w:rsidTr="002B6529">
        <w:trPr>
          <w:trHeight w:val="389"/>
        </w:trPr>
        <w:tc>
          <w:tcPr>
            <w:tcW w:w="1282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467470" w:rsidRPr="00467470" w:rsidRDefault="00467470" w:rsidP="0046747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0309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05 2 01 65240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51,7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3,0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467470" w:rsidRPr="00467470" w:rsidRDefault="00467470" w:rsidP="00467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67470">
              <w:rPr>
                <w:rFonts w:ascii="Bookman Old Style" w:hAnsi="Bookman Old Style"/>
                <w:sz w:val="16"/>
                <w:szCs w:val="16"/>
              </w:rPr>
              <w:t>3,0</w:t>
            </w:r>
          </w:p>
        </w:tc>
      </w:tr>
    </w:tbl>
    <w:p w:rsidR="00467470" w:rsidRDefault="00467470" w:rsidP="00EA2A0C">
      <w:pPr>
        <w:tabs>
          <w:tab w:val="left" w:pos="6060"/>
        </w:tabs>
        <w:jc w:val="right"/>
      </w:pPr>
    </w:p>
    <w:sectPr w:rsidR="00467470" w:rsidSect="004552CA">
      <w:pgSz w:w="16838" w:h="11906" w:orient="landscape"/>
      <w:pgMar w:top="1702" w:right="536" w:bottom="568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6E" w:rsidRDefault="00625D6E" w:rsidP="004552CA">
      <w:r>
        <w:separator/>
      </w:r>
    </w:p>
  </w:endnote>
  <w:endnote w:type="continuationSeparator" w:id="1">
    <w:p w:rsidR="00625D6E" w:rsidRDefault="00625D6E" w:rsidP="0045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6E" w:rsidRDefault="00625D6E" w:rsidP="004552CA">
      <w:r>
        <w:separator/>
      </w:r>
    </w:p>
  </w:footnote>
  <w:footnote w:type="continuationSeparator" w:id="1">
    <w:p w:rsidR="00625D6E" w:rsidRDefault="00625D6E" w:rsidP="0045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5B1B"/>
    <w:multiLevelType w:val="multilevel"/>
    <w:tmpl w:val="F094FD8E"/>
    <w:lvl w:ilvl="0">
      <w:start w:val="1"/>
      <w:numFmt w:val="decimal"/>
      <w:lvlText w:val="%1."/>
      <w:lvlJc w:val="left"/>
      <w:pPr>
        <w:ind w:left="1070" w:hanging="360"/>
      </w:pPr>
      <w:rPr>
        <w:rFonts w:cs="Tahoma" w:hint="default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296"/>
    <w:rsid w:val="00020CE0"/>
    <w:rsid w:val="00073559"/>
    <w:rsid w:val="00111709"/>
    <w:rsid w:val="00147762"/>
    <w:rsid w:val="00225F03"/>
    <w:rsid w:val="00232FBF"/>
    <w:rsid w:val="00271BB9"/>
    <w:rsid w:val="002B2EDC"/>
    <w:rsid w:val="002B6529"/>
    <w:rsid w:val="002C4C25"/>
    <w:rsid w:val="002C7232"/>
    <w:rsid w:val="002D2296"/>
    <w:rsid w:val="002D3F19"/>
    <w:rsid w:val="002E04BF"/>
    <w:rsid w:val="0039460A"/>
    <w:rsid w:val="003A227D"/>
    <w:rsid w:val="003A79E4"/>
    <w:rsid w:val="003C1A70"/>
    <w:rsid w:val="003C62F6"/>
    <w:rsid w:val="00440EED"/>
    <w:rsid w:val="004500E7"/>
    <w:rsid w:val="004552CA"/>
    <w:rsid w:val="00467470"/>
    <w:rsid w:val="00486015"/>
    <w:rsid w:val="00505455"/>
    <w:rsid w:val="00517DFB"/>
    <w:rsid w:val="00527FA4"/>
    <w:rsid w:val="005635BA"/>
    <w:rsid w:val="00571305"/>
    <w:rsid w:val="00587846"/>
    <w:rsid w:val="00595464"/>
    <w:rsid w:val="005A570E"/>
    <w:rsid w:val="005B1B1A"/>
    <w:rsid w:val="005E589F"/>
    <w:rsid w:val="005F4918"/>
    <w:rsid w:val="00616068"/>
    <w:rsid w:val="00625D6E"/>
    <w:rsid w:val="006636F0"/>
    <w:rsid w:val="006660F1"/>
    <w:rsid w:val="0066645A"/>
    <w:rsid w:val="00673FDA"/>
    <w:rsid w:val="00680E4F"/>
    <w:rsid w:val="00686F79"/>
    <w:rsid w:val="007523DE"/>
    <w:rsid w:val="00763CF8"/>
    <w:rsid w:val="007B17B1"/>
    <w:rsid w:val="007C39BB"/>
    <w:rsid w:val="007D25DD"/>
    <w:rsid w:val="0082730D"/>
    <w:rsid w:val="00861992"/>
    <w:rsid w:val="00994012"/>
    <w:rsid w:val="009D41BD"/>
    <w:rsid w:val="00A11EF5"/>
    <w:rsid w:val="00A20C7E"/>
    <w:rsid w:val="00A20CA5"/>
    <w:rsid w:val="00A35864"/>
    <w:rsid w:val="00A45E1F"/>
    <w:rsid w:val="00A54486"/>
    <w:rsid w:val="00A84963"/>
    <w:rsid w:val="00A9605A"/>
    <w:rsid w:val="00B3790B"/>
    <w:rsid w:val="00B6493C"/>
    <w:rsid w:val="00B8750C"/>
    <w:rsid w:val="00C921B0"/>
    <w:rsid w:val="00CC0015"/>
    <w:rsid w:val="00D265E4"/>
    <w:rsid w:val="00D57CD1"/>
    <w:rsid w:val="00D7736D"/>
    <w:rsid w:val="00DB7D5F"/>
    <w:rsid w:val="00DE00CA"/>
    <w:rsid w:val="00DF1664"/>
    <w:rsid w:val="00E9636A"/>
    <w:rsid w:val="00EA2A0C"/>
    <w:rsid w:val="00EB0C54"/>
    <w:rsid w:val="00EE775C"/>
    <w:rsid w:val="00F121F4"/>
    <w:rsid w:val="00F376EF"/>
    <w:rsid w:val="00F6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992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296"/>
    <w:pPr>
      <w:jc w:val="center"/>
    </w:pPr>
    <w:rPr>
      <w:rFonts w:ascii="Bookman Old Style" w:hAnsi="Bookman Old Style" w:cs="Tahoma"/>
      <w:b/>
      <w:color w:val="C00000"/>
    </w:rPr>
  </w:style>
  <w:style w:type="paragraph" w:styleId="a4">
    <w:name w:val="List Paragraph"/>
    <w:basedOn w:val="a"/>
    <w:uiPriority w:val="34"/>
    <w:qFormat/>
    <w:rsid w:val="002D2296"/>
    <w:pPr>
      <w:ind w:left="720"/>
      <w:contextualSpacing/>
    </w:pPr>
  </w:style>
  <w:style w:type="character" w:customStyle="1" w:styleId="a5">
    <w:name w:val="Название Знак"/>
    <w:link w:val="a6"/>
    <w:locked/>
    <w:rsid w:val="002D2296"/>
    <w:rPr>
      <w:rFonts w:ascii="Arial" w:eastAsia="Calibri" w:hAnsi="Arial" w:cs="Arial"/>
      <w:sz w:val="28"/>
      <w:szCs w:val="28"/>
      <w:lang w:eastAsia="ru-RU"/>
    </w:rPr>
  </w:style>
  <w:style w:type="paragraph" w:styleId="a6">
    <w:name w:val="Title"/>
    <w:basedOn w:val="a"/>
    <w:link w:val="a5"/>
    <w:qFormat/>
    <w:rsid w:val="002D2296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11">
    <w:name w:val="Название Знак1"/>
    <w:basedOn w:val="a0"/>
    <w:link w:val="a6"/>
    <w:uiPriority w:val="10"/>
    <w:rsid w:val="002D2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Emphasis"/>
    <w:basedOn w:val="a0"/>
    <w:uiPriority w:val="20"/>
    <w:qFormat/>
    <w:rsid w:val="002D2296"/>
    <w:rPr>
      <w:i/>
      <w:iCs/>
    </w:rPr>
  </w:style>
  <w:style w:type="paragraph" w:customStyle="1" w:styleId="ConsPlusCell">
    <w:name w:val="ConsPlusCell"/>
    <w:rsid w:val="00827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199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Разметка HTML"/>
    <w:rsid w:val="00861992"/>
    <w:rPr>
      <w:vanish/>
      <w:color w:val="FF0000"/>
      <w:sz w:val="20"/>
    </w:rPr>
  </w:style>
  <w:style w:type="paragraph" w:customStyle="1" w:styleId="BodyText21">
    <w:name w:val="Body Text 21"/>
    <w:basedOn w:val="a"/>
    <w:rsid w:val="00861992"/>
    <w:pPr>
      <w:widowControl w:val="0"/>
      <w:jc w:val="center"/>
    </w:pPr>
    <w:rPr>
      <w:sz w:val="28"/>
      <w:szCs w:val="20"/>
      <w:lang w:eastAsia="ar-SA"/>
    </w:rPr>
  </w:style>
  <w:style w:type="table" w:styleId="a8">
    <w:name w:val="Table Grid"/>
    <w:basedOn w:val="a1"/>
    <w:uiPriority w:val="59"/>
    <w:rsid w:val="002C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6660F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6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52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5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5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9F47-D0AE-49DC-B080-25F46984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Основные мероприятия, сроки исполнения и планируемые объёмы финансирования Прогр</vt:lpstr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ECONOM5</cp:lastModifiedBy>
  <cp:revision>4</cp:revision>
  <cp:lastPrinted>2019-03-28T14:17:00Z</cp:lastPrinted>
  <dcterms:created xsi:type="dcterms:W3CDTF">2019-03-28T14:09:00Z</dcterms:created>
  <dcterms:modified xsi:type="dcterms:W3CDTF">2019-04-02T08:41:00Z</dcterms:modified>
</cp:coreProperties>
</file>